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9778" w14:textId="77777777" w:rsidR="00E35472" w:rsidRPr="003D4589" w:rsidRDefault="00E35472" w:rsidP="00D41E06">
      <w:pPr>
        <w:spacing w:line="276" w:lineRule="auto"/>
        <w:jc w:val="center"/>
        <w:rPr>
          <w:rFonts w:asciiTheme="majorHAnsi" w:hAnsiTheme="majorHAnsi" w:cstheme="majorHAnsi"/>
          <w:b/>
          <w:sz w:val="24"/>
          <w:szCs w:val="24"/>
        </w:rPr>
      </w:pPr>
    </w:p>
    <w:p w14:paraId="295AD2CA" w14:textId="3FDC3914" w:rsidR="00D41E06" w:rsidRPr="003D4589" w:rsidRDefault="00D41E06" w:rsidP="00D41E06">
      <w:pPr>
        <w:spacing w:line="276" w:lineRule="auto"/>
        <w:jc w:val="center"/>
        <w:rPr>
          <w:rFonts w:asciiTheme="majorHAnsi" w:hAnsiTheme="majorHAnsi" w:cstheme="majorHAnsi"/>
          <w:b/>
          <w:sz w:val="28"/>
          <w:szCs w:val="28"/>
        </w:rPr>
      </w:pPr>
      <w:r w:rsidRPr="003D4589">
        <w:rPr>
          <w:rFonts w:asciiTheme="majorHAnsi" w:hAnsiTheme="majorHAnsi" w:cstheme="majorHAnsi"/>
          <w:b/>
          <w:sz w:val="28"/>
          <w:szCs w:val="28"/>
        </w:rPr>
        <w:t>MUNICIPIO DE LEÓN</w:t>
      </w:r>
      <w:r w:rsidR="002D4C1C" w:rsidRPr="003D4589">
        <w:rPr>
          <w:rFonts w:asciiTheme="majorHAnsi" w:hAnsiTheme="majorHAnsi" w:cstheme="majorHAnsi"/>
          <w:b/>
          <w:sz w:val="28"/>
          <w:szCs w:val="28"/>
        </w:rPr>
        <w:t>,</w:t>
      </w:r>
      <w:r w:rsidRPr="003D4589">
        <w:rPr>
          <w:rFonts w:asciiTheme="majorHAnsi" w:hAnsiTheme="majorHAnsi" w:cstheme="majorHAnsi"/>
          <w:b/>
          <w:sz w:val="28"/>
          <w:szCs w:val="28"/>
        </w:rPr>
        <w:t xml:space="preserve"> GUANAJUATO</w:t>
      </w:r>
    </w:p>
    <w:p w14:paraId="5D14DE4C" w14:textId="77777777" w:rsidR="00D41E06" w:rsidRPr="003D4589" w:rsidRDefault="00D41E06" w:rsidP="00D41E06">
      <w:pPr>
        <w:spacing w:line="276" w:lineRule="auto"/>
        <w:jc w:val="center"/>
        <w:rPr>
          <w:rFonts w:asciiTheme="majorHAnsi" w:hAnsiTheme="majorHAnsi" w:cstheme="majorHAnsi"/>
          <w:b/>
          <w:sz w:val="24"/>
          <w:szCs w:val="24"/>
        </w:rPr>
      </w:pPr>
      <w:r w:rsidRPr="003D4589">
        <w:rPr>
          <w:rFonts w:asciiTheme="majorHAnsi" w:hAnsiTheme="majorHAnsi" w:cstheme="majorHAnsi"/>
          <w:b/>
          <w:sz w:val="24"/>
          <w:szCs w:val="24"/>
        </w:rPr>
        <w:t>DIRECCIÓN GENERAL DE ARCHIVOS</w:t>
      </w:r>
    </w:p>
    <w:p w14:paraId="7400C866" w14:textId="77777777" w:rsidR="00D41E06" w:rsidRPr="003D4589" w:rsidRDefault="00D41E06" w:rsidP="00D41E06">
      <w:pPr>
        <w:spacing w:line="276" w:lineRule="auto"/>
        <w:jc w:val="center"/>
        <w:rPr>
          <w:rFonts w:asciiTheme="majorHAnsi" w:hAnsiTheme="majorHAnsi" w:cstheme="majorHAnsi"/>
          <w:b/>
          <w:sz w:val="24"/>
          <w:szCs w:val="24"/>
        </w:rPr>
      </w:pPr>
    </w:p>
    <w:p w14:paraId="71303F7D" w14:textId="77777777" w:rsidR="00E35472" w:rsidRPr="003D4589" w:rsidRDefault="00E35472" w:rsidP="00E35472">
      <w:pPr>
        <w:jc w:val="center"/>
        <w:rPr>
          <w:rFonts w:asciiTheme="majorHAnsi" w:hAnsiTheme="majorHAnsi" w:cstheme="majorHAnsi"/>
          <w:sz w:val="24"/>
          <w:szCs w:val="24"/>
          <w:u w:val="single"/>
        </w:rPr>
      </w:pPr>
      <w:r w:rsidRPr="003D4589">
        <w:rPr>
          <w:rFonts w:asciiTheme="majorHAnsi" w:hAnsiTheme="majorHAnsi" w:cstheme="majorHAnsi"/>
          <w:sz w:val="24"/>
          <w:szCs w:val="24"/>
          <w:u w:val="single"/>
        </w:rPr>
        <w:t>INFORME ANUAL SOBRE EL CUMPLIMIENTO DEL PROGRAMA</w:t>
      </w:r>
    </w:p>
    <w:p w14:paraId="630089C8" w14:textId="77777777" w:rsidR="00E35472" w:rsidRPr="003D4589" w:rsidRDefault="00E35472" w:rsidP="00E35472">
      <w:pPr>
        <w:jc w:val="center"/>
        <w:rPr>
          <w:rFonts w:asciiTheme="majorHAnsi" w:hAnsiTheme="majorHAnsi" w:cstheme="majorHAnsi"/>
          <w:sz w:val="24"/>
          <w:szCs w:val="24"/>
          <w:u w:val="single"/>
        </w:rPr>
      </w:pPr>
      <w:r w:rsidRPr="003D4589">
        <w:rPr>
          <w:rFonts w:asciiTheme="majorHAnsi" w:hAnsiTheme="majorHAnsi" w:cstheme="majorHAnsi"/>
          <w:sz w:val="24"/>
          <w:szCs w:val="24"/>
          <w:u w:val="single"/>
        </w:rPr>
        <w:t>ANUAL DE DESARROLLO ARCHIVÍSTICO PADA 2021</w:t>
      </w:r>
    </w:p>
    <w:p w14:paraId="43274F3A" w14:textId="77777777" w:rsidR="00063304" w:rsidRPr="003D4589" w:rsidRDefault="00063304" w:rsidP="00063304">
      <w:pPr>
        <w:jc w:val="center"/>
        <w:rPr>
          <w:rFonts w:asciiTheme="majorHAnsi" w:hAnsiTheme="majorHAnsi" w:cstheme="majorHAnsi"/>
          <w:b/>
          <w:sz w:val="24"/>
          <w:szCs w:val="24"/>
        </w:rPr>
      </w:pPr>
    </w:p>
    <w:p w14:paraId="66A42FB3" w14:textId="77777777" w:rsidR="003D4589" w:rsidRPr="003D4589" w:rsidRDefault="003D4589" w:rsidP="003D4589">
      <w:pPr>
        <w:jc w:val="both"/>
        <w:rPr>
          <w:rFonts w:asciiTheme="majorHAnsi" w:hAnsiTheme="majorHAnsi" w:cstheme="majorHAnsi"/>
          <w:sz w:val="24"/>
          <w:szCs w:val="24"/>
        </w:rPr>
      </w:pPr>
      <w:r w:rsidRPr="003D4589">
        <w:rPr>
          <w:rFonts w:asciiTheme="majorHAnsi" w:hAnsiTheme="majorHAnsi" w:cstheme="majorHAnsi"/>
          <w:sz w:val="24"/>
          <w:szCs w:val="24"/>
        </w:rPr>
        <w:t xml:space="preserve">Con fundamento en lo dispuesto por el artículo 26 de la Ley General de Archivos y 27 de la Ley de Archivos del Estado de Guanajuato, se presenta el Informe Anual sobre el cumplimiento del Programa Anual de Desarrollo Archivístico PADA 2021, con base en las consideraciones siguientes:  </w:t>
      </w:r>
    </w:p>
    <w:p w14:paraId="3B599235" w14:textId="77777777" w:rsidR="003D4589" w:rsidRPr="003D4589" w:rsidRDefault="003D4589" w:rsidP="003D4589">
      <w:pPr>
        <w:jc w:val="both"/>
        <w:rPr>
          <w:rFonts w:asciiTheme="majorHAnsi" w:hAnsiTheme="majorHAnsi" w:cstheme="majorHAnsi"/>
          <w:sz w:val="24"/>
          <w:szCs w:val="24"/>
        </w:rPr>
      </w:pPr>
      <w:r w:rsidRPr="003D4589">
        <w:rPr>
          <w:rFonts w:asciiTheme="majorHAnsi" w:hAnsiTheme="majorHAnsi" w:cstheme="majorHAnsi"/>
          <w:b/>
          <w:bCs/>
          <w:sz w:val="24"/>
          <w:szCs w:val="24"/>
        </w:rPr>
        <w:t>Primera</w:t>
      </w:r>
      <w:r w:rsidRPr="003D4589">
        <w:rPr>
          <w:rFonts w:asciiTheme="majorHAnsi" w:hAnsiTheme="majorHAnsi" w:cstheme="majorHAnsi"/>
          <w:sz w:val="24"/>
          <w:szCs w:val="24"/>
        </w:rPr>
        <w:t>: En sesión ordinaria de fecha 28 de enero del año 2021, fue aprobado por el H. Ayuntamiento del municipio del León, Guanajuato el Programa Anual de Desarrollo Archivístico PADA 2021, cuyo objetivo general fue consolidar el Sistema Institucional de Archivos por medio de la gestión documental respaldada en los procesos técnicos de cada una de las unidades administrativas que lo integran en aras de contribuir al acceso a la información, a la transparencia,  a la rendición de cuentas, al gobierno abierto así como a la información proactiva.</w:t>
      </w:r>
    </w:p>
    <w:p w14:paraId="764AD829" w14:textId="77777777" w:rsidR="003D4589" w:rsidRPr="003D4589" w:rsidRDefault="003D4589" w:rsidP="003D4589">
      <w:pPr>
        <w:jc w:val="both"/>
        <w:rPr>
          <w:rFonts w:asciiTheme="majorHAnsi" w:hAnsiTheme="majorHAnsi" w:cstheme="majorHAnsi"/>
          <w:sz w:val="24"/>
          <w:szCs w:val="24"/>
        </w:rPr>
      </w:pPr>
      <w:r w:rsidRPr="003D4589">
        <w:rPr>
          <w:rFonts w:asciiTheme="majorHAnsi" w:hAnsiTheme="majorHAnsi" w:cstheme="majorHAnsi"/>
          <w:b/>
          <w:bCs/>
          <w:sz w:val="24"/>
          <w:szCs w:val="24"/>
        </w:rPr>
        <w:t>Segundo</w:t>
      </w:r>
      <w:r w:rsidRPr="003D4589">
        <w:rPr>
          <w:rFonts w:asciiTheme="majorHAnsi" w:hAnsiTheme="majorHAnsi" w:cstheme="majorHAnsi"/>
          <w:sz w:val="24"/>
          <w:szCs w:val="24"/>
        </w:rPr>
        <w:t xml:space="preserve">: En el PADA 2021 fueron previstos los objetivos específicos, metas, actividades, así como los recursos humanos, tecnológicos y operativos necesarios para que mediante el trabajo transversal con las unidades productoras de la documentación que conforman la administración pública municipal, se cumplieran los objetivos </w:t>
      </w:r>
      <w:r w:rsidRPr="003D4589">
        <w:rPr>
          <w:rFonts w:asciiTheme="majorHAnsi" w:hAnsiTheme="majorHAnsi" w:cstheme="majorHAnsi"/>
          <w:sz w:val="24"/>
          <w:szCs w:val="24"/>
          <w:shd w:val="clear" w:color="auto" w:fill="FFFFFF"/>
        </w:rPr>
        <w:t xml:space="preserve">del </w:t>
      </w:r>
      <w:r w:rsidRPr="003D4589">
        <w:rPr>
          <w:rFonts w:asciiTheme="majorHAnsi" w:hAnsiTheme="majorHAnsi" w:cstheme="majorHAnsi"/>
          <w:sz w:val="24"/>
          <w:szCs w:val="24"/>
        </w:rPr>
        <w:t xml:space="preserve">Sistema Institucional de Archivos del municipio de León a nivel estructural, documental y normativo. </w:t>
      </w:r>
    </w:p>
    <w:p w14:paraId="40ACFC36" w14:textId="563C74CC" w:rsidR="00DA0EAB" w:rsidRDefault="003D4589" w:rsidP="003D4589">
      <w:pPr>
        <w:jc w:val="both"/>
        <w:rPr>
          <w:rFonts w:asciiTheme="majorHAnsi" w:hAnsiTheme="majorHAnsi" w:cstheme="majorHAnsi"/>
          <w:sz w:val="24"/>
          <w:szCs w:val="24"/>
        </w:rPr>
      </w:pPr>
      <w:r w:rsidRPr="003D4589">
        <w:rPr>
          <w:rFonts w:asciiTheme="majorHAnsi" w:hAnsiTheme="majorHAnsi" w:cstheme="majorHAnsi"/>
          <w:b/>
          <w:bCs/>
          <w:sz w:val="24"/>
          <w:szCs w:val="24"/>
        </w:rPr>
        <w:t>Tercero:</w:t>
      </w:r>
      <w:r w:rsidR="00DA0EAB">
        <w:rPr>
          <w:rFonts w:asciiTheme="majorHAnsi" w:hAnsiTheme="majorHAnsi" w:cstheme="majorHAnsi"/>
          <w:sz w:val="24"/>
          <w:szCs w:val="24"/>
        </w:rPr>
        <w:t xml:space="preserve"> Con los trabajos coordinados de los integrantes del Sistema Institucional de Archivo y el Grupo Interdisciplinario se desarrollaron los objetivos </w:t>
      </w:r>
      <w:r w:rsidR="00DA0EAB" w:rsidRPr="00DA0EAB">
        <w:rPr>
          <w:rFonts w:asciiTheme="majorHAnsi" w:hAnsiTheme="majorHAnsi" w:cstheme="majorHAnsi"/>
          <w:sz w:val="24"/>
          <w:szCs w:val="24"/>
        </w:rPr>
        <w:t xml:space="preserve">siguientes: </w:t>
      </w:r>
      <w:r w:rsidR="00DA0EAB" w:rsidRPr="00DA0EAB">
        <w:rPr>
          <w:rFonts w:asciiTheme="majorHAnsi" w:hAnsiTheme="majorHAnsi" w:cstheme="majorHAnsi"/>
          <w:sz w:val="24"/>
          <w:szCs w:val="24"/>
        </w:rPr>
        <w:t>Afianzar la operación del sistema institucional de archivos;</w:t>
      </w:r>
      <w:r w:rsidR="00DA0EAB" w:rsidRPr="00DA0EAB">
        <w:rPr>
          <w:rFonts w:asciiTheme="majorHAnsi" w:hAnsiTheme="majorHAnsi" w:cstheme="majorHAnsi"/>
          <w:sz w:val="24"/>
          <w:szCs w:val="24"/>
        </w:rPr>
        <w:t xml:space="preserve"> e</w:t>
      </w:r>
      <w:r w:rsidR="00DA0EAB" w:rsidRPr="00DA0EAB">
        <w:rPr>
          <w:rFonts w:asciiTheme="majorHAnsi" w:hAnsiTheme="majorHAnsi" w:cstheme="majorHAnsi"/>
          <w:sz w:val="24"/>
          <w:szCs w:val="24"/>
        </w:rPr>
        <w:t>stablecer directrices para la adecuada gestión documental;</w:t>
      </w:r>
      <w:r w:rsidR="00DA0EAB" w:rsidRPr="00DA0EAB">
        <w:rPr>
          <w:rFonts w:asciiTheme="majorHAnsi" w:hAnsiTheme="majorHAnsi" w:cstheme="majorHAnsi"/>
          <w:sz w:val="24"/>
          <w:szCs w:val="24"/>
        </w:rPr>
        <w:t xml:space="preserve"> e</w:t>
      </w:r>
      <w:r w:rsidR="00DA0EAB" w:rsidRPr="00DA0EAB">
        <w:rPr>
          <w:rFonts w:asciiTheme="majorHAnsi" w:hAnsiTheme="majorHAnsi" w:cstheme="majorHAnsi"/>
          <w:sz w:val="24"/>
          <w:szCs w:val="24"/>
        </w:rPr>
        <w:t xml:space="preserve">videnciar el cumplimiento de la obligación de documentar toda decisión, acción y/o actividad gubernamental; </w:t>
      </w:r>
      <w:r w:rsidR="00DA0EAB" w:rsidRPr="00DA0EAB">
        <w:rPr>
          <w:rFonts w:asciiTheme="majorHAnsi" w:hAnsiTheme="majorHAnsi" w:cstheme="majorHAnsi"/>
          <w:sz w:val="24"/>
          <w:szCs w:val="24"/>
        </w:rPr>
        <w:t>p</w:t>
      </w:r>
      <w:r w:rsidR="00DA0EAB" w:rsidRPr="00DA0EAB">
        <w:rPr>
          <w:rFonts w:asciiTheme="majorHAnsi" w:hAnsiTheme="majorHAnsi" w:cstheme="majorHAnsi"/>
          <w:sz w:val="24"/>
          <w:szCs w:val="24"/>
        </w:rPr>
        <w:t>revenir la explosión documental;</w:t>
      </w:r>
      <w:r w:rsidR="00DA0EAB" w:rsidRPr="00DA0EAB">
        <w:rPr>
          <w:rFonts w:asciiTheme="majorHAnsi" w:hAnsiTheme="majorHAnsi" w:cstheme="majorHAnsi"/>
          <w:sz w:val="24"/>
          <w:szCs w:val="24"/>
        </w:rPr>
        <w:t xml:space="preserve"> c</w:t>
      </w:r>
      <w:r w:rsidR="00DA0EAB" w:rsidRPr="00DA0EAB">
        <w:rPr>
          <w:rFonts w:asciiTheme="majorHAnsi" w:hAnsiTheme="majorHAnsi" w:cstheme="majorHAnsi"/>
          <w:sz w:val="24"/>
          <w:szCs w:val="24"/>
        </w:rPr>
        <w:t xml:space="preserve">oadyuvar con el Órgano de Control Municipal en las auditorías archivísticas; </w:t>
      </w:r>
      <w:r w:rsidR="00DA0EAB" w:rsidRPr="00DA0EAB">
        <w:rPr>
          <w:rFonts w:asciiTheme="majorHAnsi" w:hAnsiTheme="majorHAnsi" w:cstheme="majorHAnsi"/>
          <w:sz w:val="24"/>
          <w:szCs w:val="24"/>
        </w:rPr>
        <w:t>f</w:t>
      </w:r>
      <w:r w:rsidR="00DA0EAB" w:rsidRPr="00DA0EAB">
        <w:rPr>
          <w:rFonts w:asciiTheme="majorHAnsi" w:hAnsiTheme="majorHAnsi" w:cstheme="majorHAnsi"/>
          <w:sz w:val="24"/>
          <w:szCs w:val="24"/>
        </w:rPr>
        <w:t>acilitar del derecho de acceso a la información, transparencia, rendición de cuentas, gobierno abierto e información proactiva;</w:t>
      </w:r>
      <w:r w:rsidR="00DA0EAB" w:rsidRPr="00DA0EAB">
        <w:rPr>
          <w:rFonts w:asciiTheme="majorHAnsi" w:hAnsiTheme="majorHAnsi" w:cstheme="majorHAnsi"/>
          <w:sz w:val="24"/>
          <w:szCs w:val="24"/>
        </w:rPr>
        <w:t xml:space="preserve"> d</w:t>
      </w:r>
      <w:r w:rsidR="00DA0EAB" w:rsidRPr="00DA0EAB">
        <w:rPr>
          <w:rFonts w:asciiTheme="majorHAnsi" w:hAnsiTheme="majorHAnsi" w:cstheme="majorHAnsi"/>
          <w:sz w:val="24"/>
          <w:szCs w:val="24"/>
        </w:rPr>
        <w:t xml:space="preserve">iversificar la vía de consulta de los acervos históricos; </w:t>
      </w:r>
      <w:r w:rsidR="00DA0EAB" w:rsidRPr="00DA0EAB">
        <w:rPr>
          <w:rFonts w:asciiTheme="majorHAnsi" w:hAnsiTheme="majorHAnsi" w:cstheme="majorHAnsi"/>
          <w:sz w:val="24"/>
          <w:szCs w:val="24"/>
        </w:rPr>
        <w:t xml:space="preserve"> d</w:t>
      </w:r>
      <w:r w:rsidR="00DA0EAB" w:rsidRPr="00DA0EAB">
        <w:rPr>
          <w:rFonts w:asciiTheme="majorHAnsi" w:hAnsiTheme="majorHAnsi" w:cstheme="majorHAnsi"/>
          <w:sz w:val="24"/>
          <w:szCs w:val="24"/>
        </w:rPr>
        <w:t>igitalizar los documentos históricos a fin de incidir en su preservación y difusión</w:t>
      </w:r>
      <w:r w:rsidR="00DA0EAB" w:rsidRPr="00DA0EAB">
        <w:rPr>
          <w:rFonts w:asciiTheme="majorHAnsi" w:hAnsiTheme="majorHAnsi" w:cstheme="majorHAnsi"/>
          <w:sz w:val="24"/>
          <w:szCs w:val="24"/>
        </w:rPr>
        <w:t>.</w:t>
      </w:r>
      <w:r w:rsidR="00DA0EAB">
        <w:rPr>
          <w:rFonts w:ascii="Arial" w:hAnsi="Arial" w:cs="Arial"/>
          <w:sz w:val="24"/>
          <w:szCs w:val="24"/>
        </w:rPr>
        <w:t xml:space="preserve"> </w:t>
      </w:r>
    </w:p>
    <w:p w14:paraId="3053A617" w14:textId="59E64BB3" w:rsidR="003D4589" w:rsidRPr="003D4589" w:rsidRDefault="00DA0EAB" w:rsidP="00DA0EAB">
      <w:pPr>
        <w:jc w:val="both"/>
        <w:rPr>
          <w:rFonts w:asciiTheme="majorHAnsi" w:hAnsiTheme="majorHAnsi" w:cstheme="majorHAnsi"/>
          <w:sz w:val="24"/>
          <w:szCs w:val="24"/>
        </w:rPr>
      </w:pPr>
      <w:r>
        <w:rPr>
          <w:rFonts w:asciiTheme="majorHAnsi" w:hAnsiTheme="majorHAnsi" w:cstheme="majorHAnsi"/>
          <w:sz w:val="24"/>
          <w:szCs w:val="24"/>
        </w:rPr>
        <w:t xml:space="preserve">Ello en aras </w:t>
      </w:r>
      <w:r w:rsidR="003D4589" w:rsidRPr="003D4589">
        <w:rPr>
          <w:rFonts w:asciiTheme="majorHAnsi" w:hAnsiTheme="majorHAnsi" w:cstheme="majorHAnsi"/>
          <w:sz w:val="24"/>
          <w:szCs w:val="24"/>
          <w:shd w:val="clear" w:color="auto" w:fill="FFFFFF"/>
        </w:rPr>
        <w:t xml:space="preserve">en aras </w:t>
      </w:r>
      <w:r w:rsidR="003D4589" w:rsidRPr="003D4589">
        <w:rPr>
          <w:rFonts w:asciiTheme="majorHAnsi" w:hAnsiTheme="majorHAnsi" w:cstheme="majorHAnsi"/>
          <w:sz w:val="24"/>
          <w:szCs w:val="24"/>
        </w:rPr>
        <w:t xml:space="preserve">de regular la organización y el funcionamiento de los archivos que integran el Sistema Institucional de Archivos del municipio de León, mediante las actividades que se plantearon a fin de incidir en su organización, preservación, disponibilidad, integridad y localización para favorecer la toma de decisiones, la investigación, la constitución de la memoria institucional </w:t>
      </w:r>
      <w:r w:rsidR="003D4589" w:rsidRPr="003D4589">
        <w:rPr>
          <w:rFonts w:asciiTheme="majorHAnsi" w:hAnsiTheme="majorHAnsi" w:cstheme="majorHAnsi"/>
          <w:sz w:val="24"/>
          <w:szCs w:val="24"/>
        </w:rPr>
        <w:lastRenderedPageBreak/>
        <w:t xml:space="preserve">y colectiva, el derecho a la verdad, el fomento de la cultura archivística, así como la difusión y divulgación del patrimonio documental.  </w:t>
      </w:r>
    </w:p>
    <w:p w14:paraId="14178A50" w14:textId="1A68EB07" w:rsidR="003D4589" w:rsidRPr="003D4589" w:rsidRDefault="003D4589" w:rsidP="003D4589">
      <w:pPr>
        <w:jc w:val="both"/>
        <w:rPr>
          <w:rFonts w:asciiTheme="majorHAnsi" w:hAnsiTheme="majorHAnsi" w:cstheme="majorHAnsi"/>
          <w:sz w:val="24"/>
          <w:szCs w:val="24"/>
        </w:rPr>
      </w:pPr>
      <w:r w:rsidRPr="003D4589">
        <w:rPr>
          <w:rFonts w:asciiTheme="majorHAnsi" w:hAnsiTheme="majorHAnsi" w:cstheme="majorHAnsi"/>
          <w:b/>
          <w:bCs/>
          <w:sz w:val="24"/>
          <w:szCs w:val="24"/>
        </w:rPr>
        <w:t>Cuarto:</w:t>
      </w:r>
      <w:r w:rsidRPr="003D4589">
        <w:rPr>
          <w:rFonts w:asciiTheme="majorHAnsi" w:hAnsiTheme="majorHAnsi" w:cstheme="majorHAnsi"/>
          <w:sz w:val="24"/>
          <w:szCs w:val="24"/>
        </w:rPr>
        <w:t xml:space="preserve"> Una vez agotado el periodo anual de ejecución del PADA 2021 se presentan los resultados, en atención a las metas que fueron programadas en el numeral III relativo a la Planeación, en los términos siguientes:   </w:t>
      </w:r>
    </w:p>
    <w:tbl>
      <w:tblPr>
        <w:tblStyle w:val="Tablaconcuadrcula"/>
        <w:tblW w:w="10348" w:type="dxa"/>
        <w:tblInd w:w="-856" w:type="dxa"/>
        <w:tblLayout w:type="fixed"/>
        <w:tblLook w:val="04A0" w:firstRow="1" w:lastRow="0" w:firstColumn="1" w:lastColumn="0" w:noHBand="0" w:noVBand="1"/>
      </w:tblPr>
      <w:tblGrid>
        <w:gridCol w:w="1560"/>
        <w:gridCol w:w="2126"/>
        <w:gridCol w:w="1843"/>
        <w:gridCol w:w="567"/>
        <w:gridCol w:w="2126"/>
        <w:gridCol w:w="2126"/>
      </w:tblGrid>
      <w:tr w:rsidR="003D4589" w:rsidRPr="003D4589" w14:paraId="276CD3C5" w14:textId="4A8ABC25" w:rsidTr="00384F8E">
        <w:tc>
          <w:tcPr>
            <w:tcW w:w="1560" w:type="dxa"/>
          </w:tcPr>
          <w:p w14:paraId="68AD7077" w14:textId="77777777" w:rsidR="00220495" w:rsidRPr="003D4589" w:rsidRDefault="00220495" w:rsidP="002C0CC8">
            <w:pPr>
              <w:ind w:right="-108"/>
              <w:rPr>
                <w:rFonts w:asciiTheme="majorHAnsi" w:hAnsiTheme="majorHAnsi" w:cstheme="majorHAnsi"/>
                <w:b/>
                <w:bCs/>
                <w:sz w:val="20"/>
                <w:szCs w:val="20"/>
              </w:rPr>
            </w:pPr>
            <w:r w:rsidRPr="003D4589">
              <w:rPr>
                <w:rFonts w:asciiTheme="majorHAnsi" w:hAnsiTheme="majorHAnsi" w:cstheme="majorHAnsi"/>
                <w:sz w:val="20"/>
                <w:szCs w:val="20"/>
              </w:rPr>
              <w:t xml:space="preserve">  </w:t>
            </w:r>
            <w:r w:rsidRPr="003D4589">
              <w:rPr>
                <w:rFonts w:asciiTheme="majorHAnsi" w:hAnsiTheme="majorHAnsi" w:cstheme="majorHAnsi"/>
                <w:b/>
                <w:bCs/>
                <w:sz w:val="20"/>
                <w:szCs w:val="20"/>
              </w:rPr>
              <w:t>Área</w:t>
            </w:r>
          </w:p>
        </w:tc>
        <w:tc>
          <w:tcPr>
            <w:tcW w:w="2126" w:type="dxa"/>
          </w:tcPr>
          <w:p w14:paraId="60C07673" w14:textId="77777777"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 xml:space="preserve">       Objetivo</w:t>
            </w:r>
          </w:p>
        </w:tc>
        <w:tc>
          <w:tcPr>
            <w:tcW w:w="1843" w:type="dxa"/>
          </w:tcPr>
          <w:p w14:paraId="528CF5DD" w14:textId="77777777"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 xml:space="preserve">          Meta</w:t>
            </w:r>
          </w:p>
        </w:tc>
        <w:tc>
          <w:tcPr>
            <w:tcW w:w="567" w:type="dxa"/>
          </w:tcPr>
          <w:p w14:paraId="04C10232" w14:textId="4A394A78"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No</w:t>
            </w:r>
          </w:p>
        </w:tc>
        <w:tc>
          <w:tcPr>
            <w:tcW w:w="2126" w:type="dxa"/>
          </w:tcPr>
          <w:p w14:paraId="7B7DE2A5" w14:textId="77777777"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 xml:space="preserve">       Actividades</w:t>
            </w:r>
          </w:p>
        </w:tc>
        <w:tc>
          <w:tcPr>
            <w:tcW w:w="2126" w:type="dxa"/>
          </w:tcPr>
          <w:p w14:paraId="4760B21B" w14:textId="7F73B21D" w:rsidR="00220495" w:rsidRPr="003D4589" w:rsidRDefault="00660F44" w:rsidP="002C0CC8">
            <w:pPr>
              <w:rPr>
                <w:rFonts w:asciiTheme="majorHAnsi" w:hAnsiTheme="majorHAnsi" w:cstheme="majorHAnsi"/>
                <w:b/>
                <w:bCs/>
                <w:sz w:val="20"/>
                <w:szCs w:val="20"/>
              </w:rPr>
            </w:pPr>
            <w:r w:rsidRPr="003D4589">
              <w:rPr>
                <w:rFonts w:asciiTheme="majorHAnsi" w:hAnsiTheme="majorHAnsi" w:cstheme="majorHAnsi"/>
                <w:b/>
                <w:bCs/>
                <w:sz w:val="20"/>
                <w:szCs w:val="20"/>
              </w:rPr>
              <w:t xml:space="preserve">           </w:t>
            </w:r>
            <w:r w:rsidR="00220495" w:rsidRPr="003D4589">
              <w:rPr>
                <w:rFonts w:asciiTheme="majorHAnsi" w:hAnsiTheme="majorHAnsi" w:cstheme="majorHAnsi"/>
                <w:b/>
                <w:bCs/>
                <w:sz w:val="20"/>
                <w:szCs w:val="20"/>
              </w:rPr>
              <w:t xml:space="preserve">Resultados </w:t>
            </w:r>
          </w:p>
        </w:tc>
      </w:tr>
      <w:tr w:rsidR="003D4589" w:rsidRPr="003D4589" w14:paraId="69A8D02A" w14:textId="639D8767" w:rsidTr="00384F8E">
        <w:trPr>
          <w:trHeight w:val="765"/>
        </w:trPr>
        <w:tc>
          <w:tcPr>
            <w:tcW w:w="1560" w:type="dxa"/>
            <w:vMerge w:val="restart"/>
            <w:hideMark/>
          </w:tcPr>
          <w:p w14:paraId="150501EA" w14:textId="77777777" w:rsidR="00220495" w:rsidRPr="003D4589" w:rsidRDefault="00220495" w:rsidP="002C0CC8">
            <w:pPr>
              <w:rPr>
                <w:rFonts w:asciiTheme="majorHAnsi" w:hAnsiTheme="majorHAnsi" w:cstheme="majorHAnsi"/>
                <w:b/>
                <w:bCs/>
                <w:sz w:val="20"/>
                <w:szCs w:val="20"/>
              </w:rPr>
            </w:pPr>
          </w:p>
          <w:p w14:paraId="7C271D36" w14:textId="77777777" w:rsidR="00220495" w:rsidRPr="003D4589" w:rsidRDefault="00220495" w:rsidP="002C0CC8">
            <w:pPr>
              <w:rPr>
                <w:rFonts w:asciiTheme="majorHAnsi" w:hAnsiTheme="majorHAnsi" w:cstheme="majorHAnsi"/>
                <w:b/>
                <w:bCs/>
                <w:sz w:val="20"/>
                <w:szCs w:val="20"/>
              </w:rPr>
            </w:pPr>
          </w:p>
          <w:p w14:paraId="03988B18" w14:textId="77777777" w:rsidR="00220495" w:rsidRPr="003D4589" w:rsidRDefault="00220495" w:rsidP="002C0CC8">
            <w:pPr>
              <w:rPr>
                <w:rFonts w:asciiTheme="majorHAnsi" w:hAnsiTheme="majorHAnsi" w:cstheme="majorHAnsi"/>
                <w:b/>
                <w:bCs/>
                <w:sz w:val="20"/>
                <w:szCs w:val="20"/>
              </w:rPr>
            </w:pPr>
          </w:p>
          <w:p w14:paraId="0E1CCF8B" w14:textId="77777777" w:rsidR="00220495" w:rsidRPr="003D4589" w:rsidRDefault="00220495" w:rsidP="002C0CC8">
            <w:pPr>
              <w:rPr>
                <w:rFonts w:asciiTheme="majorHAnsi" w:hAnsiTheme="majorHAnsi" w:cstheme="majorHAnsi"/>
                <w:b/>
                <w:bCs/>
                <w:sz w:val="20"/>
                <w:szCs w:val="20"/>
              </w:rPr>
            </w:pPr>
          </w:p>
          <w:p w14:paraId="0252C757" w14:textId="77777777" w:rsidR="00220495" w:rsidRPr="003D4589" w:rsidRDefault="00220495" w:rsidP="002C0CC8">
            <w:pPr>
              <w:rPr>
                <w:rFonts w:asciiTheme="majorHAnsi" w:hAnsiTheme="majorHAnsi" w:cstheme="majorHAnsi"/>
                <w:b/>
                <w:bCs/>
                <w:sz w:val="20"/>
                <w:szCs w:val="20"/>
              </w:rPr>
            </w:pPr>
          </w:p>
          <w:p w14:paraId="3CB5FECA" w14:textId="77777777" w:rsidR="00220495" w:rsidRPr="003D4589" w:rsidRDefault="00220495" w:rsidP="002C0CC8">
            <w:pPr>
              <w:rPr>
                <w:rFonts w:asciiTheme="majorHAnsi" w:hAnsiTheme="majorHAnsi" w:cstheme="majorHAnsi"/>
                <w:b/>
                <w:bCs/>
                <w:sz w:val="20"/>
                <w:szCs w:val="20"/>
              </w:rPr>
            </w:pPr>
          </w:p>
          <w:p w14:paraId="2CFC6F57" w14:textId="77777777" w:rsidR="00220495" w:rsidRPr="003D4589" w:rsidRDefault="00220495" w:rsidP="002C0CC8">
            <w:pPr>
              <w:rPr>
                <w:rFonts w:asciiTheme="majorHAnsi" w:hAnsiTheme="majorHAnsi" w:cstheme="majorHAnsi"/>
                <w:b/>
                <w:bCs/>
                <w:sz w:val="20"/>
                <w:szCs w:val="20"/>
              </w:rPr>
            </w:pPr>
          </w:p>
          <w:p w14:paraId="6B4832EC" w14:textId="77777777" w:rsidR="00220495" w:rsidRPr="003D4589" w:rsidRDefault="00220495" w:rsidP="002C0CC8">
            <w:pPr>
              <w:rPr>
                <w:rFonts w:asciiTheme="majorHAnsi" w:hAnsiTheme="majorHAnsi" w:cstheme="majorHAnsi"/>
                <w:b/>
                <w:bCs/>
                <w:sz w:val="20"/>
                <w:szCs w:val="20"/>
              </w:rPr>
            </w:pPr>
          </w:p>
          <w:p w14:paraId="4BD66B2A" w14:textId="77777777" w:rsidR="00220495" w:rsidRPr="003D4589" w:rsidRDefault="00220495" w:rsidP="002C0CC8">
            <w:pPr>
              <w:rPr>
                <w:rFonts w:asciiTheme="majorHAnsi" w:hAnsiTheme="majorHAnsi" w:cstheme="majorHAnsi"/>
                <w:b/>
                <w:bCs/>
                <w:sz w:val="20"/>
                <w:szCs w:val="20"/>
              </w:rPr>
            </w:pPr>
          </w:p>
          <w:p w14:paraId="7BDA0598" w14:textId="77777777" w:rsidR="00220495" w:rsidRPr="003D4589" w:rsidRDefault="00220495" w:rsidP="002C0CC8">
            <w:pPr>
              <w:rPr>
                <w:rFonts w:asciiTheme="majorHAnsi" w:hAnsiTheme="majorHAnsi" w:cstheme="majorHAnsi"/>
                <w:b/>
                <w:bCs/>
                <w:sz w:val="20"/>
                <w:szCs w:val="20"/>
              </w:rPr>
            </w:pPr>
          </w:p>
          <w:p w14:paraId="7615822A" w14:textId="77777777" w:rsidR="00220495" w:rsidRPr="003D4589" w:rsidRDefault="00220495" w:rsidP="002C0CC8">
            <w:pPr>
              <w:rPr>
                <w:rFonts w:asciiTheme="majorHAnsi" w:hAnsiTheme="majorHAnsi" w:cstheme="majorHAnsi"/>
                <w:b/>
                <w:bCs/>
                <w:sz w:val="20"/>
                <w:szCs w:val="20"/>
              </w:rPr>
            </w:pPr>
          </w:p>
          <w:p w14:paraId="322F7F78" w14:textId="77777777" w:rsidR="00220495" w:rsidRPr="003D4589" w:rsidRDefault="00220495" w:rsidP="002C0CC8">
            <w:pPr>
              <w:rPr>
                <w:rFonts w:asciiTheme="majorHAnsi" w:hAnsiTheme="majorHAnsi" w:cstheme="majorHAnsi"/>
                <w:b/>
                <w:bCs/>
                <w:sz w:val="20"/>
                <w:szCs w:val="20"/>
              </w:rPr>
            </w:pPr>
          </w:p>
          <w:p w14:paraId="6339DBF5" w14:textId="77777777" w:rsidR="00220495" w:rsidRPr="003D4589" w:rsidRDefault="00220495" w:rsidP="002C0CC8">
            <w:pPr>
              <w:rPr>
                <w:rFonts w:asciiTheme="majorHAnsi" w:hAnsiTheme="majorHAnsi" w:cstheme="majorHAnsi"/>
                <w:b/>
                <w:bCs/>
                <w:sz w:val="20"/>
                <w:szCs w:val="20"/>
              </w:rPr>
            </w:pPr>
          </w:p>
          <w:p w14:paraId="3DB83D24" w14:textId="77777777" w:rsidR="00220495" w:rsidRPr="003D4589" w:rsidRDefault="00220495" w:rsidP="002C0CC8">
            <w:pPr>
              <w:rPr>
                <w:rFonts w:asciiTheme="majorHAnsi" w:hAnsiTheme="majorHAnsi" w:cstheme="majorHAnsi"/>
                <w:b/>
                <w:bCs/>
                <w:sz w:val="20"/>
                <w:szCs w:val="20"/>
              </w:rPr>
            </w:pPr>
          </w:p>
          <w:p w14:paraId="600E6093" w14:textId="77777777" w:rsidR="00220495" w:rsidRPr="003D4589" w:rsidRDefault="00220495" w:rsidP="002C0CC8">
            <w:pPr>
              <w:rPr>
                <w:rFonts w:asciiTheme="majorHAnsi" w:hAnsiTheme="majorHAnsi" w:cstheme="majorHAnsi"/>
                <w:b/>
                <w:bCs/>
                <w:sz w:val="20"/>
                <w:szCs w:val="20"/>
              </w:rPr>
            </w:pPr>
          </w:p>
          <w:p w14:paraId="229BC0B8" w14:textId="77777777" w:rsidR="00220495" w:rsidRPr="003D4589" w:rsidRDefault="00220495" w:rsidP="002C0CC8">
            <w:pPr>
              <w:rPr>
                <w:rFonts w:asciiTheme="majorHAnsi" w:hAnsiTheme="majorHAnsi" w:cstheme="majorHAnsi"/>
                <w:b/>
                <w:bCs/>
                <w:sz w:val="20"/>
                <w:szCs w:val="20"/>
              </w:rPr>
            </w:pPr>
          </w:p>
          <w:p w14:paraId="4C3D1A1A" w14:textId="77777777" w:rsidR="00220495" w:rsidRPr="003D4589" w:rsidRDefault="00220495" w:rsidP="002C0CC8">
            <w:pPr>
              <w:rPr>
                <w:rFonts w:asciiTheme="majorHAnsi" w:hAnsiTheme="majorHAnsi" w:cstheme="majorHAnsi"/>
                <w:b/>
                <w:bCs/>
                <w:sz w:val="20"/>
                <w:szCs w:val="20"/>
              </w:rPr>
            </w:pPr>
          </w:p>
          <w:p w14:paraId="5F1F2751" w14:textId="77777777" w:rsidR="00220495" w:rsidRPr="003D4589" w:rsidRDefault="00220495" w:rsidP="002C0CC8">
            <w:pPr>
              <w:rPr>
                <w:rFonts w:asciiTheme="majorHAnsi" w:hAnsiTheme="majorHAnsi" w:cstheme="majorHAnsi"/>
                <w:b/>
                <w:bCs/>
                <w:sz w:val="20"/>
                <w:szCs w:val="20"/>
              </w:rPr>
            </w:pPr>
          </w:p>
          <w:p w14:paraId="49344064" w14:textId="77777777" w:rsidR="00220495" w:rsidRPr="003D4589" w:rsidRDefault="00220495" w:rsidP="002C0CC8">
            <w:pPr>
              <w:rPr>
                <w:rFonts w:asciiTheme="majorHAnsi" w:hAnsiTheme="majorHAnsi" w:cstheme="majorHAnsi"/>
                <w:b/>
                <w:bCs/>
                <w:sz w:val="20"/>
                <w:szCs w:val="20"/>
              </w:rPr>
            </w:pPr>
          </w:p>
          <w:p w14:paraId="749720BB" w14:textId="77777777" w:rsidR="00220495" w:rsidRPr="003D4589" w:rsidRDefault="00220495" w:rsidP="002C0CC8">
            <w:pPr>
              <w:rPr>
                <w:rFonts w:asciiTheme="majorHAnsi" w:hAnsiTheme="majorHAnsi" w:cstheme="majorHAnsi"/>
                <w:b/>
                <w:bCs/>
                <w:sz w:val="20"/>
                <w:szCs w:val="20"/>
              </w:rPr>
            </w:pPr>
          </w:p>
          <w:p w14:paraId="64CF8F0E" w14:textId="77777777" w:rsidR="00220495" w:rsidRPr="003D4589" w:rsidRDefault="00220495" w:rsidP="002C0CC8">
            <w:pPr>
              <w:rPr>
                <w:rFonts w:asciiTheme="majorHAnsi" w:hAnsiTheme="majorHAnsi" w:cstheme="majorHAnsi"/>
                <w:b/>
                <w:bCs/>
                <w:sz w:val="20"/>
                <w:szCs w:val="20"/>
              </w:rPr>
            </w:pPr>
          </w:p>
          <w:p w14:paraId="09B0064C" w14:textId="77777777"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Archivo      de Trámite</w:t>
            </w:r>
          </w:p>
        </w:tc>
        <w:tc>
          <w:tcPr>
            <w:tcW w:w="2126" w:type="dxa"/>
            <w:vMerge w:val="restart"/>
            <w:hideMark/>
          </w:tcPr>
          <w:p w14:paraId="40EE4EE7" w14:textId="77777777" w:rsidR="00220495" w:rsidRPr="003D4589" w:rsidRDefault="00220495" w:rsidP="002C0CC8">
            <w:pPr>
              <w:rPr>
                <w:rFonts w:asciiTheme="majorHAnsi" w:hAnsiTheme="majorHAnsi" w:cstheme="majorHAnsi"/>
                <w:b/>
                <w:bCs/>
                <w:sz w:val="20"/>
                <w:szCs w:val="20"/>
              </w:rPr>
            </w:pPr>
          </w:p>
          <w:p w14:paraId="1155BDBA" w14:textId="77777777" w:rsidR="00220495" w:rsidRPr="003D4589" w:rsidRDefault="00220495" w:rsidP="002C0CC8">
            <w:pPr>
              <w:rPr>
                <w:rFonts w:asciiTheme="majorHAnsi" w:hAnsiTheme="majorHAnsi" w:cstheme="majorHAnsi"/>
                <w:b/>
                <w:bCs/>
                <w:sz w:val="20"/>
                <w:szCs w:val="20"/>
              </w:rPr>
            </w:pPr>
          </w:p>
          <w:p w14:paraId="215C38D4" w14:textId="77777777" w:rsidR="00220495" w:rsidRPr="003D4589" w:rsidRDefault="00220495" w:rsidP="002C0CC8">
            <w:pPr>
              <w:rPr>
                <w:rFonts w:asciiTheme="majorHAnsi" w:hAnsiTheme="majorHAnsi" w:cstheme="majorHAnsi"/>
                <w:b/>
                <w:bCs/>
                <w:sz w:val="20"/>
                <w:szCs w:val="20"/>
              </w:rPr>
            </w:pPr>
          </w:p>
          <w:p w14:paraId="69FCCF97" w14:textId="77777777" w:rsidR="00220495" w:rsidRPr="003D4589" w:rsidRDefault="00220495" w:rsidP="002C0CC8">
            <w:pPr>
              <w:rPr>
                <w:rFonts w:asciiTheme="majorHAnsi" w:hAnsiTheme="majorHAnsi" w:cstheme="majorHAnsi"/>
                <w:b/>
                <w:bCs/>
                <w:sz w:val="20"/>
                <w:szCs w:val="20"/>
              </w:rPr>
            </w:pPr>
          </w:p>
          <w:p w14:paraId="22B4C500" w14:textId="77777777" w:rsidR="00220495" w:rsidRPr="003D4589" w:rsidRDefault="00220495" w:rsidP="002C0CC8">
            <w:pPr>
              <w:rPr>
                <w:rFonts w:asciiTheme="majorHAnsi" w:hAnsiTheme="majorHAnsi" w:cstheme="majorHAnsi"/>
                <w:b/>
                <w:bCs/>
                <w:sz w:val="20"/>
                <w:szCs w:val="20"/>
              </w:rPr>
            </w:pPr>
          </w:p>
          <w:p w14:paraId="0BF64F1E" w14:textId="77777777" w:rsidR="00220495" w:rsidRPr="003D4589" w:rsidRDefault="00220495" w:rsidP="002C0CC8">
            <w:pPr>
              <w:rPr>
                <w:rFonts w:asciiTheme="majorHAnsi" w:hAnsiTheme="majorHAnsi" w:cstheme="majorHAnsi"/>
                <w:b/>
                <w:bCs/>
                <w:sz w:val="20"/>
                <w:szCs w:val="20"/>
              </w:rPr>
            </w:pPr>
          </w:p>
          <w:p w14:paraId="0345FBA2" w14:textId="77777777" w:rsidR="00220495" w:rsidRPr="003D4589" w:rsidRDefault="00220495" w:rsidP="002C0CC8">
            <w:pPr>
              <w:rPr>
                <w:rFonts w:asciiTheme="majorHAnsi" w:hAnsiTheme="majorHAnsi" w:cstheme="majorHAnsi"/>
                <w:b/>
                <w:bCs/>
                <w:sz w:val="20"/>
                <w:szCs w:val="20"/>
              </w:rPr>
            </w:pPr>
          </w:p>
          <w:p w14:paraId="2ED31F23" w14:textId="77777777" w:rsidR="00220495" w:rsidRPr="003D4589" w:rsidRDefault="00220495" w:rsidP="002C0CC8">
            <w:pPr>
              <w:rPr>
                <w:rFonts w:asciiTheme="majorHAnsi" w:hAnsiTheme="majorHAnsi" w:cstheme="majorHAnsi"/>
                <w:b/>
                <w:bCs/>
                <w:sz w:val="20"/>
                <w:szCs w:val="20"/>
              </w:rPr>
            </w:pPr>
          </w:p>
          <w:p w14:paraId="745E5EC6" w14:textId="77777777" w:rsidR="00220495" w:rsidRPr="003D4589" w:rsidRDefault="00220495" w:rsidP="002C0CC8">
            <w:pPr>
              <w:rPr>
                <w:rFonts w:asciiTheme="majorHAnsi" w:hAnsiTheme="majorHAnsi" w:cstheme="majorHAnsi"/>
                <w:b/>
                <w:bCs/>
                <w:sz w:val="20"/>
                <w:szCs w:val="20"/>
              </w:rPr>
            </w:pPr>
            <w:r w:rsidRPr="003D4589">
              <w:rPr>
                <w:rFonts w:asciiTheme="majorHAnsi" w:hAnsiTheme="majorHAnsi" w:cstheme="majorHAnsi"/>
                <w:b/>
                <w:bCs/>
                <w:sz w:val="20"/>
                <w:szCs w:val="20"/>
              </w:rPr>
              <w:t>Promover, impulsar y supervisar los procesos archivísticos de los Archivos de Trámite y Unidades de Correspondencia</w:t>
            </w:r>
          </w:p>
        </w:tc>
        <w:tc>
          <w:tcPr>
            <w:tcW w:w="1843" w:type="dxa"/>
            <w:vMerge w:val="restart"/>
            <w:hideMark/>
          </w:tcPr>
          <w:p w14:paraId="6366D9B3" w14:textId="77777777" w:rsidR="00220495" w:rsidRPr="003D4589" w:rsidRDefault="00220495" w:rsidP="002C0CC8">
            <w:pPr>
              <w:rPr>
                <w:rFonts w:asciiTheme="majorHAnsi" w:hAnsiTheme="majorHAnsi" w:cstheme="majorHAnsi"/>
                <w:sz w:val="20"/>
                <w:szCs w:val="20"/>
              </w:rPr>
            </w:pPr>
            <w:r w:rsidRPr="003D4589">
              <w:rPr>
                <w:rFonts w:asciiTheme="majorHAnsi" w:hAnsiTheme="majorHAnsi" w:cstheme="majorHAnsi"/>
                <w:sz w:val="20"/>
                <w:szCs w:val="20"/>
              </w:rPr>
              <w:t xml:space="preserve"> </w:t>
            </w:r>
          </w:p>
          <w:p w14:paraId="7BBA86F5" w14:textId="77777777" w:rsidR="00220495" w:rsidRPr="003D4589" w:rsidRDefault="00220495" w:rsidP="002C0CC8">
            <w:pPr>
              <w:rPr>
                <w:rFonts w:asciiTheme="majorHAnsi" w:hAnsiTheme="majorHAnsi" w:cstheme="majorHAnsi"/>
                <w:sz w:val="20"/>
                <w:szCs w:val="20"/>
              </w:rPr>
            </w:pPr>
          </w:p>
          <w:p w14:paraId="3DD86A87" w14:textId="77777777" w:rsidR="00220495" w:rsidRPr="003D4589" w:rsidRDefault="00220495" w:rsidP="002C0CC8">
            <w:pPr>
              <w:rPr>
                <w:rFonts w:asciiTheme="majorHAnsi" w:hAnsiTheme="majorHAnsi" w:cstheme="majorHAnsi"/>
                <w:sz w:val="20"/>
                <w:szCs w:val="20"/>
              </w:rPr>
            </w:pPr>
          </w:p>
          <w:p w14:paraId="327B8AE5" w14:textId="77777777" w:rsidR="00220495" w:rsidRPr="003D4589" w:rsidRDefault="00220495" w:rsidP="002C0CC8">
            <w:pPr>
              <w:rPr>
                <w:rFonts w:asciiTheme="majorHAnsi" w:hAnsiTheme="majorHAnsi" w:cstheme="majorHAnsi"/>
                <w:sz w:val="20"/>
                <w:szCs w:val="20"/>
              </w:rPr>
            </w:pPr>
            <w:r w:rsidRPr="003D4589">
              <w:rPr>
                <w:rFonts w:asciiTheme="majorHAnsi" w:hAnsiTheme="majorHAnsi" w:cstheme="majorHAnsi"/>
                <w:sz w:val="20"/>
                <w:szCs w:val="20"/>
              </w:rPr>
              <w:t>Supervisar la correcta operación del archivo de Trámite en las Unidades productoras</w:t>
            </w:r>
          </w:p>
        </w:tc>
        <w:tc>
          <w:tcPr>
            <w:tcW w:w="567" w:type="dxa"/>
            <w:hideMark/>
          </w:tcPr>
          <w:p w14:paraId="488C4277" w14:textId="77777777" w:rsidR="00220495" w:rsidRPr="003D4589" w:rsidRDefault="00220495" w:rsidP="002C0CC8">
            <w:pPr>
              <w:jc w:val="center"/>
              <w:rPr>
                <w:rFonts w:asciiTheme="majorHAnsi" w:hAnsiTheme="majorHAnsi" w:cstheme="majorHAnsi"/>
                <w:b/>
                <w:bCs/>
                <w:sz w:val="20"/>
                <w:szCs w:val="20"/>
              </w:rPr>
            </w:pPr>
          </w:p>
          <w:p w14:paraId="47DEAFD0" w14:textId="77777777" w:rsidR="00220495" w:rsidRPr="003D4589" w:rsidRDefault="00220495"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450B9D92"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Asesorar en procesos técnicos a los enlaces, subenlaces y responsables de los Archivos de Trámite.</w:t>
            </w:r>
          </w:p>
        </w:tc>
        <w:tc>
          <w:tcPr>
            <w:tcW w:w="2126" w:type="dxa"/>
          </w:tcPr>
          <w:p w14:paraId="2D607334" w14:textId="694A911F" w:rsidR="00220495" w:rsidRPr="003D4589" w:rsidRDefault="00702AA1" w:rsidP="00660F44">
            <w:pPr>
              <w:jc w:val="both"/>
              <w:rPr>
                <w:rFonts w:asciiTheme="majorHAnsi" w:hAnsiTheme="majorHAnsi" w:cstheme="majorHAnsi"/>
                <w:sz w:val="20"/>
                <w:szCs w:val="20"/>
              </w:rPr>
            </w:pPr>
            <w:r w:rsidRPr="003D4589">
              <w:rPr>
                <w:rFonts w:asciiTheme="majorHAnsi" w:hAnsiTheme="majorHAnsi" w:cstheme="majorHAnsi"/>
                <w:sz w:val="20"/>
                <w:szCs w:val="20"/>
              </w:rPr>
              <w:t>Se brindaron</w:t>
            </w:r>
            <w:r w:rsidR="006E6322" w:rsidRPr="003D4589">
              <w:rPr>
                <w:rFonts w:asciiTheme="majorHAnsi" w:hAnsiTheme="majorHAnsi" w:cstheme="majorHAnsi"/>
                <w:sz w:val="20"/>
                <w:szCs w:val="20"/>
              </w:rPr>
              <w:t xml:space="preserve"> </w:t>
            </w:r>
            <w:r w:rsidRPr="003D4589">
              <w:rPr>
                <w:rFonts w:asciiTheme="majorHAnsi" w:hAnsiTheme="majorHAnsi" w:cstheme="majorHAnsi"/>
                <w:sz w:val="20"/>
                <w:szCs w:val="20"/>
              </w:rPr>
              <w:t xml:space="preserve">  </w:t>
            </w:r>
            <w:r w:rsidR="00112CCA" w:rsidRPr="003D4589">
              <w:rPr>
                <w:rFonts w:asciiTheme="majorHAnsi" w:hAnsiTheme="majorHAnsi" w:cstheme="majorHAnsi"/>
                <w:b/>
                <w:sz w:val="20"/>
                <w:szCs w:val="20"/>
              </w:rPr>
              <w:t xml:space="preserve">162 </w:t>
            </w:r>
            <w:r w:rsidR="006E6322" w:rsidRPr="003D4589">
              <w:rPr>
                <w:rFonts w:asciiTheme="majorHAnsi" w:hAnsiTheme="majorHAnsi" w:cstheme="majorHAnsi"/>
                <w:b/>
                <w:sz w:val="20"/>
                <w:szCs w:val="20"/>
              </w:rPr>
              <w:t>asesorías</w:t>
            </w:r>
            <w:r w:rsidR="006E6322" w:rsidRPr="003D4589">
              <w:rPr>
                <w:rFonts w:asciiTheme="majorHAnsi" w:hAnsiTheme="majorHAnsi" w:cstheme="majorHAnsi"/>
                <w:sz w:val="20"/>
                <w:szCs w:val="20"/>
              </w:rPr>
              <w:t xml:space="preserve"> </w:t>
            </w:r>
            <w:r w:rsidR="00112CCA" w:rsidRPr="003D4589">
              <w:rPr>
                <w:rFonts w:asciiTheme="majorHAnsi" w:hAnsiTheme="majorHAnsi" w:cstheme="majorHAnsi"/>
                <w:sz w:val="20"/>
                <w:szCs w:val="20"/>
              </w:rPr>
              <w:t xml:space="preserve"> </w:t>
            </w:r>
            <w:r w:rsidRPr="003D4589">
              <w:rPr>
                <w:rFonts w:asciiTheme="majorHAnsi" w:hAnsiTheme="majorHAnsi" w:cstheme="majorHAnsi"/>
                <w:sz w:val="20"/>
                <w:szCs w:val="20"/>
              </w:rPr>
              <w:t>a enlaces y/o subenlaces de los Archivos de Tr</w:t>
            </w:r>
            <w:r w:rsidR="007E1FF0" w:rsidRPr="003D4589">
              <w:rPr>
                <w:rFonts w:asciiTheme="majorHAnsi" w:hAnsiTheme="majorHAnsi" w:cstheme="majorHAnsi"/>
                <w:sz w:val="20"/>
                <w:szCs w:val="20"/>
              </w:rPr>
              <w:t>á</w:t>
            </w:r>
            <w:r w:rsidRPr="003D4589">
              <w:rPr>
                <w:rFonts w:asciiTheme="majorHAnsi" w:hAnsiTheme="majorHAnsi" w:cstheme="majorHAnsi"/>
                <w:sz w:val="20"/>
                <w:szCs w:val="20"/>
              </w:rPr>
              <w:t>mite</w:t>
            </w:r>
            <w:r w:rsidR="005C1DDB" w:rsidRPr="003D4589">
              <w:rPr>
                <w:rFonts w:asciiTheme="majorHAnsi" w:hAnsiTheme="majorHAnsi" w:cstheme="majorHAnsi"/>
                <w:sz w:val="20"/>
                <w:szCs w:val="20"/>
              </w:rPr>
              <w:t xml:space="preserve"> del Sistema Institucional</w:t>
            </w:r>
            <w:r w:rsidR="00B23A9C" w:rsidRPr="003D4589">
              <w:rPr>
                <w:rFonts w:asciiTheme="majorHAnsi" w:hAnsiTheme="majorHAnsi" w:cstheme="majorHAnsi"/>
                <w:sz w:val="20"/>
                <w:szCs w:val="20"/>
              </w:rPr>
              <w:t>.</w:t>
            </w:r>
          </w:p>
        </w:tc>
      </w:tr>
      <w:tr w:rsidR="003D4589" w:rsidRPr="003D4589" w14:paraId="28C57541" w14:textId="6830643C" w:rsidTr="00384F8E">
        <w:trPr>
          <w:trHeight w:val="555"/>
        </w:trPr>
        <w:tc>
          <w:tcPr>
            <w:tcW w:w="1560" w:type="dxa"/>
            <w:vMerge/>
            <w:hideMark/>
          </w:tcPr>
          <w:p w14:paraId="0C46CB34" w14:textId="77777777" w:rsidR="00220495" w:rsidRPr="003D4589" w:rsidRDefault="00220495" w:rsidP="002C0CC8">
            <w:pPr>
              <w:rPr>
                <w:rFonts w:asciiTheme="majorHAnsi" w:hAnsiTheme="majorHAnsi" w:cstheme="majorHAnsi"/>
                <w:b/>
                <w:bCs/>
                <w:sz w:val="20"/>
                <w:szCs w:val="20"/>
              </w:rPr>
            </w:pPr>
          </w:p>
        </w:tc>
        <w:tc>
          <w:tcPr>
            <w:tcW w:w="2126" w:type="dxa"/>
            <w:vMerge/>
            <w:hideMark/>
          </w:tcPr>
          <w:p w14:paraId="12EE4B9B" w14:textId="77777777" w:rsidR="00220495" w:rsidRPr="003D4589" w:rsidRDefault="00220495" w:rsidP="002C0CC8">
            <w:pPr>
              <w:rPr>
                <w:rFonts w:asciiTheme="majorHAnsi" w:hAnsiTheme="majorHAnsi" w:cstheme="majorHAnsi"/>
                <w:b/>
                <w:bCs/>
                <w:sz w:val="20"/>
                <w:szCs w:val="20"/>
              </w:rPr>
            </w:pPr>
          </w:p>
        </w:tc>
        <w:tc>
          <w:tcPr>
            <w:tcW w:w="1843" w:type="dxa"/>
            <w:vMerge/>
            <w:hideMark/>
          </w:tcPr>
          <w:p w14:paraId="5AD7383F" w14:textId="77777777" w:rsidR="00220495" w:rsidRPr="003D4589" w:rsidRDefault="00220495" w:rsidP="002C0CC8">
            <w:pPr>
              <w:rPr>
                <w:rFonts w:asciiTheme="majorHAnsi" w:hAnsiTheme="majorHAnsi" w:cstheme="majorHAnsi"/>
                <w:sz w:val="20"/>
                <w:szCs w:val="20"/>
              </w:rPr>
            </w:pPr>
          </w:p>
        </w:tc>
        <w:tc>
          <w:tcPr>
            <w:tcW w:w="567" w:type="dxa"/>
            <w:hideMark/>
          </w:tcPr>
          <w:p w14:paraId="0D95B8E8" w14:textId="77777777" w:rsidR="00220495" w:rsidRPr="003D4589" w:rsidRDefault="00220495" w:rsidP="002C0CC8">
            <w:pPr>
              <w:jc w:val="center"/>
              <w:rPr>
                <w:rFonts w:asciiTheme="majorHAnsi" w:hAnsiTheme="majorHAnsi" w:cstheme="majorHAnsi"/>
                <w:b/>
                <w:bCs/>
                <w:sz w:val="20"/>
                <w:szCs w:val="20"/>
              </w:rPr>
            </w:pPr>
          </w:p>
          <w:p w14:paraId="43E364F6" w14:textId="77777777" w:rsidR="00220495" w:rsidRPr="003D4589" w:rsidRDefault="00220495"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2</w:t>
            </w:r>
          </w:p>
        </w:tc>
        <w:tc>
          <w:tcPr>
            <w:tcW w:w="2126" w:type="dxa"/>
            <w:hideMark/>
          </w:tcPr>
          <w:p w14:paraId="05A5128E"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Supervisar la generación, integración y registro de expedientes en el Sistema de Control de Archivos</w:t>
            </w:r>
          </w:p>
        </w:tc>
        <w:tc>
          <w:tcPr>
            <w:tcW w:w="2126" w:type="dxa"/>
          </w:tcPr>
          <w:p w14:paraId="2382438A" w14:textId="54D016FB" w:rsidR="00220495" w:rsidRPr="003D4589" w:rsidRDefault="00660F44"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Como resultado </w:t>
            </w:r>
            <w:r w:rsidR="00112CCA" w:rsidRPr="003D4589">
              <w:rPr>
                <w:rFonts w:asciiTheme="majorHAnsi" w:hAnsiTheme="majorHAnsi" w:cstheme="majorHAnsi"/>
                <w:sz w:val="20"/>
                <w:szCs w:val="20"/>
              </w:rPr>
              <w:t xml:space="preserve">de la supervisión realizada a las unidades administrativas productoras </w:t>
            </w:r>
            <w:r w:rsidRPr="003D4589">
              <w:rPr>
                <w:rFonts w:asciiTheme="majorHAnsi" w:hAnsiTheme="majorHAnsi" w:cstheme="majorHAnsi"/>
                <w:sz w:val="20"/>
                <w:szCs w:val="20"/>
              </w:rPr>
              <w:t xml:space="preserve">del Sistema Institucional de Archivos </w:t>
            </w:r>
            <w:r w:rsidR="00C54E70" w:rsidRPr="003D4589">
              <w:rPr>
                <w:rFonts w:asciiTheme="majorHAnsi" w:hAnsiTheme="majorHAnsi" w:cstheme="majorHAnsi"/>
                <w:sz w:val="20"/>
                <w:szCs w:val="20"/>
              </w:rPr>
              <w:t xml:space="preserve">se derivó la </w:t>
            </w:r>
            <w:r w:rsidR="007E1FF0" w:rsidRPr="003D4589">
              <w:rPr>
                <w:rFonts w:asciiTheme="majorHAnsi" w:hAnsiTheme="majorHAnsi" w:cstheme="majorHAnsi"/>
                <w:sz w:val="20"/>
                <w:szCs w:val="20"/>
              </w:rPr>
              <w:t xml:space="preserve">generación y registro de </w:t>
            </w:r>
            <w:r w:rsidR="00702AA1" w:rsidRPr="003D4589">
              <w:rPr>
                <w:rFonts w:asciiTheme="majorHAnsi" w:hAnsiTheme="majorHAnsi" w:cstheme="majorHAnsi"/>
                <w:b/>
                <w:sz w:val="20"/>
                <w:szCs w:val="20"/>
              </w:rPr>
              <w:t>145, 958 expedientes</w:t>
            </w:r>
            <w:r w:rsidRPr="003D4589">
              <w:rPr>
                <w:rFonts w:asciiTheme="majorHAnsi" w:hAnsiTheme="majorHAnsi" w:cstheme="majorHAnsi"/>
                <w:b/>
                <w:sz w:val="20"/>
                <w:szCs w:val="20"/>
              </w:rPr>
              <w:t xml:space="preserve"> </w:t>
            </w:r>
            <w:r w:rsidRPr="003D4589">
              <w:rPr>
                <w:rFonts w:asciiTheme="majorHAnsi" w:hAnsiTheme="majorHAnsi" w:cstheme="majorHAnsi"/>
                <w:sz w:val="20"/>
                <w:szCs w:val="20"/>
              </w:rPr>
              <w:t>en el Sistema de Control de Archivos</w:t>
            </w:r>
            <w:r w:rsidR="00B23A9C" w:rsidRPr="003D4589">
              <w:rPr>
                <w:rFonts w:asciiTheme="majorHAnsi" w:hAnsiTheme="majorHAnsi" w:cstheme="majorHAnsi"/>
                <w:sz w:val="20"/>
                <w:szCs w:val="20"/>
              </w:rPr>
              <w:t>.</w:t>
            </w:r>
          </w:p>
        </w:tc>
      </w:tr>
      <w:tr w:rsidR="003D4589" w:rsidRPr="003D4589" w14:paraId="60488117" w14:textId="5765D4A1" w:rsidTr="00384F8E">
        <w:trPr>
          <w:trHeight w:val="555"/>
        </w:trPr>
        <w:tc>
          <w:tcPr>
            <w:tcW w:w="1560" w:type="dxa"/>
            <w:vMerge/>
            <w:hideMark/>
          </w:tcPr>
          <w:p w14:paraId="3A3003C6" w14:textId="77777777" w:rsidR="00220495" w:rsidRPr="003D4589" w:rsidRDefault="00220495" w:rsidP="002C0CC8">
            <w:pPr>
              <w:rPr>
                <w:rFonts w:asciiTheme="majorHAnsi" w:hAnsiTheme="majorHAnsi" w:cstheme="majorHAnsi"/>
                <w:b/>
                <w:bCs/>
                <w:sz w:val="20"/>
                <w:szCs w:val="20"/>
              </w:rPr>
            </w:pPr>
          </w:p>
        </w:tc>
        <w:tc>
          <w:tcPr>
            <w:tcW w:w="2126" w:type="dxa"/>
            <w:vMerge/>
            <w:hideMark/>
          </w:tcPr>
          <w:p w14:paraId="5F0D8F81" w14:textId="77777777" w:rsidR="00220495" w:rsidRPr="003D4589" w:rsidRDefault="00220495" w:rsidP="002C0CC8">
            <w:pPr>
              <w:rPr>
                <w:rFonts w:asciiTheme="majorHAnsi" w:hAnsiTheme="majorHAnsi" w:cstheme="majorHAnsi"/>
                <w:b/>
                <w:bCs/>
                <w:sz w:val="20"/>
                <w:szCs w:val="20"/>
              </w:rPr>
            </w:pPr>
          </w:p>
        </w:tc>
        <w:tc>
          <w:tcPr>
            <w:tcW w:w="1843" w:type="dxa"/>
            <w:vMerge/>
            <w:hideMark/>
          </w:tcPr>
          <w:p w14:paraId="26473A21" w14:textId="77777777" w:rsidR="00220495" w:rsidRPr="003D4589" w:rsidRDefault="00220495" w:rsidP="002C0CC8">
            <w:pPr>
              <w:rPr>
                <w:rFonts w:asciiTheme="majorHAnsi" w:hAnsiTheme="majorHAnsi" w:cstheme="majorHAnsi"/>
                <w:sz w:val="20"/>
                <w:szCs w:val="20"/>
              </w:rPr>
            </w:pPr>
          </w:p>
        </w:tc>
        <w:tc>
          <w:tcPr>
            <w:tcW w:w="567" w:type="dxa"/>
            <w:hideMark/>
          </w:tcPr>
          <w:p w14:paraId="158DDDE8" w14:textId="77777777" w:rsidR="00220495" w:rsidRPr="003D4589" w:rsidRDefault="00220495" w:rsidP="002C0CC8">
            <w:pPr>
              <w:jc w:val="center"/>
              <w:rPr>
                <w:rFonts w:asciiTheme="majorHAnsi" w:hAnsiTheme="majorHAnsi" w:cstheme="majorHAnsi"/>
                <w:b/>
                <w:bCs/>
                <w:sz w:val="20"/>
                <w:szCs w:val="20"/>
              </w:rPr>
            </w:pPr>
          </w:p>
          <w:p w14:paraId="7E86BF8E" w14:textId="77777777" w:rsidR="00220495" w:rsidRPr="003D4589" w:rsidRDefault="00220495"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3</w:t>
            </w:r>
          </w:p>
        </w:tc>
        <w:tc>
          <w:tcPr>
            <w:tcW w:w="2126" w:type="dxa"/>
            <w:hideMark/>
          </w:tcPr>
          <w:p w14:paraId="126FA639"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Validar las transferencias primarias.</w:t>
            </w:r>
          </w:p>
        </w:tc>
        <w:tc>
          <w:tcPr>
            <w:tcW w:w="2126" w:type="dxa"/>
          </w:tcPr>
          <w:p w14:paraId="789B19F9" w14:textId="4FA6DE10" w:rsidR="00220495" w:rsidRPr="003D4589" w:rsidRDefault="00660F44"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Se validaron </w:t>
            </w:r>
            <w:r w:rsidR="00B23A9C" w:rsidRPr="003D4589">
              <w:rPr>
                <w:rFonts w:asciiTheme="majorHAnsi" w:hAnsiTheme="majorHAnsi" w:cstheme="majorHAnsi"/>
                <w:b/>
                <w:sz w:val="20"/>
                <w:szCs w:val="20"/>
              </w:rPr>
              <w:t>92 transferencias primarias</w:t>
            </w:r>
            <w:r w:rsidR="002B2E09" w:rsidRPr="003D4589">
              <w:rPr>
                <w:rFonts w:asciiTheme="majorHAnsi" w:hAnsiTheme="majorHAnsi" w:cstheme="majorHAnsi"/>
                <w:sz w:val="20"/>
                <w:szCs w:val="20"/>
              </w:rPr>
              <w:t xml:space="preserve"> atendiéndose el 100 % d</w:t>
            </w:r>
            <w:r w:rsidR="00751341" w:rsidRPr="003D4589">
              <w:rPr>
                <w:rFonts w:asciiTheme="majorHAnsi" w:hAnsiTheme="majorHAnsi" w:cstheme="majorHAnsi"/>
                <w:sz w:val="20"/>
                <w:szCs w:val="20"/>
              </w:rPr>
              <w:t>e las solicitu</w:t>
            </w:r>
            <w:r w:rsidR="002B2E09" w:rsidRPr="003D4589">
              <w:rPr>
                <w:rFonts w:asciiTheme="majorHAnsi" w:hAnsiTheme="majorHAnsi" w:cstheme="majorHAnsi"/>
                <w:sz w:val="20"/>
                <w:szCs w:val="20"/>
              </w:rPr>
              <w:t>des recibidas</w:t>
            </w:r>
            <w:r w:rsidR="00321048" w:rsidRPr="003D4589">
              <w:rPr>
                <w:rFonts w:asciiTheme="majorHAnsi" w:hAnsiTheme="majorHAnsi" w:cstheme="majorHAnsi"/>
                <w:sz w:val="20"/>
                <w:szCs w:val="20"/>
              </w:rPr>
              <w:t xml:space="preserve"> en este rubro</w:t>
            </w:r>
            <w:r w:rsidR="00B23A9C" w:rsidRPr="003D4589">
              <w:rPr>
                <w:rFonts w:asciiTheme="majorHAnsi" w:hAnsiTheme="majorHAnsi" w:cstheme="majorHAnsi"/>
                <w:sz w:val="20"/>
                <w:szCs w:val="20"/>
              </w:rPr>
              <w:t>.</w:t>
            </w:r>
          </w:p>
        </w:tc>
      </w:tr>
      <w:tr w:rsidR="003D4589" w:rsidRPr="003D4589" w14:paraId="1612A992" w14:textId="71405E77" w:rsidTr="00384F8E">
        <w:trPr>
          <w:trHeight w:val="555"/>
        </w:trPr>
        <w:tc>
          <w:tcPr>
            <w:tcW w:w="1560" w:type="dxa"/>
            <w:vMerge/>
            <w:hideMark/>
          </w:tcPr>
          <w:p w14:paraId="588D4BE3" w14:textId="77777777" w:rsidR="00220495" w:rsidRPr="003D4589" w:rsidRDefault="00220495" w:rsidP="002C0CC8">
            <w:pPr>
              <w:rPr>
                <w:rFonts w:asciiTheme="majorHAnsi" w:hAnsiTheme="majorHAnsi" w:cstheme="majorHAnsi"/>
                <w:b/>
                <w:bCs/>
                <w:sz w:val="20"/>
                <w:szCs w:val="20"/>
              </w:rPr>
            </w:pPr>
          </w:p>
        </w:tc>
        <w:tc>
          <w:tcPr>
            <w:tcW w:w="2126" w:type="dxa"/>
            <w:vMerge/>
            <w:hideMark/>
          </w:tcPr>
          <w:p w14:paraId="3FA518F5" w14:textId="77777777" w:rsidR="00220495" w:rsidRPr="003D4589" w:rsidRDefault="00220495" w:rsidP="002C0CC8">
            <w:pPr>
              <w:rPr>
                <w:rFonts w:asciiTheme="majorHAnsi" w:hAnsiTheme="majorHAnsi" w:cstheme="majorHAnsi"/>
                <w:b/>
                <w:bCs/>
                <w:sz w:val="20"/>
                <w:szCs w:val="20"/>
              </w:rPr>
            </w:pPr>
          </w:p>
        </w:tc>
        <w:tc>
          <w:tcPr>
            <w:tcW w:w="1843" w:type="dxa"/>
            <w:hideMark/>
          </w:tcPr>
          <w:p w14:paraId="3BBB5282" w14:textId="77777777" w:rsidR="00220495" w:rsidRPr="003D4589" w:rsidRDefault="00220495" w:rsidP="002C0CC8">
            <w:pPr>
              <w:rPr>
                <w:rFonts w:asciiTheme="majorHAnsi" w:hAnsiTheme="majorHAnsi" w:cstheme="majorHAnsi"/>
                <w:sz w:val="20"/>
                <w:szCs w:val="20"/>
              </w:rPr>
            </w:pPr>
          </w:p>
          <w:p w14:paraId="1C592776" w14:textId="77777777" w:rsidR="00220495" w:rsidRPr="003D4589" w:rsidRDefault="00220495" w:rsidP="002C0CC8">
            <w:pPr>
              <w:rPr>
                <w:rFonts w:asciiTheme="majorHAnsi" w:hAnsiTheme="majorHAnsi" w:cstheme="majorHAnsi"/>
                <w:sz w:val="20"/>
                <w:szCs w:val="20"/>
              </w:rPr>
            </w:pPr>
            <w:r w:rsidRPr="003D4589">
              <w:rPr>
                <w:rFonts w:asciiTheme="majorHAnsi" w:hAnsiTheme="majorHAnsi" w:cstheme="majorHAnsi"/>
                <w:sz w:val="20"/>
                <w:szCs w:val="20"/>
              </w:rPr>
              <w:t>Capacitar al personal de la Dir. General de Archivos, Enlaces, Subenlaces, responsables de Unidades de Correspondencia y servidores públicos interesados en los procesos de archivos</w:t>
            </w:r>
          </w:p>
          <w:p w14:paraId="234B925D" w14:textId="77777777" w:rsidR="00220495" w:rsidRPr="003D4589" w:rsidRDefault="00220495" w:rsidP="002C0CC8">
            <w:pPr>
              <w:rPr>
                <w:rFonts w:asciiTheme="majorHAnsi" w:hAnsiTheme="majorHAnsi" w:cstheme="majorHAnsi"/>
                <w:sz w:val="20"/>
                <w:szCs w:val="20"/>
              </w:rPr>
            </w:pPr>
          </w:p>
        </w:tc>
        <w:tc>
          <w:tcPr>
            <w:tcW w:w="567" w:type="dxa"/>
            <w:hideMark/>
          </w:tcPr>
          <w:p w14:paraId="253AD1FA" w14:textId="77777777" w:rsidR="00220495" w:rsidRPr="003D4589" w:rsidRDefault="00220495" w:rsidP="002C0CC8">
            <w:pPr>
              <w:jc w:val="center"/>
              <w:rPr>
                <w:rFonts w:asciiTheme="majorHAnsi" w:hAnsiTheme="majorHAnsi" w:cstheme="majorHAnsi"/>
                <w:b/>
                <w:bCs/>
                <w:sz w:val="20"/>
                <w:szCs w:val="20"/>
              </w:rPr>
            </w:pPr>
          </w:p>
          <w:p w14:paraId="5C9635A4" w14:textId="77777777" w:rsidR="00220495" w:rsidRPr="003D4589" w:rsidRDefault="00220495" w:rsidP="002C0CC8">
            <w:pPr>
              <w:jc w:val="center"/>
              <w:rPr>
                <w:rFonts w:asciiTheme="majorHAnsi" w:hAnsiTheme="majorHAnsi" w:cstheme="majorHAnsi"/>
                <w:b/>
                <w:bCs/>
                <w:sz w:val="20"/>
                <w:szCs w:val="20"/>
              </w:rPr>
            </w:pPr>
          </w:p>
          <w:p w14:paraId="0994BBE8" w14:textId="77777777" w:rsidR="00220495" w:rsidRPr="003D4589" w:rsidRDefault="00220495" w:rsidP="002C0CC8">
            <w:pPr>
              <w:jc w:val="center"/>
              <w:rPr>
                <w:rFonts w:asciiTheme="majorHAnsi" w:hAnsiTheme="majorHAnsi" w:cstheme="majorHAnsi"/>
                <w:b/>
                <w:bCs/>
                <w:sz w:val="20"/>
                <w:szCs w:val="20"/>
              </w:rPr>
            </w:pPr>
          </w:p>
          <w:p w14:paraId="29F97944" w14:textId="77777777" w:rsidR="00220495" w:rsidRPr="003D4589" w:rsidRDefault="00220495" w:rsidP="002C0CC8">
            <w:pPr>
              <w:jc w:val="center"/>
              <w:rPr>
                <w:rFonts w:asciiTheme="majorHAnsi" w:hAnsiTheme="majorHAnsi" w:cstheme="majorHAnsi"/>
                <w:b/>
                <w:bCs/>
                <w:sz w:val="20"/>
                <w:szCs w:val="20"/>
              </w:rPr>
            </w:pPr>
          </w:p>
          <w:p w14:paraId="62ADF234" w14:textId="77777777" w:rsidR="00220495" w:rsidRPr="003D4589" w:rsidRDefault="00220495" w:rsidP="002C0CC8">
            <w:pPr>
              <w:jc w:val="center"/>
              <w:rPr>
                <w:rFonts w:asciiTheme="majorHAnsi" w:hAnsiTheme="majorHAnsi" w:cstheme="majorHAnsi"/>
                <w:b/>
                <w:bCs/>
                <w:sz w:val="20"/>
                <w:szCs w:val="20"/>
              </w:rPr>
            </w:pPr>
          </w:p>
          <w:p w14:paraId="4631A030" w14:textId="77777777" w:rsidR="00220495" w:rsidRPr="003D4589" w:rsidRDefault="00220495"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78DB2F78"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Impartir los cursos de:</w:t>
            </w:r>
          </w:p>
          <w:p w14:paraId="0BB90D3A"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1.- Introducción a la Gestión documental y administración de archivos</w:t>
            </w:r>
          </w:p>
          <w:p w14:paraId="553D1CA5"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2.- Curso de procesos técnicos de la Unidad de Correspondencia y Archivo de Trámite</w:t>
            </w:r>
          </w:p>
          <w:p w14:paraId="2480D716"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3. Taller de Fichas Técnicas de valoración documental</w:t>
            </w:r>
          </w:p>
          <w:p w14:paraId="7DC8251B"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4. Preparación de Transferencias Primarias</w:t>
            </w:r>
          </w:p>
          <w:p w14:paraId="02446CE8" w14:textId="77777777" w:rsidR="00220495" w:rsidRPr="003D4589" w:rsidRDefault="00220495" w:rsidP="00660F44">
            <w:pPr>
              <w:jc w:val="both"/>
              <w:rPr>
                <w:rFonts w:asciiTheme="majorHAnsi" w:hAnsiTheme="majorHAnsi" w:cstheme="majorHAnsi"/>
                <w:sz w:val="20"/>
                <w:szCs w:val="20"/>
              </w:rPr>
            </w:pPr>
            <w:r w:rsidRPr="003D4589">
              <w:rPr>
                <w:rFonts w:asciiTheme="majorHAnsi" w:hAnsiTheme="majorHAnsi" w:cstheme="majorHAnsi"/>
                <w:sz w:val="20"/>
                <w:szCs w:val="20"/>
              </w:rPr>
              <w:t>5. Curso identificación de documentos de comprobación administrativa inmediata</w:t>
            </w:r>
          </w:p>
        </w:tc>
        <w:tc>
          <w:tcPr>
            <w:tcW w:w="2126" w:type="dxa"/>
          </w:tcPr>
          <w:p w14:paraId="5637D799" w14:textId="4C869A8B" w:rsidR="00421B7D" w:rsidRPr="003D4589" w:rsidRDefault="00660F44"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En este periodo anual fueron impartidos </w:t>
            </w:r>
            <w:r w:rsidR="00B23A9C" w:rsidRPr="003D4589">
              <w:rPr>
                <w:rFonts w:asciiTheme="majorHAnsi" w:hAnsiTheme="majorHAnsi" w:cstheme="majorHAnsi"/>
                <w:b/>
                <w:sz w:val="20"/>
                <w:szCs w:val="20"/>
              </w:rPr>
              <w:t>8 curso</w:t>
            </w:r>
            <w:r w:rsidR="002B2E09" w:rsidRPr="003D4589">
              <w:rPr>
                <w:rFonts w:asciiTheme="majorHAnsi" w:hAnsiTheme="majorHAnsi" w:cstheme="majorHAnsi"/>
                <w:b/>
                <w:sz w:val="20"/>
                <w:szCs w:val="20"/>
              </w:rPr>
              <w:t>s</w:t>
            </w:r>
            <w:r w:rsidR="00B23A9C" w:rsidRPr="003D4589">
              <w:rPr>
                <w:rFonts w:asciiTheme="majorHAnsi" w:hAnsiTheme="majorHAnsi" w:cstheme="majorHAnsi"/>
                <w:b/>
                <w:sz w:val="20"/>
                <w:szCs w:val="20"/>
              </w:rPr>
              <w:t xml:space="preserve"> de capacitación</w:t>
            </w:r>
            <w:r w:rsidR="00B23A9C" w:rsidRPr="003D4589">
              <w:rPr>
                <w:rFonts w:asciiTheme="majorHAnsi" w:hAnsiTheme="majorHAnsi" w:cstheme="majorHAnsi"/>
                <w:sz w:val="20"/>
                <w:szCs w:val="20"/>
              </w:rPr>
              <w:t xml:space="preserve"> </w:t>
            </w:r>
            <w:r w:rsidR="00421B7D" w:rsidRPr="003D4589">
              <w:rPr>
                <w:rFonts w:asciiTheme="majorHAnsi" w:hAnsiTheme="majorHAnsi" w:cstheme="majorHAnsi"/>
                <w:sz w:val="20"/>
                <w:szCs w:val="20"/>
              </w:rPr>
              <w:t>a los enlaces y subenlaces, así como a diversos servidores públicos adscritos a las unidades productoras</w:t>
            </w:r>
            <w:r w:rsidR="00321048" w:rsidRPr="003D4589">
              <w:rPr>
                <w:rFonts w:asciiTheme="majorHAnsi" w:hAnsiTheme="majorHAnsi" w:cstheme="majorHAnsi"/>
                <w:sz w:val="20"/>
                <w:szCs w:val="20"/>
              </w:rPr>
              <w:t xml:space="preserve">, con los </w:t>
            </w:r>
            <w:r w:rsidR="00421B7D" w:rsidRPr="003D4589">
              <w:rPr>
                <w:rFonts w:asciiTheme="majorHAnsi" w:hAnsiTheme="majorHAnsi" w:cstheme="majorHAnsi"/>
                <w:sz w:val="20"/>
                <w:szCs w:val="20"/>
              </w:rPr>
              <w:t xml:space="preserve">temas siguientes: </w:t>
            </w:r>
          </w:p>
          <w:p w14:paraId="3756DFB9" w14:textId="77777777" w:rsidR="00421B7D" w:rsidRPr="003D4589" w:rsidRDefault="00421B7D" w:rsidP="00660F44">
            <w:pPr>
              <w:jc w:val="both"/>
              <w:rPr>
                <w:rFonts w:asciiTheme="majorHAnsi" w:hAnsiTheme="majorHAnsi" w:cstheme="majorHAnsi"/>
                <w:sz w:val="20"/>
                <w:szCs w:val="20"/>
              </w:rPr>
            </w:pPr>
            <w:r w:rsidRPr="003D4589">
              <w:rPr>
                <w:rFonts w:asciiTheme="majorHAnsi" w:hAnsiTheme="majorHAnsi" w:cstheme="majorHAnsi"/>
                <w:sz w:val="20"/>
                <w:szCs w:val="20"/>
              </w:rPr>
              <w:t>1.- Introducción a la Gestión documental y administración de archivos</w:t>
            </w:r>
          </w:p>
          <w:p w14:paraId="1AD19F91" w14:textId="4E31AA0D" w:rsidR="00421B7D" w:rsidRPr="003D4589" w:rsidRDefault="00751341" w:rsidP="00660F44">
            <w:pPr>
              <w:jc w:val="both"/>
              <w:rPr>
                <w:rFonts w:asciiTheme="majorHAnsi" w:hAnsiTheme="majorHAnsi" w:cstheme="majorHAnsi"/>
                <w:sz w:val="20"/>
                <w:szCs w:val="20"/>
              </w:rPr>
            </w:pPr>
            <w:r w:rsidRPr="003D4589">
              <w:rPr>
                <w:rFonts w:asciiTheme="majorHAnsi" w:hAnsiTheme="majorHAnsi" w:cstheme="majorHAnsi"/>
                <w:sz w:val="20"/>
                <w:szCs w:val="20"/>
              </w:rPr>
              <w:t>2.- P</w:t>
            </w:r>
            <w:r w:rsidR="00421B7D" w:rsidRPr="003D4589">
              <w:rPr>
                <w:rFonts w:asciiTheme="majorHAnsi" w:hAnsiTheme="majorHAnsi" w:cstheme="majorHAnsi"/>
                <w:sz w:val="20"/>
                <w:szCs w:val="20"/>
              </w:rPr>
              <w:t>rocesos técnicos de la Unidad de Correspondencia y Archivo de Trámite</w:t>
            </w:r>
          </w:p>
          <w:p w14:paraId="76E32B9B" w14:textId="529BB42C" w:rsidR="00421B7D" w:rsidRPr="003D4589" w:rsidRDefault="00421B7D" w:rsidP="00660F44">
            <w:pPr>
              <w:jc w:val="both"/>
              <w:rPr>
                <w:rFonts w:asciiTheme="majorHAnsi" w:hAnsiTheme="majorHAnsi" w:cstheme="majorHAnsi"/>
                <w:sz w:val="20"/>
                <w:szCs w:val="20"/>
              </w:rPr>
            </w:pPr>
            <w:r w:rsidRPr="003D4589">
              <w:rPr>
                <w:rFonts w:asciiTheme="majorHAnsi" w:hAnsiTheme="majorHAnsi" w:cstheme="majorHAnsi"/>
                <w:sz w:val="20"/>
                <w:szCs w:val="20"/>
              </w:rPr>
              <w:lastRenderedPageBreak/>
              <w:t>3. Taller de Fichas Técnicas de valoración documental</w:t>
            </w:r>
            <w:r w:rsidR="00751341" w:rsidRPr="003D4589">
              <w:rPr>
                <w:rFonts w:asciiTheme="majorHAnsi" w:hAnsiTheme="majorHAnsi" w:cstheme="majorHAnsi"/>
                <w:sz w:val="20"/>
                <w:szCs w:val="20"/>
              </w:rPr>
              <w:t>.</w:t>
            </w:r>
          </w:p>
          <w:p w14:paraId="040CC06A" w14:textId="3A5BEC01" w:rsidR="00421B7D" w:rsidRPr="003D4589" w:rsidRDefault="00421B7D" w:rsidP="00660F44">
            <w:pPr>
              <w:jc w:val="both"/>
              <w:rPr>
                <w:rFonts w:asciiTheme="majorHAnsi" w:hAnsiTheme="majorHAnsi" w:cstheme="majorHAnsi"/>
                <w:sz w:val="20"/>
                <w:szCs w:val="20"/>
              </w:rPr>
            </w:pPr>
            <w:r w:rsidRPr="003D4589">
              <w:rPr>
                <w:rFonts w:asciiTheme="majorHAnsi" w:hAnsiTheme="majorHAnsi" w:cstheme="majorHAnsi"/>
                <w:sz w:val="20"/>
                <w:szCs w:val="20"/>
              </w:rPr>
              <w:t>4. Preparación de Transferencias Primarias</w:t>
            </w:r>
            <w:r w:rsidR="00751341" w:rsidRPr="003D4589">
              <w:rPr>
                <w:rFonts w:asciiTheme="majorHAnsi" w:hAnsiTheme="majorHAnsi" w:cstheme="majorHAnsi"/>
                <w:sz w:val="20"/>
                <w:szCs w:val="20"/>
              </w:rPr>
              <w:t>.</w:t>
            </w:r>
          </w:p>
          <w:p w14:paraId="55C44E8A" w14:textId="17206937" w:rsidR="00220495" w:rsidRPr="003D4589" w:rsidRDefault="00421B7D" w:rsidP="00660F44">
            <w:pPr>
              <w:jc w:val="both"/>
              <w:rPr>
                <w:rFonts w:asciiTheme="majorHAnsi" w:hAnsiTheme="majorHAnsi" w:cstheme="majorHAnsi"/>
                <w:sz w:val="20"/>
                <w:szCs w:val="20"/>
              </w:rPr>
            </w:pPr>
            <w:r w:rsidRPr="003D4589">
              <w:rPr>
                <w:rFonts w:asciiTheme="majorHAnsi" w:hAnsiTheme="majorHAnsi" w:cstheme="majorHAnsi"/>
                <w:sz w:val="20"/>
                <w:szCs w:val="20"/>
              </w:rPr>
              <w:t>5.</w:t>
            </w:r>
            <w:r w:rsidR="00751341" w:rsidRPr="003D4589">
              <w:rPr>
                <w:rFonts w:asciiTheme="majorHAnsi" w:hAnsiTheme="majorHAnsi" w:cstheme="majorHAnsi"/>
                <w:sz w:val="20"/>
                <w:szCs w:val="20"/>
              </w:rPr>
              <w:t xml:space="preserve"> I</w:t>
            </w:r>
            <w:r w:rsidRPr="003D4589">
              <w:rPr>
                <w:rFonts w:asciiTheme="majorHAnsi" w:hAnsiTheme="majorHAnsi" w:cstheme="majorHAnsi"/>
                <w:sz w:val="20"/>
                <w:szCs w:val="20"/>
              </w:rPr>
              <w:t xml:space="preserve">dentificación de documentos de comprobación administrativa inmediata </w:t>
            </w:r>
          </w:p>
          <w:p w14:paraId="7BED075C" w14:textId="66CB7B1A" w:rsidR="00751341" w:rsidRPr="003D4589" w:rsidRDefault="00751341"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Además: </w:t>
            </w:r>
          </w:p>
          <w:p w14:paraId="6E4F7369" w14:textId="77777777" w:rsidR="00421B7D" w:rsidRPr="003D4589" w:rsidRDefault="00421B7D" w:rsidP="00660F44">
            <w:pPr>
              <w:jc w:val="both"/>
              <w:rPr>
                <w:rFonts w:asciiTheme="majorHAnsi" w:hAnsiTheme="majorHAnsi" w:cstheme="majorHAnsi"/>
                <w:sz w:val="20"/>
                <w:szCs w:val="20"/>
              </w:rPr>
            </w:pPr>
            <w:r w:rsidRPr="003D4589">
              <w:rPr>
                <w:rFonts w:asciiTheme="majorHAnsi" w:hAnsiTheme="majorHAnsi" w:cstheme="majorHAnsi"/>
                <w:sz w:val="20"/>
                <w:szCs w:val="20"/>
              </w:rPr>
              <w:t>6. Uso del sistema de control de archivos</w:t>
            </w:r>
          </w:p>
          <w:p w14:paraId="09E4DEBF" w14:textId="77777777" w:rsidR="00680DCB" w:rsidRPr="003D4589" w:rsidRDefault="00680DCB" w:rsidP="00660F44">
            <w:pPr>
              <w:jc w:val="both"/>
              <w:rPr>
                <w:rFonts w:asciiTheme="majorHAnsi" w:hAnsiTheme="majorHAnsi" w:cstheme="majorHAnsi"/>
                <w:sz w:val="20"/>
                <w:szCs w:val="20"/>
              </w:rPr>
            </w:pPr>
            <w:r w:rsidRPr="003D4589">
              <w:rPr>
                <w:rFonts w:asciiTheme="majorHAnsi" w:hAnsiTheme="majorHAnsi" w:cstheme="majorHAnsi"/>
                <w:sz w:val="20"/>
                <w:szCs w:val="20"/>
              </w:rPr>
              <w:t>7.- Gestiones del Archivo de Concentración</w:t>
            </w:r>
          </w:p>
          <w:p w14:paraId="5F582EA0" w14:textId="273E7AE0" w:rsidR="00680DCB" w:rsidRPr="003D4589" w:rsidRDefault="00680DCB" w:rsidP="00660F44">
            <w:pPr>
              <w:jc w:val="both"/>
              <w:rPr>
                <w:rFonts w:asciiTheme="majorHAnsi" w:hAnsiTheme="majorHAnsi" w:cstheme="majorHAnsi"/>
                <w:sz w:val="20"/>
                <w:szCs w:val="20"/>
              </w:rPr>
            </w:pPr>
            <w:r w:rsidRPr="003D4589">
              <w:rPr>
                <w:rFonts w:asciiTheme="majorHAnsi" w:hAnsiTheme="majorHAnsi" w:cstheme="majorHAnsi"/>
                <w:sz w:val="20"/>
                <w:szCs w:val="20"/>
              </w:rPr>
              <w:t>8.- Disposición y manejo de documentación siniestrada</w:t>
            </w:r>
            <w:r w:rsidR="00751341" w:rsidRPr="003D4589">
              <w:rPr>
                <w:rFonts w:asciiTheme="majorHAnsi" w:hAnsiTheme="majorHAnsi" w:cstheme="majorHAnsi"/>
                <w:sz w:val="20"/>
                <w:szCs w:val="20"/>
              </w:rPr>
              <w:t>.</w:t>
            </w:r>
          </w:p>
          <w:p w14:paraId="55019A5F" w14:textId="77777777" w:rsidR="00680DCB" w:rsidRPr="003D4589" w:rsidRDefault="00680DCB" w:rsidP="00660F44">
            <w:pPr>
              <w:jc w:val="both"/>
              <w:rPr>
                <w:rFonts w:asciiTheme="majorHAnsi" w:hAnsiTheme="majorHAnsi" w:cstheme="majorHAnsi"/>
                <w:sz w:val="20"/>
                <w:szCs w:val="20"/>
              </w:rPr>
            </w:pPr>
          </w:p>
          <w:p w14:paraId="4D74E28E" w14:textId="2636B644" w:rsidR="00680DCB" w:rsidRPr="003D4589" w:rsidRDefault="00680DCB" w:rsidP="00660F44">
            <w:pPr>
              <w:jc w:val="both"/>
              <w:rPr>
                <w:rFonts w:asciiTheme="majorHAnsi" w:hAnsiTheme="majorHAnsi" w:cstheme="majorHAnsi"/>
                <w:sz w:val="16"/>
                <w:szCs w:val="16"/>
              </w:rPr>
            </w:pPr>
            <w:r w:rsidRPr="003D4589">
              <w:rPr>
                <w:rFonts w:asciiTheme="majorHAnsi" w:hAnsiTheme="majorHAnsi" w:cstheme="majorHAnsi"/>
                <w:sz w:val="20"/>
                <w:szCs w:val="20"/>
              </w:rPr>
              <w:t xml:space="preserve">Ello a través de </w:t>
            </w:r>
            <w:r w:rsidRPr="003D4589">
              <w:rPr>
                <w:rFonts w:asciiTheme="majorHAnsi" w:hAnsiTheme="majorHAnsi" w:cstheme="majorHAnsi"/>
                <w:b/>
                <w:sz w:val="20"/>
                <w:szCs w:val="20"/>
              </w:rPr>
              <w:t>71 sesiones de capacitación</w:t>
            </w:r>
            <w:r w:rsidRPr="003D4589">
              <w:rPr>
                <w:rFonts w:asciiTheme="majorHAnsi" w:hAnsiTheme="majorHAnsi" w:cstheme="majorHAnsi"/>
                <w:sz w:val="20"/>
                <w:szCs w:val="20"/>
              </w:rPr>
              <w:t xml:space="preserve"> con un total de </w:t>
            </w:r>
            <w:r w:rsidRPr="003D4589">
              <w:rPr>
                <w:rFonts w:asciiTheme="majorHAnsi" w:hAnsiTheme="majorHAnsi" w:cstheme="majorHAnsi"/>
                <w:b/>
                <w:sz w:val="20"/>
                <w:szCs w:val="20"/>
              </w:rPr>
              <w:t>1</w:t>
            </w:r>
            <w:r w:rsidR="00751341" w:rsidRPr="003D4589">
              <w:rPr>
                <w:rFonts w:asciiTheme="majorHAnsi" w:hAnsiTheme="majorHAnsi" w:cstheme="majorHAnsi"/>
                <w:b/>
                <w:sz w:val="20"/>
                <w:szCs w:val="20"/>
              </w:rPr>
              <w:t>,</w:t>
            </w:r>
            <w:r w:rsidRPr="003D4589">
              <w:rPr>
                <w:rFonts w:asciiTheme="majorHAnsi" w:hAnsiTheme="majorHAnsi" w:cstheme="majorHAnsi"/>
                <w:b/>
                <w:sz w:val="20"/>
                <w:szCs w:val="20"/>
              </w:rPr>
              <w:t>568</w:t>
            </w:r>
            <w:r w:rsidRPr="003D4589">
              <w:rPr>
                <w:rFonts w:asciiTheme="majorHAnsi" w:hAnsiTheme="majorHAnsi" w:cstheme="majorHAnsi"/>
                <w:sz w:val="20"/>
                <w:szCs w:val="20"/>
              </w:rPr>
              <w:t xml:space="preserve"> participantes.</w:t>
            </w:r>
            <w:r w:rsidRPr="003D4589">
              <w:rPr>
                <w:rFonts w:asciiTheme="majorHAnsi" w:hAnsiTheme="majorHAnsi" w:cstheme="majorHAnsi"/>
              </w:rPr>
              <w:t xml:space="preserve"> </w:t>
            </w:r>
            <w:r w:rsidRPr="003D4589">
              <w:rPr>
                <w:rFonts w:asciiTheme="majorHAnsi" w:hAnsiTheme="majorHAnsi" w:cstheme="majorHAnsi"/>
                <w:sz w:val="16"/>
                <w:szCs w:val="16"/>
              </w:rPr>
              <w:t xml:space="preserve"> </w:t>
            </w:r>
          </w:p>
        </w:tc>
      </w:tr>
      <w:tr w:rsidR="003D4589" w:rsidRPr="003D4589" w14:paraId="79011CBF" w14:textId="18244E03" w:rsidTr="00384F8E">
        <w:trPr>
          <w:trHeight w:val="390"/>
        </w:trPr>
        <w:tc>
          <w:tcPr>
            <w:tcW w:w="1560" w:type="dxa"/>
            <w:vMerge/>
            <w:hideMark/>
          </w:tcPr>
          <w:p w14:paraId="64FFFCBD" w14:textId="2C41FBA3" w:rsidR="008C278D" w:rsidRPr="003D4589" w:rsidRDefault="008C278D" w:rsidP="002C0CC8">
            <w:pPr>
              <w:rPr>
                <w:rFonts w:asciiTheme="majorHAnsi" w:hAnsiTheme="majorHAnsi" w:cstheme="majorHAnsi"/>
                <w:b/>
                <w:bCs/>
                <w:sz w:val="20"/>
                <w:szCs w:val="20"/>
              </w:rPr>
            </w:pPr>
          </w:p>
        </w:tc>
        <w:tc>
          <w:tcPr>
            <w:tcW w:w="2126" w:type="dxa"/>
            <w:vMerge w:val="restart"/>
            <w:hideMark/>
          </w:tcPr>
          <w:p w14:paraId="4B8FC011" w14:textId="77777777" w:rsidR="008C278D" w:rsidRPr="003D4589" w:rsidRDefault="008C278D" w:rsidP="002C0CC8">
            <w:pPr>
              <w:rPr>
                <w:rFonts w:asciiTheme="majorHAnsi" w:hAnsiTheme="majorHAnsi" w:cstheme="majorHAnsi"/>
                <w:b/>
                <w:bCs/>
                <w:sz w:val="20"/>
                <w:szCs w:val="20"/>
              </w:rPr>
            </w:pPr>
          </w:p>
          <w:p w14:paraId="64C82B1C" w14:textId="77777777" w:rsidR="008C278D" w:rsidRPr="003D4589" w:rsidRDefault="008C278D" w:rsidP="002C0CC8">
            <w:pPr>
              <w:rPr>
                <w:rFonts w:asciiTheme="majorHAnsi" w:hAnsiTheme="majorHAnsi" w:cstheme="majorHAnsi"/>
                <w:b/>
                <w:bCs/>
                <w:sz w:val="20"/>
                <w:szCs w:val="20"/>
              </w:rPr>
            </w:pPr>
          </w:p>
          <w:p w14:paraId="6E2AB054" w14:textId="77777777" w:rsidR="008C278D" w:rsidRPr="003D4589" w:rsidRDefault="008C278D" w:rsidP="002C0CC8">
            <w:pPr>
              <w:rPr>
                <w:rFonts w:asciiTheme="majorHAnsi" w:hAnsiTheme="majorHAnsi" w:cstheme="majorHAnsi"/>
                <w:b/>
                <w:bCs/>
                <w:sz w:val="20"/>
                <w:szCs w:val="20"/>
              </w:rPr>
            </w:pPr>
          </w:p>
          <w:p w14:paraId="76BB7A94" w14:textId="77777777" w:rsidR="008C278D" w:rsidRPr="003D4589" w:rsidRDefault="008C278D" w:rsidP="002C0CC8">
            <w:pPr>
              <w:rPr>
                <w:rFonts w:asciiTheme="majorHAnsi" w:hAnsiTheme="majorHAnsi" w:cstheme="majorHAnsi"/>
                <w:b/>
                <w:bCs/>
                <w:sz w:val="20"/>
                <w:szCs w:val="20"/>
              </w:rPr>
            </w:pPr>
          </w:p>
          <w:p w14:paraId="115A678B" w14:textId="77777777" w:rsidR="008C278D" w:rsidRPr="003D4589" w:rsidRDefault="008C278D" w:rsidP="002C0CC8">
            <w:pPr>
              <w:rPr>
                <w:rFonts w:asciiTheme="majorHAnsi" w:hAnsiTheme="majorHAnsi" w:cstheme="majorHAnsi"/>
                <w:b/>
                <w:bCs/>
                <w:sz w:val="20"/>
                <w:szCs w:val="20"/>
              </w:rPr>
            </w:pPr>
          </w:p>
          <w:p w14:paraId="54430900" w14:textId="77777777" w:rsidR="008C278D" w:rsidRPr="003D4589" w:rsidRDefault="008C278D" w:rsidP="002C0CC8">
            <w:pPr>
              <w:rPr>
                <w:rFonts w:asciiTheme="majorHAnsi" w:hAnsiTheme="majorHAnsi" w:cstheme="majorHAnsi"/>
                <w:b/>
                <w:bCs/>
                <w:sz w:val="20"/>
                <w:szCs w:val="20"/>
              </w:rPr>
            </w:pPr>
          </w:p>
          <w:p w14:paraId="2ABD261C" w14:textId="77777777" w:rsidR="008C278D" w:rsidRPr="003D4589" w:rsidRDefault="008C278D" w:rsidP="002C0CC8">
            <w:pPr>
              <w:rPr>
                <w:rFonts w:asciiTheme="majorHAnsi" w:hAnsiTheme="majorHAnsi" w:cstheme="majorHAnsi"/>
                <w:b/>
                <w:bCs/>
                <w:sz w:val="20"/>
                <w:szCs w:val="20"/>
              </w:rPr>
            </w:pPr>
            <w:r w:rsidRPr="003D4589">
              <w:rPr>
                <w:rFonts w:asciiTheme="majorHAnsi" w:hAnsiTheme="majorHAnsi" w:cstheme="majorHAnsi"/>
                <w:b/>
                <w:bCs/>
                <w:sz w:val="20"/>
                <w:szCs w:val="20"/>
              </w:rPr>
              <w:t>Promover el manejo uniforme e integral de los documentos producidos</w:t>
            </w:r>
          </w:p>
        </w:tc>
        <w:tc>
          <w:tcPr>
            <w:tcW w:w="1843" w:type="dxa"/>
            <w:vMerge w:val="restart"/>
            <w:hideMark/>
          </w:tcPr>
          <w:p w14:paraId="356BC33C" w14:textId="77777777" w:rsidR="008C278D" w:rsidRPr="003D4589" w:rsidRDefault="008C278D" w:rsidP="002C0CC8">
            <w:pPr>
              <w:rPr>
                <w:rFonts w:asciiTheme="majorHAnsi" w:hAnsiTheme="majorHAnsi" w:cstheme="majorHAnsi"/>
                <w:sz w:val="20"/>
                <w:szCs w:val="20"/>
              </w:rPr>
            </w:pPr>
          </w:p>
          <w:p w14:paraId="022D9E15" w14:textId="77777777" w:rsidR="008C278D" w:rsidRPr="003D4589" w:rsidRDefault="008C278D" w:rsidP="002C0CC8">
            <w:pPr>
              <w:rPr>
                <w:rFonts w:asciiTheme="majorHAnsi" w:hAnsiTheme="majorHAnsi" w:cstheme="majorHAnsi"/>
                <w:sz w:val="20"/>
                <w:szCs w:val="20"/>
              </w:rPr>
            </w:pPr>
          </w:p>
          <w:p w14:paraId="2B163178" w14:textId="77777777" w:rsidR="008C278D" w:rsidRPr="003D4589" w:rsidRDefault="008C278D" w:rsidP="002C0CC8">
            <w:pPr>
              <w:rPr>
                <w:rFonts w:asciiTheme="majorHAnsi" w:hAnsiTheme="majorHAnsi" w:cstheme="majorHAnsi"/>
                <w:sz w:val="20"/>
                <w:szCs w:val="20"/>
              </w:rPr>
            </w:pPr>
          </w:p>
          <w:p w14:paraId="0D749806" w14:textId="77777777" w:rsidR="008C278D" w:rsidRPr="003D4589" w:rsidRDefault="008C278D" w:rsidP="002C0CC8">
            <w:pPr>
              <w:rPr>
                <w:rFonts w:asciiTheme="majorHAnsi" w:hAnsiTheme="majorHAnsi" w:cstheme="majorHAnsi"/>
                <w:sz w:val="20"/>
                <w:szCs w:val="20"/>
              </w:rPr>
            </w:pPr>
          </w:p>
          <w:p w14:paraId="4CF8D6FA" w14:textId="77777777" w:rsidR="008C278D" w:rsidRPr="003D4589" w:rsidRDefault="008C278D" w:rsidP="002C0CC8">
            <w:pPr>
              <w:rPr>
                <w:rFonts w:asciiTheme="majorHAnsi" w:hAnsiTheme="majorHAnsi" w:cstheme="majorHAnsi"/>
                <w:sz w:val="20"/>
                <w:szCs w:val="20"/>
              </w:rPr>
            </w:pPr>
          </w:p>
          <w:p w14:paraId="015C0286" w14:textId="77777777" w:rsidR="008C278D" w:rsidRPr="003D4589" w:rsidRDefault="008C278D" w:rsidP="002C0CC8">
            <w:pPr>
              <w:rPr>
                <w:rFonts w:asciiTheme="majorHAnsi" w:hAnsiTheme="majorHAnsi" w:cstheme="majorHAnsi"/>
                <w:sz w:val="20"/>
                <w:szCs w:val="20"/>
              </w:rPr>
            </w:pPr>
          </w:p>
          <w:p w14:paraId="41D99004" w14:textId="77777777" w:rsidR="008C278D" w:rsidRPr="003D4589" w:rsidRDefault="008C278D" w:rsidP="002C0CC8">
            <w:pPr>
              <w:rPr>
                <w:rFonts w:asciiTheme="majorHAnsi" w:hAnsiTheme="majorHAnsi" w:cstheme="majorHAnsi"/>
                <w:sz w:val="20"/>
                <w:szCs w:val="20"/>
              </w:rPr>
            </w:pPr>
            <w:r w:rsidRPr="003D4589">
              <w:rPr>
                <w:rFonts w:asciiTheme="majorHAnsi" w:hAnsiTheme="majorHAnsi" w:cstheme="majorHAnsi"/>
                <w:sz w:val="20"/>
                <w:szCs w:val="20"/>
              </w:rPr>
              <w:t xml:space="preserve">Actualizar los instrumentos de Control y Consulta Archivística </w:t>
            </w:r>
          </w:p>
        </w:tc>
        <w:tc>
          <w:tcPr>
            <w:tcW w:w="567" w:type="dxa"/>
            <w:hideMark/>
          </w:tcPr>
          <w:p w14:paraId="5276D247" w14:textId="77777777" w:rsidR="008C278D" w:rsidRPr="003D4589" w:rsidRDefault="008C278D" w:rsidP="002C0CC8">
            <w:pPr>
              <w:jc w:val="center"/>
              <w:rPr>
                <w:rFonts w:asciiTheme="majorHAnsi" w:hAnsiTheme="majorHAnsi" w:cstheme="majorHAnsi"/>
                <w:b/>
                <w:bCs/>
                <w:sz w:val="20"/>
                <w:szCs w:val="20"/>
              </w:rPr>
            </w:pPr>
          </w:p>
          <w:p w14:paraId="336DD785" w14:textId="77777777" w:rsidR="008C278D" w:rsidRPr="003D4589" w:rsidRDefault="008C278D"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17F1C81C" w14:textId="77777777" w:rsidR="008C278D" w:rsidRPr="003D4589" w:rsidRDefault="008C278D"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Realizar reuniones de trabajo con los responsables de procesos de las Unidades Productoras </w:t>
            </w:r>
          </w:p>
          <w:p w14:paraId="319695E4" w14:textId="77777777" w:rsidR="008C278D" w:rsidRPr="003D4589" w:rsidRDefault="008C278D" w:rsidP="00660F44">
            <w:pPr>
              <w:jc w:val="both"/>
              <w:rPr>
                <w:rFonts w:asciiTheme="majorHAnsi" w:hAnsiTheme="majorHAnsi" w:cstheme="majorHAnsi"/>
                <w:sz w:val="20"/>
                <w:szCs w:val="20"/>
              </w:rPr>
            </w:pPr>
          </w:p>
        </w:tc>
        <w:tc>
          <w:tcPr>
            <w:tcW w:w="2126" w:type="dxa"/>
            <w:vMerge w:val="restart"/>
          </w:tcPr>
          <w:p w14:paraId="43D17632" w14:textId="3C491BF5" w:rsidR="008C278D" w:rsidRPr="003D4589" w:rsidRDefault="00751341" w:rsidP="00751341">
            <w:pPr>
              <w:jc w:val="both"/>
              <w:rPr>
                <w:rFonts w:asciiTheme="majorHAnsi" w:hAnsiTheme="majorHAnsi" w:cstheme="majorHAnsi"/>
                <w:sz w:val="20"/>
                <w:szCs w:val="20"/>
              </w:rPr>
            </w:pPr>
            <w:r w:rsidRPr="003D4589">
              <w:rPr>
                <w:rFonts w:asciiTheme="majorHAnsi" w:hAnsiTheme="majorHAnsi" w:cstheme="majorHAnsi"/>
                <w:sz w:val="20"/>
                <w:szCs w:val="20"/>
              </w:rPr>
              <w:t>En este periodo s</w:t>
            </w:r>
            <w:r w:rsidR="008C278D" w:rsidRPr="003D4589">
              <w:rPr>
                <w:rFonts w:asciiTheme="majorHAnsi" w:hAnsiTheme="majorHAnsi" w:cstheme="majorHAnsi"/>
                <w:sz w:val="20"/>
                <w:szCs w:val="20"/>
              </w:rPr>
              <w:t xml:space="preserve">e realizaron </w:t>
            </w:r>
            <w:r w:rsidR="00112CCA" w:rsidRPr="003D4589">
              <w:rPr>
                <w:rFonts w:asciiTheme="majorHAnsi" w:hAnsiTheme="majorHAnsi" w:cstheme="majorHAnsi"/>
                <w:b/>
                <w:sz w:val="20"/>
                <w:szCs w:val="20"/>
              </w:rPr>
              <w:t>131</w:t>
            </w:r>
            <w:r w:rsidR="00112CCA" w:rsidRPr="003D4589">
              <w:rPr>
                <w:rFonts w:asciiTheme="majorHAnsi" w:hAnsiTheme="majorHAnsi" w:cstheme="majorHAnsi"/>
                <w:sz w:val="20"/>
                <w:szCs w:val="20"/>
              </w:rPr>
              <w:t xml:space="preserve"> </w:t>
            </w:r>
            <w:r w:rsidR="008C278D" w:rsidRPr="003D4589">
              <w:rPr>
                <w:rFonts w:asciiTheme="majorHAnsi" w:hAnsiTheme="majorHAnsi" w:cstheme="majorHAnsi"/>
                <w:b/>
                <w:sz w:val="20"/>
                <w:szCs w:val="20"/>
              </w:rPr>
              <w:t>reuniones de trabajo</w:t>
            </w:r>
            <w:r w:rsidR="008C278D" w:rsidRPr="003D4589">
              <w:rPr>
                <w:rFonts w:asciiTheme="majorHAnsi" w:hAnsiTheme="majorHAnsi" w:cstheme="majorHAnsi"/>
                <w:sz w:val="20"/>
                <w:szCs w:val="20"/>
              </w:rPr>
              <w:t xml:space="preserve"> con</w:t>
            </w:r>
            <w:r w:rsidR="005C1DDB" w:rsidRPr="003D4589">
              <w:rPr>
                <w:rFonts w:asciiTheme="majorHAnsi" w:hAnsiTheme="majorHAnsi" w:cstheme="majorHAnsi"/>
                <w:sz w:val="20"/>
                <w:szCs w:val="20"/>
              </w:rPr>
              <w:t xml:space="preserve"> responsables de procesos de</w:t>
            </w:r>
            <w:r w:rsidR="008C278D" w:rsidRPr="003D4589">
              <w:rPr>
                <w:rFonts w:asciiTheme="majorHAnsi" w:hAnsiTheme="majorHAnsi" w:cstheme="majorHAnsi"/>
                <w:sz w:val="20"/>
                <w:szCs w:val="20"/>
              </w:rPr>
              <w:t xml:space="preserve"> unidades productoras que dieron como resultado</w:t>
            </w:r>
            <w:r w:rsidR="00321048" w:rsidRPr="003D4589">
              <w:rPr>
                <w:rFonts w:asciiTheme="majorHAnsi" w:hAnsiTheme="majorHAnsi" w:cstheme="majorHAnsi"/>
                <w:sz w:val="20"/>
                <w:szCs w:val="20"/>
              </w:rPr>
              <w:t xml:space="preserve"> </w:t>
            </w:r>
            <w:r w:rsidR="00C54E70" w:rsidRPr="003D4589">
              <w:rPr>
                <w:rFonts w:asciiTheme="majorHAnsi" w:hAnsiTheme="majorHAnsi" w:cstheme="majorHAnsi"/>
                <w:sz w:val="20"/>
                <w:szCs w:val="20"/>
              </w:rPr>
              <w:t xml:space="preserve">la elaboración de </w:t>
            </w:r>
            <w:r w:rsidR="00680DCB" w:rsidRPr="003D4589">
              <w:rPr>
                <w:rFonts w:asciiTheme="majorHAnsi" w:hAnsiTheme="majorHAnsi" w:cstheme="majorHAnsi"/>
                <w:b/>
                <w:sz w:val="20"/>
                <w:szCs w:val="20"/>
              </w:rPr>
              <w:t>35</w:t>
            </w:r>
            <w:r w:rsidR="00C54E70" w:rsidRPr="003D4589">
              <w:rPr>
                <w:rFonts w:asciiTheme="majorHAnsi" w:hAnsiTheme="majorHAnsi" w:cstheme="majorHAnsi"/>
                <w:b/>
                <w:sz w:val="20"/>
                <w:szCs w:val="20"/>
              </w:rPr>
              <w:t xml:space="preserve"> fichas técnicas</w:t>
            </w:r>
            <w:r w:rsidR="00C54E70" w:rsidRPr="003D4589">
              <w:rPr>
                <w:rFonts w:asciiTheme="majorHAnsi" w:hAnsiTheme="majorHAnsi" w:cstheme="majorHAnsi"/>
                <w:sz w:val="20"/>
                <w:szCs w:val="20"/>
              </w:rPr>
              <w:t xml:space="preserve"> de las cuales </w:t>
            </w:r>
            <w:r w:rsidR="008C278D" w:rsidRPr="003D4589">
              <w:rPr>
                <w:rFonts w:asciiTheme="majorHAnsi" w:hAnsiTheme="majorHAnsi" w:cstheme="majorHAnsi"/>
                <w:sz w:val="20"/>
                <w:szCs w:val="20"/>
              </w:rPr>
              <w:t xml:space="preserve"> </w:t>
            </w:r>
            <w:r w:rsidR="008C278D" w:rsidRPr="003D4589">
              <w:rPr>
                <w:rFonts w:asciiTheme="majorHAnsi" w:hAnsiTheme="majorHAnsi" w:cstheme="majorHAnsi"/>
                <w:b/>
                <w:sz w:val="20"/>
                <w:szCs w:val="20"/>
              </w:rPr>
              <w:t>5</w:t>
            </w:r>
            <w:r w:rsidR="00C54E70" w:rsidRPr="003D4589">
              <w:rPr>
                <w:rFonts w:asciiTheme="majorHAnsi" w:hAnsiTheme="majorHAnsi" w:cstheme="majorHAnsi"/>
                <w:sz w:val="20"/>
                <w:szCs w:val="20"/>
              </w:rPr>
              <w:t xml:space="preserve">  están </w:t>
            </w:r>
            <w:r w:rsidR="00C54E70" w:rsidRPr="003D4589">
              <w:rPr>
                <w:rFonts w:asciiTheme="majorHAnsi" w:hAnsiTheme="majorHAnsi" w:cstheme="majorHAnsi"/>
                <w:b/>
                <w:sz w:val="20"/>
                <w:szCs w:val="20"/>
              </w:rPr>
              <w:t>concluidas</w:t>
            </w:r>
            <w:r w:rsidR="00C54E70" w:rsidRPr="003D4589">
              <w:rPr>
                <w:rFonts w:asciiTheme="majorHAnsi" w:hAnsiTheme="majorHAnsi" w:cstheme="majorHAnsi"/>
                <w:sz w:val="20"/>
                <w:szCs w:val="20"/>
              </w:rPr>
              <w:t xml:space="preserve"> y pendientes de </w:t>
            </w:r>
            <w:r w:rsidR="008C278D" w:rsidRPr="003D4589">
              <w:rPr>
                <w:rFonts w:asciiTheme="majorHAnsi" w:hAnsiTheme="majorHAnsi" w:cstheme="majorHAnsi"/>
                <w:sz w:val="20"/>
                <w:szCs w:val="20"/>
              </w:rPr>
              <w:t xml:space="preserve">validación </w:t>
            </w:r>
            <w:r w:rsidR="002B2E09" w:rsidRPr="003D4589">
              <w:rPr>
                <w:rFonts w:asciiTheme="majorHAnsi" w:hAnsiTheme="majorHAnsi" w:cstheme="majorHAnsi"/>
                <w:sz w:val="20"/>
                <w:szCs w:val="20"/>
              </w:rPr>
              <w:t xml:space="preserve">por parte </w:t>
            </w:r>
            <w:r w:rsidR="008C278D" w:rsidRPr="003D4589">
              <w:rPr>
                <w:rFonts w:asciiTheme="majorHAnsi" w:hAnsiTheme="majorHAnsi" w:cstheme="majorHAnsi"/>
                <w:sz w:val="20"/>
                <w:szCs w:val="20"/>
              </w:rPr>
              <w:t xml:space="preserve">del Grupo Interdisciplinario </w:t>
            </w:r>
          </w:p>
        </w:tc>
      </w:tr>
      <w:tr w:rsidR="003D4589" w:rsidRPr="003D4589" w14:paraId="74E4AB2D" w14:textId="55B04357" w:rsidTr="00384F8E">
        <w:trPr>
          <w:trHeight w:val="555"/>
        </w:trPr>
        <w:tc>
          <w:tcPr>
            <w:tcW w:w="1560" w:type="dxa"/>
            <w:vMerge/>
            <w:hideMark/>
          </w:tcPr>
          <w:p w14:paraId="3AB8D22F" w14:textId="77777777" w:rsidR="008C278D" w:rsidRPr="003D4589" w:rsidRDefault="008C278D" w:rsidP="002C0CC8">
            <w:pPr>
              <w:rPr>
                <w:rFonts w:asciiTheme="majorHAnsi" w:hAnsiTheme="majorHAnsi" w:cstheme="majorHAnsi"/>
                <w:b/>
                <w:bCs/>
                <w:sz w:val="20"/>
                <w:szCs w:val="20"/>
              </w:rPr>
            </w:pPr>
          </w:p>
        </w:tc>
        <w:tc>
          <w:tcPr>
            <w:tcW w:w="2126" w:type="dxa"/>
            <w:vMerge/>
            <w:hideMark/>
          </w:tcPr>
          <w:p w14:paraId="5F642638" w14:textId="77777777" w:rsidR="008C278D" w:rsidRPr="003D4589" w:rsidRDefault="008C278D" w:rsidP="002C0CC8">
            <w:pPr>
              <w:rPr>
                <w:rFonts w:asciiTheme="majorHAnsi" w:hAnsiTheme="majorHAnsi" w:cstheme="majorHAnsi"/>
                <w:b/>
                <w:bCs/>
                <w:sz w:val="20"/>
                <w:szCs w:val="20"/>
              </w:rPr>
            </w:pPr>
          </w:p>
        </w:tc>
        <w:tc>
          <w:tcPr>
            <w:tcW w:w="1843" w:type="dxa"/>
            <w:vMerge/>
            <w:hideMark/>
          </w:tcPr>
          <w:p w14:paraId="201B27AF" w14:textId="77777777" w:rsidR="008C278D" w:rsidRPr="003D4589" w:rsidRDefault="008C278D" w:rsidP="002C0CC8">
            <w:pPr>
              <w:rPr>
                <w:rFonts w:asciiTheme="majorHAnsi" w:hAnsiTheme="majorHAnsi" w:cstheme="majorHAnsi"/>
                <w:sz w:val="20"/>
                <w:szCs w:val="20"/>
              </w:rPr>
            </w:pPr>
          </w:p>
        </w:tc>
        <w:tc>
          <w:tcPr>
            <w:tcW w:w="567" w:type="dxa"/>
            <w:hideMark/>
          </w:tcPr>
          <w:p w14:paraId="4CCE2948" w14:textId="77777777" w:rsidR="008C278D" w:rsidRPr="003D4589" w:rsidRDefault="008C278D" w:rsidP="002C0CC8">
            <w:pPr>
              <w:jc w:val="center"/>
              <w:rPr>
                <w:rFonts w:asciiTheme="majorHAnsi" w:hAnsiTheme="majorHAnsi" w:cstheme="majorHAnsi"/>
                <w:b/>
                <w:bCs/>
                <w:sz w:val="20"/>
                <w:szCs w:val="20"/>
              </w:rPr>
            </w:pPr>
          </w:p>
          <w:p w14:paraId="1C129EA7" w14:textId="77777777" w:rsidR="008C278D" w:rsidRPr="003D4589" w:rsidRDefault="008C278D"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2</w:t>
            </w:r>
          </w:p>
        </w:tc>
        <w:tc>
          <w:tcPr>
            <w:tcW w:w="2126" w:type="dxa"/>
            <w:hideMark/>
          </w:tcPr>
          <w:p w14:paraId="115D2AF0" w14:textId="77777777" w:rsidR="008C278D" w:rsidRPr="003D4589" w:rsidRDefault="008C278D" w:rsidP="00660F44">
            <w:pPr>
              <w:jc w:val="both"/>
              <w:rPr>
                <w:rFonts w:asciiTheme="majorHAnsi" w:hAnsiTheme="majorHAnsi" w:cstheme="majorHAnsi"/>
                <w:sz w:val="20"/>
                <w:szCs w:val="20"/>
              </w:rPr>
            </w:pPr>
            <w:r w:rsidRPr="003D4589">
              <w:rPr>
                <w:rFonts w:asciiTheme="majorHAnsi" w:hAnsiTheme="majorHAnsi" w:cstheme="majorHAnsi"/>
                <w:sz w:val="20"/>
                <w:szCs w:val="20"/>
              </w:rPr>
              <w:t>Gestionar la integración y validación de fichas técnicas de valoración documental de series específicas.</w:t>
            </w:r>
          </w:p>
          <w:p w14:paraId="3E44EA7E" w14:textId="77777777" w:rsidR="008C278D" w:rsidRPr="003D4589" w:rsidRDefault="008C278D" w:rsidP="00660F44">
            <w:pPr>
              <w:jc w:val="both"/>
              <w:rPr>
                <w:rFonts w:asciiTheme="majorHAnsi" w:hAnsiTheme="majorHAnsi" w:cstheme="majorHAnsi"/>
                <w:sz w:val="20"/>
                <w:szCs w:val="20"/>
              </w:rPr>
            </w:pPr>
          </w:p>
        </w:tc>
        <w:tc>
          <w:tcPr>
            <w:tcW w:w="2126" w:type="dxa"/>
            <w:vMerge/>
          </w:tcPr>
          <w:p w14:paraId="66143F03" w14:textId="77777777" w:rsidR="008C278D" w:rsidRPr="003D4589" w:rsidRDefault="008C278D" w:rsidP="00660F44">
            <w:pPr>
              <w:jc w:val="both"/>
              <w:rPr>
                <w:rFonts w:asciiTheme="majorHAnsi" w:hAnsiTheme="majorHAnsi" w:cstheme="majorHAnsi"/>
                <w:sz w:val="20"/>
                <w:szCs w:val="20"/>
              </w:rPr>
            </w:pPr>
          </w:p>
        </w:tc>
      </w:tr>
      <w:tr w:rsidR="003D4589" w:rsidRPr="003D4589" w14:paraId="7732A9E5" w14:textId="31C25133" w:rsidTr="00384F8E">
        <w:trPr>
          <w:trHeight w:val="555"/>
        </w:trPr>
        <w:tc>
          <w:tcPr>
            <w:tcW w:w="1560" w:type="dxa"/>
            <w:vMerge/>
            <w:hideMark/>
          </w:tcPr>
          <w:p w14:paraId="0387E186" w14:textId="77777777" w:rsidR="008C278D" w:rsidRPr="003D4589" w:rsidRDefault="008C278D" w:rsidP="002C0CC8">
            <w:pPr>
              <w:rPr>
                <w:rFonts w:asciiTheme="majorHAnsi" w:hAnsiTheme="majorHAnsi" w:cstheme="majorHAnsi"/>
                <w:b/>
                <w:bCs/>
                <w:sz w:val="20"/>
                <w:szCs w:val="20"/>
              </w:rPr>
            </w:pPr>
          </w:p>
        </w:tc>
        <w:tc>
          <w:tcPr>
            <w:tcW w:w="2126" w:type="dxa"/>
            <w:vMerge/>
            <w:hideMark/>
          </w:tcPr>
          <w:p w14:paraId="0EE3950B" w14:textId="77777777" w:rsidR="008C278D" w:rsidRPr="003D4589" w:rsidRDefault="008C278D" w:rsidP="002C0CC8">
            <w:pPr>
              <w:rPr>
                <w:rFonts w:asciiTheme="majorHAnsi" w:hAnsiTheme="majorHAnsi" w:cstheme="majorHAnsi"/>
                <w:b/>
                <w:bCs/>
                <w:sz w:val="20"/>
                <w:szCs w:val="20"/>
              </w:rPr>
            </w:pPr>
          </w:p>
        </w:tc>
        <w:tc>
          <w:tcPr>
            <w:tcW w:w="1843" w:type="dxa"/>
            <w:vMerge/>
            <w:hideMark/>
          </w:tcPr>
          <w:p w14:paraId="4BD985C9" w14:textId="77777777" w:rsidR="008C278D" w:rsidRPr="003D4589" w:rsidRDefault="008C278D" w:rsidP="002C0CC8">
            <w:pPr>
              <w:rPr>
                <w:rFonts w:asciiTheme="majorHAnsi" w:hAnsiTheme="majorHAnsi" w:cstheme="majorHAnsi"/>
                <w:sz w:val="20"/>
                <w:szCs w:val="20"/>
              </w:rPr>
            </w:pPr>
          </w:p>
        </w:tc>
        <w:tc>
          <w:tcPr>
            <w:tcW w:w="567" w:type="dxa"/>
            <w:hideMark/>
          </w:tcPr>
          <w:p w14:paraId="72EE5219" w14:textId="77777777" w:rsidR="008C278D" w:rsidRPr="003D4589" w:rsidRDefault="008C278D" w:rsidP="002C0CC8">
            <w:pPr>
              <w:jc w:val="center"/>
              <w:rPr>
                <w:rFonts w:asciiTheme="majorHAnsi" w:hAnsiTheme="majorHAnsi" w:cstheme="majorHAnsi"/>
                <w:b/>
                <w:bCs/>
                <w:sz w:val="20"/>
                <w:szCs w:val="20"/>
              </w:rPr>
            </w:pPr>
          </w:p>
          <w:p w14:paraId="3BD0805E" w14:textId="77777777" w:rsidR="008C278D" w:rsidRPr="003D4589" w:rsidRDefault="008C278D"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3</w:t>
            </w:r>
          </w:p>
        </w:tc>
        <w:tc>
          <w:tcPr>
            <w:tcW w:w="2126" w:type="dxa"/>
            <w:hideMark/>
          </w:tcPr>
          <w:p w14:paraId="48D97695" w14:textId="77777777" w:rsidR="008C278D" w:rsidRPr="003D4589" w:rsidRDefault="008C278D" w:rsidP="00660F44">
            <w:pPr>
              <w:jc w:val="both"/>
              <w:rPr>
                <w:rFonts w:asciiTheme="majorHAnsi" w:hAnsiTheme="majorHAnsi" w:cstheme="majorHAnsi"/>
                <w:sz w:val="20"/>
                <w:szCs w:val="20"/>
              </w:rPr>
            </w:pPr>
            <w:r w:rsidRPr="003D4589">
              <w:rPr>
                <w:rFonts w:asciiTheme="majorHAnsi" w:hAnsiTheme="majorHAnsi" w:cstheme="majorHAnsi"/>
                <w:sz w:val="20"/>
                <w:szCs w:val="20"/>
              </w:rPr>
              <w:t>Revisar y validar propuestas de instrumentos con las Unidades productoras que actualizaron su normatividad y/o estructura orgánica.</w:t>
            </w:r>
          </w:p>
          <w:p w14:paraId="59A70333" w14:textId="77777777" w:rsidR="008C278D" w:rsidRPr="003D4589" w:rsidRDefault="008C278D" w:rsidP="00660F44">
            <w:pPr>
              <w:jc w:val="both"/>
              <w:rPr>
                <w:rFonts w:asciiTheme="majorHAnsi" w:hAnsiTheme="majorHAnsi" w:cstheme="majorHAnsi"/>
                <w:sz w:val="20"/>
                <w:szCs w:val="20"/>
              </w:rPr>
            </w:pPr>
          </w:p>
        </w:tc>
        <w:tc>
          <w:tcPr>
            <w:tcW w:w="2126" w:type="dxa"/>
            <w:vMerge w:val="restart"/>
          </w:tcPr>
          <w:p w14:paraId="06B1D5B7" w14:textId="0C432BB1" w:rsidR="008C278D" w:rsidRPr="003D4589" w:rsidRDefault="005D7F28" w:rsidP="00BC5D9E">
            <w:pPr>
              <w:jc w:val="both"/>
              <w:rPr>
                <w:rFonts w:asciiTheme="majorHAnsi" w:hAnsiTheme="majorHAnsi" w:cstheme="majorHAnsi"/>
                <w:sz w:val="20"/>
                <w:szCs w:val="20"/>
              </w:rPr>
            </w:pPr>
            <w:r w:rsidRPr="003D4589">
              <w:rPr>
                <w:rFonts w:asciiTheme="majorHAnsi" w:hAnsiTheme="majorHAnsi" w:cstheme="majorHAnsi"/>
                <w:sz w:val="20"/>
                <w:szCs w:val="20"/>
              </w:rPr>
              <w:t>Se revisaron y validaron los instrumentos con las unidades administrativas</w:t>
            </w:r>
            <w:r w:rsidR="00751341" w:rsidRPr="003D4589">
              <w:rPr>
                <w:rFonts w:asciiTheme="majorHAnsi" w:hAnsiTheme="majorHAnsi" w:cstheme="majorHAnsi"/>
                <w:sz w:val="20"/>
                <w:szCs w:val="20"/>
              </w:rPr>
              <w:t xml:space="preserve"> productoras con motivo de </w:t>
            </w:r>
            <w:r w:rsidR="0018648C" w:rsidRPr="003D4589">
              <w:rPr>
                <w:rFonts w:asciiTheme="majorHAnsi" w:hAnsiTheme="majorHAnsi" w:cstheme="majorHAnsi"/>
                <w:sz w:val="20"/>
                <w:szCs w:val="20"/>
              </w:rPr>
              <w:t xml:space="preserve"> </w:t>
            </w:r>
            <w:r w:rsidR="00BC5D9E">
              <w:rPr>
                <w:rFonts w:asciiTheme="majorHAnsi" w:hAnsiTheme="majorHAnsi" w:cstheme="majorHAnsi"/>
                <w:sz w:val="20"/>
                <w:szCs w:val="20"/>
              </w:rPr>
              <w:t xml:space="preserve">modificación a su normativa, </w:t>
            </w:r>
            <w:r w:rsidR="00751341" w:rsidRPr="003D4589">
              <w:rPr>
                <w:rFonts w:asciiTheme="majorHAnsi" w:hAnsiTheme="majorHAnsi" w:cstheme="majorHAnsi"/>
                <w:sz w:val="20"/>
                <w:szCs w:val="20"/>
              </w:rPr>
              <w:t xml:space="preserve"> estructura</w:t>
            </w:r>
            <w:r w:rsidR="00BC5D9E">
              <w:rPr>
                <w:rFonts w:asciiTheme="majorHAnsi" w:hAnsiTheme="majorHAnsi" w:cstheme="majorHAnsi"/>
                <w:sz w:val="20"/>
                <w:szCs w:val="20"/>
              </w:rPr>
              <w:t xml:space="preserve"> o por incorporación de listado de documentos de comprobación administrativa </w:t>
            </w:r>
            <w:r w:rsidR="00BC5D9E">
              <w:rPr>
                <w:rFonts w:asciiTheme="majorHAnsi" w:hAnsiTheme="majorHAnsi" w:cstheme="majorHAnsi"/>
                <w:sz w:val="20"/>
                <w:szCs w:val="20"/>
              </w:rPr>
              <w:lastRenderedPageBreak/>
              <w:t>inmediata</w:t>
            </w:r>
            <w:r w:rsidR="00751341" w:rsidRPr="003D4589">
              <w:rPr>
                <w:rFonts w:asciiTheme="majorHAnsi" w:hAnsiTheme="majorHAnsi" w:cstheme="majorHAnsi"/>
                <w:sz w:val="20"/>
                <w:szCs w:val="20"/>
              </w:rPr>
              <w:t xml:space="preserve">, lo que derivó en la </w:t>
            </w:r>
            <w:r w:rsidRPr="003D4589">
              <w:rPr>
                <w:rFonts w:asciiTheme="majorHAnsi" w:hAnsiTheme="majorHAnsi" w:cstheme="majorHAnsi"/>
                <w:b/>
                <w:sz w:val="20"/>
                <w:szCs w:val="20"/>
              </w:rPr>
              <w:t>actualiz</w:t>
            </w:r>
            <w:r w:rsidR="0018648C" w:rsidRPr="003D4589">
              <w:rPr>
                <w:rFonts w:asciiTheme="majorHAnsi" w:hAnsiTheme="majorHAnsi" w:cstheme="majorHAnsi"/>
                <w:b/>
                <w:sz w:val="20"/>
                <w:szCs w:val="20"/>
              </w:rPr>
              <w:t xml:space="preserve">ación </w:t>
            </w:r>
            <w:r w:rsidRPr="003D4589">
              <w:rPr>
                <w:rFonts w:asciiTheme="majorHAnsi" w:hAnsiTheme="majorHAnsi" w:cstheme="majorHAnsi"/>
                <w:b/>
                <w:sz w:val="20"/>
                <w:szCs w:val="20"/>
              </w:rPr>
              <w:t xml:space="preserve"> </w:t>
            </w:r>
            <w:r w:rsidR="0018648C" w:rsidRPr="003D4589">
              <w:rPr>
                <w:rFonts w:asciiTheme="majorHAnsi" w:hAnsiTheme="majorHAnsi" w:cstheme="majorHAnsi"/>
                <w:b/>
                <w:sz w:val="20"/>
                <w:szCs w:val="20"/>
              </w:rPr>
              <w:t xml:space="preserve">y </w:t>
            </w:r>
            <w:r w:rsidR="0018648C" w:rsidRPr="003D4589">
              <w:rPr>
                <w:rFonts w:asciiTheme="majorHAnsi" w:hAnsiTheme="majorHAnsi" w:cstheme="majorHAnsi"/>
                <w:sz w:val="20"/>
                <w:szCs w:val="20"/>
              </w:rPr>
              <w:t xml:space="preserve">correspondiente </w:t>
            </w:r>
            <w:r w:rsidR="0018648C" w:rsidRPr="003D4589">
              <w:rPr>
                <w:rFonts w:asciiTheme="majorHAnsi" w:hAnsiTheme="majorHAnsi" w:cstheme="majorHAnsi"/>
                <w:b/>
                <w:sz w:val="20"/>
                <w:szCs w:val="20"/>
              </w:rPr>
              <w:t>publicación</w:t>
            </w:r>
            <w:r w:rsidR="00751341" w:rsidRPr="003D4589">
              <w:rPr>
                <w:rFonts w:asciiTheme="majorHAnsi" w:hAnsiTheme="majorHAnsi" w:cstheme="majorHAnsi"/>
                <w:b/>
                <w:sz w:val="20"/>
                <w:szCs w:val="20"/>
              </w:rPr>
              <w:t xml:space="preserve"> de los instrumentos</w:t>
            </w:r>
            <w:r w:rsidR="00751341" w:rsidRPr="003D4589">
              <w:rPr>
                <w:rFonts w:asciiTheme="majorHAnsi" w:hAnsiTheme="majorHAnsi" w:cstheme="majorHAnsi"/>
                <w:sz w:val="20"/>
                <w:szCs w:val="20"/>
              </w:rPr>
              <w:t xml:space="preserve"> </w:t>
            </w:r>
            <w:r w:rsidR="00321048" w:rsidRPr="003D4589">
              <w:rPr>
                <w:rFonts w:asciiTheme="majorHAnsi" w:hAnsiTheme="majorHAnsi" w:cstheme="majorHAnsi"/>
                <w:sz w:val="20"/>
                <w:szCs w:val="20"/>
              </w:rPr>
              <w:t xml:space="preserve">en </w:t>
            </w:r>
            <w:r w:rsidR="00321048" w:rsidRPr="003D4589">
              <w:rPr>
                <w:rFonts w:asciiTheme="majorHAnsi" w:hAnsiTheme="majorHAnsi" w:cstheme="majorHAnsi"/>
                <w:b/>
                <w:sz w:val="20"/>
                <w:szCs w:val="20"/>
              </w:rPr>
              <w:t xml:space="preserve">3 </w:t>
            </w:r>
            <w:r w:rsidR="00751341" w:rsidRPr="003D4589">
              <w:rPr>
                <w:rFonts w:asciiTheme="majorHAnsi" w:hAnsiTheme="majorHAnsi" w:cstheme="majorHAnsi"/>
                <w:sz w:val="20"/>
                <w:szCs w:val="20"/>
              </w:rPr>
              <w:t>ocasiones</w:t>
            </w:r>
            <w:r w:rsidR="00BC5D9E">
              <w:rPr>
                <w:rFonts w:asciiTheme="majorHAnsi" w:hAnsiTheme="majorHAnsi" w:cstheme="majorHAnsi"/>
                <w:sz w:val="20"/>
                <w:szCs w:val="20"/>
              </w:rPr>
              <w:t xml:space="preserve"> en este periodo</w:t>
            </w:r>
            <w:r w:rsidR="00751341" w:rsidRPr="003D4589">
              <w:rPr>
                <w:rFonts w:asciiTheme="majorHAnsi" w:hAnsiTheme="majorHAnsi" w:cstheme="majorHAnsi"/>
                <w:b/>
                <w:sz w:val="20"/>
                <w:szCs w:val="20"/>
              </w:rPr>
              <w:t>.</w:t>
            </w:r>
          </w:p>
        </w:tc>
      </w:tr>
      <w:tr w:rsidR="003D4589" w:rsidRPr="003D4589" w14:paraId="2A77F8F3" w14:textId="6F608C31" w:rsidTr="00384F8E">
        <w:trPr>
          <w:trHeight w:val="390"/>
        </w:trPr>
        <w:tc>
          <w:tcPr>
            <w:tcW w:w="1560" w:type="dxa"/>
            <w:vMerge/>
            <w:hideMark/>
          </w:tcPr>
          <w:p w14:paraId="6DACA562" w14:textId="77777777" w:rsidR="008C278D" w:rsidRPr="003D4589" w:rsidRDefault="008C278D" w:rsidP="002C0CC8">
            <w:pPr>
              <w:rPr>
                <w:rFonts w:asciiTheme="majorHAnsi" w:hAnsiTheme="majorHAnsi" w:cstheme="majorHAnsi"/>
                <w:b/>
                <w:bCs/>
                <w:sz w:val="20"/>
                <w:szCs w:val="20"/>
              </w:rPr>
            </w:pPr>
          </w:p>
        </w:tc>
        <w:tc>
          <w:tcPr>
            <w:tcW w:w="2126" w:type="dxa"/>
            <w:vMerge/>
            <w:hideMark/>
          </w:tcPr>
          <w:p w14:paraId="13518FB9" w14:textId="77777777" w:rsidR="008C278D" w:rsidRPr="003D4589" w:rsidRDefault="008C278D" w:rsidP="002C0CC8">
            <w:pPr>
              <w:rPr>
                <w:rFonts w:asciiTheme="majorHAnsi" w:hAnsiTheme="majorHAnsi" w:cstheme="majorHAnsi"/>
                <w:b/>
                <w:bCs/>
                <w:sz w:val="20"/>
                <w:szCs w:val="20"/>
              </w:rPr>
            </w:pPr>
          </w:p>
        </w:tc>
        <w:tc>
          <w:tcPr>
            <w:tcW w:w="1843" w:type="dxa"/>
            <w:vMerge/>
            <w:hideMark/>
          </w:tcPr>
          <w:p w14:paraId="3B036E12" w14:textId="77777777" w:rsidR="008C278D" w:rsidRPr="003D4589" w:rsidRDefault="008C278D" w:rsidP="002C0CC8">
            <w:pPr>
              <w:rPr>
                <w:rFonts w:asciiTheme="majorHAnsi" w:hAnsiTheme="majorHAnsi" w:cstheme="majorHAnsi"/>
                <w:sz w:val="20"/>
                <w:szCs w:val="20"/>
              </w:rPr>
            </w:pPr>
          </w:p>
        </w:tc>
        <w:tc>
          <w:tcPr>
            <w:tcW w:w="567" w:type="dxa"/>
            <w:hideMark/>
          </w:tcPr>
          <w:p w14:paraId="0DA2756B" w14:textId="77777777" w:rsidR="008C278D" w:rsidRPr="003D4589" w:rsidRDefault="008C278D"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4</w:t>
            </w:r>
          </w:p>
        </w:tc>
        <w:tc>
          <w:tcPr>
            <w:tcW w:w="2126" w:type="dxa"/>
            <w:hideMark/>
          </w:tcPr>
          <w:p w14:paraId="2C7F4B49" w14:textId="77777777" w:rsidR="008C278D" w:rsidRPr="003D4589" w:rsidRDefault="008C278D" w:rsidP="00660F44">
            <w:pPr>
              <w:jc w:val="both"/>
              <w:rPr>
                <w:rFonts w:asciiTheme="majorHAnsi" w:hAnsiTheme="majorHAnsi" w:cstheme="majorHAnsi"/>
                <w:sz w:val="20"/>
                <w:szCs w:val="20"/>
              </w:rPr>
            </w:pPr>
            <w:r w:rsidRPr="003D4589">
              <w:rPr>
                <w:rFonts w:asciiTheme="majorHAnsi" w:hAnsiTheme="majorHAnsi" w:cstheme="majorHAnsi"/>
                <w:sz w:val="20"/>
                <w:szCs w:val="20"/>
              </w:rPr>
              <w:t xml:space="preserve">Gestionar Publicación </w:t>
            </w:r>
          </w:p>
        </w:tc>
        <w:tc>
          <w:tcPr>
            <w:tcW w:w="2126" w:type="dxa"/>
            <w:vMerge/>
          </w:tcPr>
          <w:p w14:paraId="65EF3546" w14:textId="77777777" w:rsidR="008C278D" w:rsidRPr="003D4589" w:rsidRDefault="008C278D" w:rsidP="00660F44">
            <w:pPr>
              <w:jc w:val="both"/>
              <w:rPr>
                <w:rFonts w:asciiTheme="majorHAnsi" w:hAnsiTheme="majorHAnsi" w:cstheme="majorHAnsi"/>
                <w:sz w:val="20"/>
                <w:szCs w:val="20"/>
              </w:rPr>
            </w:pPr>
          </w:p>
        </w:tc>
      </w:tr>
      <w:tr w:rsidR="003D4589" w:rsidRPr="003D4589" w14:paraId="6DE63F97" w14:textId="24DBB9D7" w:rsidTr="00384F8E">
        <w:trPr>
          <w:trHeight w:val="390"/>
        </w:trPr>
        <w:tc>
          <w:tcPr>
            <w:tcW w:w="1560" w:type="dxa"/>
            <w:vMerge/>
            <w:hideMark/>
          </w:tcPr>
          <w:p w14:paraId="57965C6A" w14:textId="77777777" w:rsidR="002B2E09" w:rsidRPr="003D4589" w:rsidRDefault="002B2E09" w:rsidP="002C0CC8">
            <w:pPr>
              <w:rPr>
                <w:rFonts w:asciiTheme="majorHAnsi" w:hAnsiTheme="majorHAnsi" w:cstheme="majorHAnsi"/>
                <w:b/>
                <w:bCs/>
                <w:sz w:val="20"/>
                <w:szCs w:val="20"/>
              </w:rPr>
            </w:pPr>
          </w:p>
        </w:tc>
        <w:tc>
          <w:tcPr>
            <w:tcW w:w="2126" w:type="dxa"/>
            <w:vMerge w:val="restart"/>
            <w:hideMark/>
          </w:tcPr>
          <w:p w14:paraId="3E643C0E" w14:textId="77777777" w:rsidR="002B2E09" w:rsidRPr="003D4589" w:rsidRDefault="002B2E09" w:rsidP="002C0CC8">
            <w:pPr>
              <w:rPr>
                <w:rFonts w:asciiTheme="majorHAnsi" w:hAnsiTheme="majorHAnsi" w:cstheme="majorHAnsi"/>
                <w:b/>
                <w:bCs/>
                <w:sz w:val="20"/>
                <w:szCs w:val="20"/>
              </w:rPr>
            </w:pPr>
          </w:p>
          <w:p w14:paraId="2660ADFE" w14:textId="77777777" w:rsidR="002B2E09" w:rsidRPr="003D4589" w:rsidRDefault="002B2E09" w:rsidP="002C0CC8">
            <w:pPr>
              <w:rPr>
                <w:rFonts w:asciiTheme="majorHAnsi" w:hAnsiTheme="majorHAnsi" w:cstheme="majorHAnsi"/>
                <w:b/>
                <w:bCs/>
                <w:sz w:val="20"/>
                <w:szCs w:val="20"/>
              </w:rPr>
            </w:pPr>
          </w:p>
          <w:p w14:paraId="65FFB8FF" w14:textId="77777777" w:rsidR="002B2E09" w:rsidRPr="003D4589" w:rsidRDefault="002B2E09" w:rsidP="002C0CC8">
            <w:pPr>
              <w:rPr>
                <w:rFonts w:asciiTheme="majorHAnsi" w:hAnsiTheme="majorHAnsi" w:cstheme="majorHAnsi"/>
                <w:b/>
                <w:bCs/>
                <w:sz w:val="20"/>
                <w:szCs w:val="20"/>
              </w:rPr>
            </w:pPr>
          </w:p>
          <w:p w14:paraId="1E68F2AB" w14:textId="77777777" w:rsidR="002B2E09" w:rsidRPr="003D4589" w:rsidRDefault="002B2E09" w:rsidP="002C0CC8">
            <w:pPr>
              <w:rPr>
                <w:rFonts w:asciiTheme="majorHAnsi" w:hAnsiTheme="majorHAnsi" w:cstheme="majorHAnsi"/>
                <w:b/>
                <w:bCs/>
                <w:sz w:val="20"/>
                <w:szCs w:val="20"/>
              </w:rPr>
            </w:pPr>
          </w:p>
          <w:p w14:paraId="3B325068" w14:textId="77777777" w:rsidR="002B2E09" w:rsidRPr="003D4589" w:rsidRDefault="002B2E09" w:rsidP="002C0CC8">
            <w:pPr>
              <w:rPr>
                <w:rFonts w:asciiTheme="majorHAnsi" w:hAnsiTheme="majorHAnsi" w:cstheme="majorHAnsi"/>
                <w:b/>
                <w:bCs/>
                <w:sz w:val="20"/>
                <w:szCs w:val="20"/>
              </w:rPr>
            </w:pPr>
            <w:r w:rsidRPr="003D4589">
              <w:rPr>
                <w:rFonts w:asciiTheme="majorHAnsi" w:hAnsiTheme="majorHAnsi" w:cstheme="majorHAnsi"/>
                <w:b/>
                <w:bCs/>
                <w:sz w:val="20"/>
                <w:szCs w:val="20"/>
              </w:rPr>
              <w:t xml:space="preserve">Identificar y actualizar los expedientes clasificados con información reservada </w:t>
            </w:r>
          </w:p>
        </w:tc>
        <w:tc>
          <w:tcPr>
            <w:tcW w:w="1843" w:type="dxa"/>
            <w:vMerge w:val="restart"/>
            <w:hideMark/>
          </w:tcPr>
          <w:p w14:paraId="144367CC" w14:textId="77777777" w:rsidR="002B2E09" w:rsidRPr="003D4589" w:rsidRDefault="002B2E09" w:rsidP="002C0CC8">
            <w:pPr>
              <w:rPr>
                <w:rFonts w:asciiTheme="majorHAnsi" w:hAnsiTheme="majorHAnsi" w:cstheme="majorHAnsi"/>
                <w:sz w:val="20"/>
                <w:szCs w:val="20"/>
              </w:rPr>
            </w:pPr>
          </w:p>
          <w:p w14:paraId="78F1B18E" w14:textId="77777777" w:rsidR="002B2E09" w:rsidRPr="003D4589" w:rsidRDefault="002B2E09" w:rsidP="002C0CC8">
            <w:pPr>
              <w:rPr>
                <w:rFonts w:asciiTheme="majorHAnsi" w:hAnsiTheme="majorHAnsi" w:cstheme="majorHAnsi"/>
                <w:sz w:val="20"/>
                <w:szCs w:val="20"/>
              </w:rPr>
            </w:pPr>
          </w:p>
          <w:p w14:paraId="6B359A7B" w14:textId="77777777" w:rsidR="002B2E09" w:rsidRPr="003D4589" w:rsidRDefault="002B2E09" w:rsidP="002C0CC8">
            <w:pPr>
              <w:rPr>
                <w:rFonts w:asciiTheme="majorHAnsi" w:hAnsiTheme="majorHAnsi" w:cstheme="majorHAnsi"/>
                <w:sz w:val="20"/>
                <w:szCs w:val="20"/>
              </w:rPr>
            </w:pPr>
          </w:p>
          <w:p w14:paraId="0274514E" w14:textId="77777777" w:rsidR="002B2E09" w:rsidRPr="003D4589" w:rsidRDefault="002B2E09" w:rsidP="002C0CC8">
            <w:pPr>
              <w:rPr>
                <w:rFonts w:asciiTheme="majorHAnsi" w:hAnsiTheme="majorHAnsi" w:cstheme="majorHAnsi"/>
                <w:sz w:val="20"/>
                <w:szCs w:val="20"/>
              </w:rPr>
            </w:pPr>
          </w:p>
          <w:p w14:paraId="435FD11D" w14:textId="77777777" w:rsidR="002B2E09" w:rsidRPr="003D4589" w:rsidRDefault="002B2E09" w:rsidP="002C0CC8">
            <w:pPr>
              <w:rPr>
                <w:rFonts w:asciiTheme="majorHAnsi" w:hAnsiTheme="majorHAnsi" w:cstheme="majorHAnsi"/>
                <w:sz w:val="20"/>
                <w:szCs w:val="20"/>
              </w:rPr>
            </w:pPr>
            <w:r w:rsidRPr="003D4589">
              <w:rPr>
                <w:rFonts w:asciiTheme="majorHAnsi" w:hAnsiTheme="majorHAnsi" w:cstheme="majorHAnsi"/>
                <w:sz w:val="20"/>
                <w:szCs w:val="20"/>
              </w:rPr>
              <w:t xml:space="preserve">Asegurar la actualización de la carátula y promover la localización y resguardo de los expedientes.  </w:t>
            </w:r>
          </w:p>
        </w:tc>
        <w:tc>
          <w:tcPr>
            <w:tcW w:w="567" w:type="dxa"/>
            <w:hideMark/>
          </w:tcPr>
          <w:p w14:paraId="4DE60CB8" w14:textId="77777777" w:rsidR="002B2E09" w:rsidRPr="003D4589" w:rsidRDefault="002B2E09" w:rsidP="002C0CC8">
            <w:pPr>
              <w:jc w:val="center"/>
              <w:rPr>
                <w:rFonts w:asciiTheme="majorHAnsi" w:hAnsiTheme="majorHAnsi" w:cstheme="majorHAnsi"/>
                <w:b/>
                <w:bCs/>
                <w:sz w:val="20"/>
                <w:szCs w:val="20"/>
              </w:rPr>
            </w:pPr>
          </w:p>
          <w:p w14:paraId="0D82CEC1" w14:textId="77777777" w:rsidR="002B2E09" w:rsidRPr="003D4589" w:rsidRDefault="002B2E09" w:rsidP="002C0CC8">
            <w:pPr>
              <w:jc w:val="center"/>
              <w:rPr>
                <w:rFonts w:asciiTheme="majorHAnsi" w:hAnsiTheme="majorHAnsi" w:cstheme="majorHAnsi"/>
                <w:b/>
                <w:bCs/>
                <w:sz w:val="20"/>
                <w:szCs w:val="20"/>
              </w:rPr>
            </w:pPr>
          </w:p>
          <w:p w14:paraId="6E4288C5" w14:textId="77777777" w:rsidR="002B2E09" w:rsidRPr="003D4589" w:rsidRDefault="002B2E09"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0985D26C" w14:textId="78B2C53F" w:rsidR="002B2E09" w:rsidRPr="003D4589" w:rsidRDefault="002B2E09" w:rsidP="00660F44">
            <w:pPr>
              <w:jc w:val="both"/>
              <w:rPr>
                <w:rFonts w:asciiTheme="majorHAnsi" w:hAnsiTheme="majorHAnsi" w:cstheme="majorHAnsi"/>
                <w:sz w:val="20"/>
                <w:szCs w:val="20"/>
              </w:rPr>
            </w:pPr>
            <w:r w:rsidRPr="003D4589">
              <w:rPr>
                <w:rFonts w:asciiTheme="majorHAnsi" w:hAnsiTheme="majorHAnsi" w:cstheme="majorHAnsi"/>
                <w:sz w:val="20"/>
                <w:szCs w:val="20"/>
              </w:rPr>
              <w:t>Monitorear en el portal de la Unidad de Transparencia la información clasificada como reservada</w:t>
            </w:r>
            <w:r w:rsidR="003E6774" w:rsidRPr="003D4589">
              <w:rPr>
                <w:rFonts w:asciiTheme="majorHAnsi" w:hAnsiTheme="majorHAnsi" w:cstheme="majorHAnsi"/>
                <w:sz w:val="20"/>
                <w:szCs w:val="20"/>
              </w:rPr>
              <w:t>.</w:t>
            </w:r>
          </w:p>
        </w:tc>
        <w:tc>
          <w:tcPr>
            <w:tcW w:w="2126" w:type="dxa"/>
            <w:vMerge w:val="restart"/>
          </w:tcPr>
          <w:p w14:paraId="1C7526CE" w14:textId="69A3AFDF" w:rsidR="002B2E09" w:rsidRPr="003D4589" w:rsidRDefault="002B2E09" w:rsidP="003E6774">
            <w:pPr>
              <w:jc w:val="both"/>
              <w:rPr>
                <w:rFonts w:asciiTheme="majorHAnsi" w:hAnsiTheme="majorHAnsi" w:cstheme="majorHAnsi"/>
                <w:sz w:val="20"/>
                <w:szCs w:val="20"/>
              </w:rPr>
            </w:pPr>
            <w:r w:rsidRPr="003D4589">
              <w:rPr>
                <w:rFonts w:asciiTheme="majorHAnsi" w:hAnsiTheme="majorHAnsi" w:cstheme="majorHAnsi"/>
                <w:sz w:val="20"/>
                <w:szCs w:val="20"/>
              </w:rPr>
              <w:t>Con motivo del monitoreo</w:t>
            </w:r>
            <w:r w:rsidR="003E6774" w:rsidRPr="003D4589">
              <w:rPr>
                <w:rFonts w:asciiTheme="majorHAnsi" w:hAnsiTheme="majorHAnsi" w:cstheme="majorHAnsi"/>
                <w:sz w:val="20"/>
                <w:szCs w:val="20"/>
              </w:rPr>
              <w:t xml:space="preserve"> realizado al Í</w:t>
            </w:r>
            <w:r w:rsidR="00946B0F" w:rsidRPr="003D4589">
              <w:rPr>
                <w:rFonts w:asciiTheme="majorHAnsi" w:hAnsiTheme="majorHAnsi" w:cstheme="majorHAnsi"/>
                <w:sz w:val="20"/>
                <w:szCs w:val="20"/>
              </w:rPr>
              <w:t>ndice</w:t>
            </w:r>
            <w:r w:rsidR="0018648C" w:rsidRPr="003D4589">
              <w:rPr>
                <w:rFonts w:asciiTheme="majorHAnsi" w:hAnsiTheme="majorHAnsi" w:cstheme="majorHAnsi"/>
                <w:sz w:val="20"/>
                <w:szCs w:val="20"/>
              </w:rPr>
              <w:t xml:space="preserve"> de</w:t>
            </w:r>
            <w:r w:rsidR="00946B0F" w:rsidRPr="003D4589">
              <w:rPr>
                <w:rFonts w:asciiTheme="majorHAnsi" w:hAnsiTheme="majorHAnsi" w:cstheme="majorHAnsi"/>
                <w:sz w:val="20"/>
                <w:szCs w:val="20"/>
              </w:rPr>
              <w:t xml:space="preserve"> Inform</w:t>
            </w:r>
            <w:r w:rsidR="003E6774" w:rsidRPr="003D4589">
              <w:rPr>
                <w:rFonts w:asciiTheme="majorHAnsi" w:hAnsiTheme="majorHAnsi" w:cstheme="majorHAnsi"/>
                <w:sz w:val="20"/>
                <w:szCs w:val="20"/>
              </w:rPr>
              <w:t>ación Clasificada que publica la Unidad de Transparencia del municipio</w:t>
            </w:r>
            <w:r w:rsidR="00946B0F" w:rsidRPr="003D4589">
              <w:rPr>
                <w:rFonts w:asciiTheme="majorHAnsi" w:hAnsiTheme="majorHAnsi" w:cstheme="majorHAnsi"/>
                <w:sz w:val="20"/>
                <w:szCs w:val="20"/>
              </w:rPr>
              <w:t>,</w:t>
            </w:r>
            <w:r w:rsidR="003E6774" w:rsidRPr="003D4589">
              <w:rPr>
                <w:rFonts w:asciiTheme="majorHAnsi" w:hAnsiTheme="majorHAnsi" w:cstheme="majorHAnsi"/>
                <w:sz w:val="20"/>
                <w:szCs w:val="20"/>
              </w:rPr>
              <w:t xml:space="preserve"> fueron girados </w:t>
            </w:r>
            <w:r w:rsidR="00680343" w:rsidRPr="003D4589">
              <w:rPr>
                <w:rFonts w:asciiTheme="majorHAnsi" w:hAnsiTheme="majorHAnsi" w:cstheme="majorHAnsi"/>
                <w:b/>
                <w:sz w:val="20"/>
                <w:szCs w:val="20"/>
              </w:rPr>
              <w:t>18 oficios</w:t>
            </w:r>
            <w:r w:rsidR="00680343" w:rsidRPr="003D4589">
              <w:rPr>
                <w:rFonts w:asciiTheme="majorHAnsi" w:hAnsiTheme="majorHAnsi" w:cstheme="majorHAnsi"/>
                <w:sz w:val="20"/>
                <w:szCs w:val="20"/>
              </w:rPr>
              <w:t xml:space="preserve"> para solicitar a las unidades productoras</w:t>
            </w:r>
            <w:r w:rsidR="003E6774" w:rsidRPr="003D4589">
              <w:rPr>
                <w:rFonts w:asciiTheme="majorHAnsi" w:hAnsiTheme="majorHAnsi" w:cstheme="majorHAnsi"/>
                <w:sz w:val="20"/>
                <w:szCs w:val="20"/>
              </w:rPr>
              <w:t xml:space="preserve"> a fin de actualizar: 1. El estatus de desclasificación de los expedientes en </w:t>
            </w:r>
            <w:r w:rsidR="00680343" w:rsidRPr="003D4589">
              <w:rPr>
                <w:rFonts w:asciiTheme="majorHAnsi" w:hAnsiTheme="majorHAnsi" w:cstheme="majorHAnsi"/>
                <w:sz w:val="20"/>
                <w:szCs w:val="20"/>
              </w:rPr>
              <w:t>el Sistema de Control de Archivos</w:t>
            </w:r>
            <w:r w:rsidR="003E6774" w:rsidRPr="003D4589">
              <w:rPr>
                <w:rFonts w:asciiTheme="majorHAnsi" w:hAnsiTheme="majorHAnsi" w:cstheme="majorHAnsi"/>
                <w:sz w:val="20"/>
                <w:szCs w:val="20"/>
              </w:rPr>
              <w:t xml:space="preserve"> y 2. La </w:t>
            </w:r>
            <w:r w:rsidR="00680343" w:rsidRPr="003D4589">
              <w:rPr>
                <w:rFonts w:asciiTheme="majorHAnsi" w:hAnsiTheme="majorHAnsi" w:cstheme="majorHAnsi"/>
                <w:sz w:val="20"/>
                <w:szCs w:val="20"/>
              </w:rPr>
              <w:t>carátula</w:t>
            </w:r>
            <w:r w:rsidR="003E6774" w:rsidRPr="003D4589">
              <w:rPr>
                <w:rFonts w:asciiTheme="majorHAnsi" w:hAnsiTheme="majorHAnsi" w:cstheme="majorHAnsi"/>
                <w:sz w:val="20"/>
                <w:szCs w:val="20"/>
              </w:rPr>
              <w:t xml:space="preserve"> de los expedientes.  </w:t>
            </w:r>
            <w:r w:rsidR="00946B0F" w:rsidRPr="003D4589">
              <w:rPr>
                <w:rFonts w:asciiTheme="majorHAnsi" w:hAnsiTheme="majorHAnsi" w:cstheme="majorHAnsi"/>
                <w:sz w:val="20"/>
                <w:szCs w:val="20"/>
              </w:rPr>
              <w:t xml:space="preserve"> </w:t>
            </w:r>
          </w:p>
        </w:tc>
      </w:tr>
      <w:tr w:rsidR="003D4589" w:rsidRPr="003D4589" w14:paraId="491F2AA9" w14:textId="555E5B11" w:rsidTr="00384F8E">
        <w:trPr>
          <w:trHeight w:val="390"/>
        </w:trPr>
        <w:tc>
          <w:tcPr>
            <w:tcW w:w="1560" w:type="dxa"/>
            <w:vMerge/>
            <w:hideMark/>
          </w:tcPr>
          <w:p w14:paraId="35227333" w14:textId="77777777" w:rsidR="002B2E09" w:rsidRPr="003D4589" w:rsidRDefault="002B2E09" w:rsidP="002C0CC8">
            <w:pPr>
              <w:rPr>
                <w:rFonts w:asciiTheme="majorHAnsi" w:hAnsiTheme="majorHAnsi" w:cstheme="majorHAnsi"/>
                <w:b/>
                <w:bCs/>
                <w:sz w:val="20"/>
                <w:szCs w:val="20"/>
              </w:rPr>
            </w:pPr>
          </w:p>
        </w:tc>
        <w:tc>
          <w:tcPr>
            <w:tcW w:w="2126" w:type="dxa"/>
            <w:vMerge/>
            <w:hideMark/>
          </w:tcPr>
          <w:p w14:paraId="05AA4260" w14:textId="77777777" w:rsidR="002B2E09" w:rsidRPr="003D4589" w:rsidRDefault="002B2E09" w:rsidP="002C0CC8">
            <w:pPr>
              <w:rPr>
                <w:rFonts w:asciiTheme="majorHAnsi" w:hAnsiTheme="majorHAnsi" w:cstheme="majorHAnsi"/>
                <w:b/>
                <w:bCs/>
                <w:sz w:val="20"/>
                <w:szCs w:val="20"/>
              </w:rPr>
            </w:pPr>
          </w:p>
        </w:tc>
        <w:tc>
          <w:tcPr>
            <w:tcW w:w="1843" w:type="dxa"/>
            <w:vMerge/>
            <w:hideMark/>
          </w:tcPr>
          <w:p w14:paraId="6FC0FDFE" w14:textId="77777777" w:rsidR="002B2E09" w:rsidRPr="003D4589" w:rsidRDefault="002B2E09" w:rsidP="002C0CC8">
            <w:pPr>
              <w:rPr>
                <w:rFonts w:asciiTheme="majorHAnsi" w:hAnsiTheme="majorHAnsi" w:cstheme="majorHAnsi"/>
                <w:sz w:val="20"/>
                <w:szCs w:val="20"/>
              </w:rPr>
            </w:pPr>
          </w:p>
        </w:tc>
        <w:tc>
          <w:tcPr>
            <w:tcW w:w="567" w:type="dxa"/>
            <w:hideMark/>
          </w:tcPr>
          <w:p w14:paraId="59DCDE0D" w14:textId="77777777" w:rsidR="002B2E09" w:rsidRPr="003D4589" w:rsidRDefault="002B2E09" w:rsidP="002C0CC8">
            <w:pPr>
              <w:jc w:val="center"/>
              <w:rPr>
                <w:rFonts w:asciiTheme="majorHAnsi" w:hAnsiTheme="majorHAnsi" w:cstheme="majorHAnsi"/>
                <w:b/>
                <w:bCs/>
                <w:sz w:val="20"/>
                <w:szCs w:val="20"/>
              </w:rPr>
            </w:pPr>
          </w:p>
          <w:p w14:paraId="093F7E67" w14:textId="77777777" w:rsidR="002B2E09" w:rsidRPr="003D4589" w:rsidRDefault="002B2E09"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2</w:t>
            </w:r>
          </w:p>
        </w:tc>
        <w:tc>
          <w:tcPr>
            <w:tcW w:w="2126" w:type="dxa"/>
            <w:hideMark/>
          </w:tcPr>
          <w:p w14:paraId="63E0FB8D" w14:textId="77777777" w:rsidR="002B2E09" w:rsidRPr="003D4589" w:rsidRDefault="002B2E09" w:rsidP="00660F44">
            <w:pPr>
              <w:jc w:val="both"/>
              <w:rPr>
                <w:rFonts w:asciiTheme="majorHAnsi" w:hAnsiTheme="majorHAnsi" w:cstheme="majorHAnsi"/>
                <w:sz w:val="20"/>
                <w:szCs w:val="20"/>
              </w:rPr>
            </w:pPr>
            <w:r w:rsidRPr="003D4589">
              <w:rPr>
                <w:rFonts w:asciiTheme="majorHAnsi" w:hAnsiTheme="majorHAnsi" w:cstheme="majorHAnsi"/>
                <w:sz w:val="20"/>
                <w:szCs w:val="20"/>
              </w:rPr>
              <w:t>Comunicar a las Unidades productoras la serie o subserie que se encuentra en el supuesto.</w:t>
            </w:r>
          </w:p>
        </w:tc>
        <w:tc>
          <w:tcPr>
            <w:tcW w:w="2126" w:type="dxa"/>
            <w:vMerge/>
          </w:tcPr>
          <w:p w14:paraId="1FD877CA" w14:textId="77777777" w:rsidR="002B2E09" w:rsidRPr="003D4589" w:rsidRDefault="002B2E09" w:rsidP="00660F44">
            <w:pPr>
              <w:jc w:val="both"/>
              <w:rPr>
                <w:rFonts w:asciiTheme="majorHAnsi" w:hAnsiTheme="majorHAnsi" w:cstheme="majorHAnsi"/>
                <w:sz w:val="20"/>
                <w:szCs w:val="20"/>
              </w:rPr>
            </w:pPr>
          </w:p>
        </w:tc>
      </w:tr>
      <w:tr w:rsidR="003D4589" w:rsidRPr="003D4589" w14:paraId="1501250C" w14:textId="4E784757" w:rsidTr="00384F8E">
        <w:trPr>
          <w:trHeight w:val="390"/>
        </w:trPr>
        <w:tc>
          <w:tcPr>
            <w:tcW w:w="1560" w:type="dxa"/>
            <w:vMerge/>
            <w:hideMark/>
          </w:tcPr>
          <w:p w14:paraId="4BB47873" w14:textId="77777777" w:rsidR="002B2E09" w:rsidRPr="003D4589" w:rsidRDefault="002B2E09" w:rsidP="002C0CC8">
            <w:pPr>
              <w:rPr>
                <w:rFonts w:asciiTheme="majorHAnsi" w:hAnsiTheme="majorHAnsi" w:cstheme="majorHAnsi"/>
                <w:b/>
                <w:bCs/>
                <w:sz w:val="20"/>
                <w:szCs w:val="20"/>
              </w:rPr>
            </w:pPr>
          </w:p>
        </w:tc>
        <w:tc>
          <w:tcPr>
            <w:tcW w:w="2126" w:type="dxa"/>
            <w:vMerge/>
            <w:hideMark/>
          </w:tcPr>
          <w:p w14:paraId="657DB28F" w14:textId="77777777" w:rsidR="002B2E09" w:rsidRPr="003D4589" w:rsidRDefault="002B2E09" w:rsidP="002C0CC8">
            <w:pPr>
              <w:rPr>
                <w:rFonts w:asciiTheme="majorHAnsi" w:hAnsiTheme="majorHAnsi" w:cstheme="majorHAnsi"/>
                <w:b/>
                <w:bCs/>
                <w:sz w:val="20"/>
                <w:szCs w:val="20"/>
              </w:rPr>
            </w:pPr>
          </w:p>
        </w:tc>
        <w:tc>
          <w:tcPr>
            <w:tcW w:w="1843" w:type="dxa"/>
            <w:vMerge/>
            <w:hideMark/>
          </w:tcPr>
          <w:p w14:paraId="22380F89" w14:textId="77777777" w:rsidR="002B2E09" w:rsidRPr="003D4589" w:rsidRDefault="002B2E09" w:rsidP="002C0CC8">
            <w:pPr>
              <w:rPr>
                <w:rFonts w:asciiTheme="majorHAnsi" w:hAnsiTheme="majorHAnsi" w:cstheme="majorHAnsi"/>
                <w:sz w:val="20"/>
                <w:szCs w:val="20"/>
              </w:rPr>
            </w:pPr>
          </w:p>
        </w:tc>
        <w:tc>
          <w:tcPr>
            <w:tcW w:w="567" w:type="dxa"/>
            <w:hideMark/>
          </w:tcPr>
          <w:p w14:paraId="5BB8D0B6" w14:textId="77777777" w:rsidR="002B2E09" w:rsidRPr="003D4589" w:rsidRDefault="002B2E09"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3</w:t>
            </w:r>
          </w:p>
        </w:tc>
        <w:tc>
          <w:tcPr>
            <w:tcW w:w="2126" w:type="dxa"/>
            <w:hideMark/>
          </w:tcPr>
          <w:p w14:paraId="5C2BBD11" w14:textId="7D460755" w:rsidR="002B2E09" w:rsidRPr="003D4589" w:rsidRDefault="002B2E09" w:rsidP="00660F44">
            <w:pPr>
              <w:jc w:val="both"/>
              <w:rPr>
                <w:rFonts w:asciiTheme="majorHAnsi" w:hAnsiTheme="majorHAnsi" w:cstheme="majorHAnsi"/>
                <w:sz w:val="20"/>
                <w:szCs w:val="20"/>
              </w:rPr>
            </w:pPr>
            <w:r w:rsidRPr="003D4589">
              <w:rPr>
                <w:rFonts w:asciiTheme="majorHAnsi" w:hAnsiTheme="majorHAnsi" w:cstheme="majorHAnsi"/>
                <w:sz w:val="20"/>
                <w:szCs w:val="20"/>
              </w:rPr>
              <w:t>Verificar modificaciones en el sistema de control de archivos</w:t>
            </w:r>
            <w:r w:rsidR="003E6774" w:rsidRPr="003D4589">
              <w:rPr>
                <w:rFonts w:asciiTheme="majorHAnsi" w:hAnsiTheme="majorHAnsi" w:cstheme="majorHAnsi"/>
                <w:sz w:val="20"/>
                <w:szCs w:val="20"/>
              </w:rPr>
              <w:t>.</w:t>
            </w:r>
          </w:p>
        </w:tc>
        <w:tc>
          <w:tcPr>
            <w:tcW w:w="2126" w:type="dxa"/>
            <w:vMerge/>
          </w:tcPr>
          <w:p w14:paraId="7755AEF7" w14:textId="77777777" w:rsidR="002B2E09" w:rsidRPr="003D4589" w:rsidRDefault="002B2E09" w:rsidP="00660F44">
            <w:pPr>
              <w:jc w:val="both"/>
              <w:rPr>
                <w:rFonts w:asciiTheme="majorHAnsi" w:hAnsiTheme="majorHAnsi" w:cstheme="majorHAnsi"/>
                <w:sz w:val="20"/>
                <w:szCs w:val="20"/>
              </w:rPr>
            </w:pPr>
          </w:p>
        </w:tc>
      </w:tr>
      <w:tr w:rsidR="003D4589" w:rsidRPr="003D4589" w14:paraId="2EEFA605" w14:textId="2D263C2F" w:rsidTr="00384F8E">
        <w:trPr>
          <w:trHeight w:val="390"/>
        </w:trPr>
        <w:tc>
          <w:tcPr>
            <w:tcW w:w="1560" w:type="dxa"/>
            <w:vMerge/>
            <w:hideMark/>
          </w:tcPr>
          <w:p w14:paraId="67F6F81A" w14:textId="77777777" w:rsidR="002B2E09" w:rsidRPr="003D4589" w:rsidRDefault="002B2E09" w:rsidP="002C0CC8">
            <w:pPr>
              <w:rPr>
                <w:rFonts w:asciiTheme="majorHAnsi" w:hAnsiTheme="majorHAnsi" w:cstheme="majorHAnsi"/>
                <w:b/>
                <w:bCs/>
                <w:sz w:val="20"/>
                <w:szCs w:val="20"/>
              </w:rPr>
            </w:pPr>
          </w:p>
        </w:tc>
        <w:tc>
          <w:tcPr>
            <w:tcW w:w="2126" w:type="dxa"/>
            <w:vMerge/>
            <w:hideMark/>
          </w:tcPr>
          <w:p w14:paraId="0898E6E0" w14:textId="77777777" w:rsidR="002B2E09" w:rsidRPr="003D4589" w:rsidRDefault="002B2E09" w:rsidP="002C0CC8">
            <w:pPr>
              <w:rPr>
                <w:rFonts w:asciiTheme="majorHAnsi" w:hAnsiTheme="majorHAnsi" w:cstheme="majorHAnsi"/>
                <w:b/>
                <w:bCs/>
                <w:sz w:val="20"/>
                <w:szCs w:val="20"/>
              </w:rPr>
            </w:pPr>
          </w:p>
        </w:tc>
        <w:tc>
          <w:tcPr>
            <w:tcW w:w="1843" w:type="dxa"/>
            <w:vMerge/>
            <w:hideMark/>
          </w:tcPr>
          <w:p w14:paraId="6CDDC24A" w14:textId="77777777" w:rsidR="002B2E09" w:rsidRPr="003D4589" w:rsidRDefault="002B2E09" w:rsidP="002C0CC8">
            <w:pPr>
              <w:rPr>
                <w:rFonts w:asciiTheme="majorHAnsi" w:hAnsiTheme="majorHAnsi" w:cstheme="majorHAnsi"/>
                <w:sz w:val="20"/>
                <w:szCs w:val="20"/>
              </w:rPr>
            </w:pPr>
          </w:p>
        </w:tc>
        <w:tc>
          <w:tcPr>
            <w:tcW w:w="567" w:type="dxa"/>
            <w:hideMark/>
          </w:tcPr>
          <w:p w14:paraId="12738374" w14:textId="77777777" w:rsidR="002B2E09" w:rsidRPr="003D4589" w:rsidRDefault="002B2E09" w:rsidP="002C0CC8">
            <w:pPr>
              <w:jc w:val="center"/>
              <w:rPr>
                <w:rFonts w:asciiTheme="majorHAnsi" w:hAnsiTheme="majorHAnsi" w:cstheme="majorHAnsi"/>
                <w:b/>
                <w:bCs/>
                <w:sz w:val="20"/>
                <w:szCs w:val="20"/>
              </w:rPr>
            </w:pPr>
          </w:p>
          <w:p w14:paraId="7486A246" w14:textId="77777777" w:rsidR="002B2E09" w:rsidRPr="003D4589" w:rsidRDefault="002B2E09"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4</w:t>
            </w:r>
          </w:p>
        </w:tc>
        <w:tc>
          <w:tcPr>
            <w:tcW w:w="2126" w:type="dxa"/>
            <w:hideMark/>
          </w:tcPr>
          <w:p w14:paraId="6C0C4CEA" w14:textId="0294350E" w:rsidR="002B2E09" w:rsidRPr="003D4589" w:rsidRDefault="002B2E09" w:rsidP="00660F44">
            <w:pPr>
              <w:jc w:val="both"/>
              <w:rPr>
                <w:rFonts w:asciiTheme="majorHAnsi" w:hAnsiTheme="majorHAnsi" w:cstheme="majorHAnsi"/>
                <w:sz w:val="20"/>
                <w:szCs w:val="20"/>
              </w:rPr>
            </w:pPr>
            <w:r w:rsidRPr="003D4589">
              <w:rPr>
                <w:rFonts w:asciiTheme="majorHAnsi" w:hAnsiTheme="majorHAnsi" w:cstheme="majorHAnsi"/>
                <w:sz w:val="20"/>
                <w:szCs w:val="20"/>
              </w:rPr>
              <w:t>Promover la localización de los expedientes reservados en la Unidades Productoras</w:t>
            </w:r>
            <w:r w:rsidR="003E6774" w:rsidRPr="003D4589">
              <w:rPr>
                <w:rFonts w:asciiTheme="majorHAnsi" w:hAnsiTheme="majorHAnsi" w:cstheme="majorHAnsi"/>
                <w:sz w:val="20"/>
                <w:szCs w:val="20"/>
              </w:rPr>
              <w:t>.</w:t>
            </w:r>
          </w:p>
        </w:tc>
        <w:tc>
          <w:tcPr>
            <w:tcW w:w="2126" w:type="dxa"/>
            <w:vMerge/>
          </w:tcPr>
          <w:p w14:paraId="2EDF93B1" w14:textId="77777777" w:rsidR="002B2E09" w:rsidRPr="003D4589" w:rsidRDefault="002B2E09" w:rsidP="00660F44">
            <w:pPr>
              <w:jc w:val="both"/>
              <w:rPr>
                <w:rFonts w:asciiTheme="majorHAnsi" w:hAnsiTheme="majorHAnsi" w:cstheme="majorHAnsi"/>
                <w:sz w:val="20"/>
                <w:szCs w:val="20"/>
              </w:rPr>
            </w:pPr>
          </w:p>
        </w:tc>
      </w:tr>
      <w:tr w:rsidR="003D4589" w:rsidRPr="003D4589" w14:paraId="23A3069A" w14:textId="5231C51E" w:rsidTr="00384F8E">
        <w:tc>
          <w:tcPr>
            <w:tcW w:w="1560" w:type="dxa"/>
            <w:vMerge w:val="restart"/>
          </w:tcPr>
          <w:p w14:paraId="1540D39E" w14:textId="77777777" w:rsidR="00040223" w:rsidRPr="003D4589" w:rsidRDefault="00040223" w:rsidP="002C0CC8">
            <w:pPr>
              <w:jc w:val="center"/>
              <w:rPr>
                <w:rFonts w:asciiTheme="majorHAnsi" w:eastAsia="Times New Roman" w:hAnsiTheme="majorHAnsi" w:cstheme="majorHAnsi"/>
                <w:sz w:val="20"/>
                <w:szCs w:val="20"/>
                <w:lang w:eastAsia="es-MX"/>
              </w:rPr>
            </w:pPr>
          </w:p>
          <w:p w14:paraId="7303064C" w14:textId="77777777" w:rsidR="00040223" w:rsidRPr="003D4589" w:rsidRDefault="00040223" w:rsidP="002C0CC8">
            <w:pPr>
              <w:jc w:val="center"/>
              <w:rPr>
                <w:rFonts w:asciiTheme="majorHAnsi" w:eastAsia="Times New Roman" w:hAnsiTheme="majorHAnsi" w:cstheme="majorHAnsi"/>
                <w:sz w:val="20"/>
                <w:szCs w:val="20"/>
                <w:lang w:eastAsia="es-MX"/>
              </w:rPr>
            </w:pPr>
          </w:p>
          <w:p w14:paraId="561590C3" w14:textId="77777777" w:rsidR="00040223" w:rsidRPr="003D4589" w:rsidRDefault="00040223" w:rsidP="002C0CC8">
            <w:pPr>
              <w:jc w:val="center"/>
              <w:rPr>
                <w:rFonts w:asciiTheme="majorHAnsi" w:eastAsia="Times New Roman" w:hAnsiTheme="majorHAnsi" w:cstheme="majorHAnsi"/>
                <w:sz w:val="20"/>
                <w:szCs w:val="20"/>
                <w:lang w:eastAsia="es-MX"/>
              </w:rPr>
            </w:pPr>
          </w:p>
          <w:p w14:paraId="145F6C1F" w14:textId="77777777" w:rsidR="00040223" w:rsidRPr="003D4589" w:rsidRDefault="00040223" w:rsidP="002C0CC8">
            <w:pPr>
              <w:jc w:val="center"/>
              <w:rPr>
                <w:rFonts w:asciiTheme="majorHAnsi" w:eastAsia="Times New Roman" w:hAnsiTheme="majorHAnsi" w:cstheme="majorHAnsi"/>
                <w:sz w:val="20"/>
                <w:szCs w:val="20"/>
                <w:lang w:eastAsia="es-MX"/>
              </w:rPr>
            </w:pPr>
          </w:p>
          <w:p w14:paraId="2A7C565B" w14:textId="77777777" w:rsidR="00040223" w:rsidRPr="003D4589" w:rsidRDefault="00040223" w:rsidP="002C0CC8">
            <w:pPr>
              <w:jc w:val="center"/>
              <w:rPr>
                <w:rFonts w:asciiTheme="majorHAnsi" w:eastAsia="Times New Roman" w:hAnsiTheme="majorHAnsi" w:cstheme="majorHAnsi"/>
                <w:sz w:val="20"/>
                <w:szCs w:val="20"/>
                <w:lang w:eastAsia="es-MX"/>
              </w:rPr>
            </w:pPr>
          </w:p>
          <w:p w14:paraId="5E308EA1" w14:textId="77777777" w:rsidR="00040223" w:rsidRPr="003D4589" w:rsidRDefault="00040223" w:rsidP="002C0CC8">
            <w:pPr>
              <w:ind w:right="-108"/>
              <w:rPr>
                <w:rFonts w:asciiTheme="majorHAnsi" w:hAnsiTheme="majorHAnsi" w:cstheme="majorHAnsi"/>
                <w:b/>
                <w:bCs/>
                <w:sz w:val="20"/>
                <w:szCs w:val="20"/>
              </w:rPr>
            </w:pPr>
            <w:r w:rsidRPr="003D4589">
              <w:rPr>
                <w:rFonts w:asciiTheme="majorHAnsi" w:eastAsia="Times New Roman" w:hAnsiTheme="majorHAnsi" w:cstheme="majorHAnsi"/>
                <w:b/>
                <w:bCs/>
                <w:sz w:val="20"/>
                <w:szCs w:val="20"/>
                <w:lang w:eastAsia="es-MX"/>
              </w:rPr>
              <w:t>Archivo de Concentración</w:t>
            </w:r>
          </w:p>
          <w:p w14:paraId="07DCA17D" w14:textId="77777777" w:rsidR="00040223" w:rsidRPr="003D4589" w:rsidRDefault="00040223" w:rsidP="002C0CC8">
            <w:pPr>
              <w:jc w:val="center"/>
              <w:rPr>
                <w:rFonts w:asciiTheme="majorHAnsi" w:eastAsia="Times New Roman" w:hAnsiTheme="majorHAnsi" w:cstheme="majorHAnsi"/>
                <w:sz w:val="20"/>
                <w:szCs w:val="20"/>
                <w:lang w:eastAsia="es-MX"/>
              </w:rPr>
            </w:pPr>
          </w:p>
          <w:p w14:paraId="362BFA93" w14:textId="77777777" w:rsidR="00040223" w:rsidRPr="003D4589" w:rsidRDefault="00040223" w:rsidP="002C0CC8">
            <w:pPr>
              <w:jc w:val="center"/>
              <w:rPr>
                <w:rFonts w:asciiTheme="majorHAnsi" w:eastAsia="Times New Roman" w:hAnsiTheme="majorHAnsi" w:cstheme="majorHAnsi"/>
                <w:sz w:val="20"/>
                <w:szCs w:val="20"/>
                <w:lang w:eastAsia="es-MX"/>
              </w:rPr>
            </w:pPr>
          </w:p>
          <w:p w14:paraId="50389BCA" w14:textId="77777777" w:rsidR="00040223" w:rsidRPr="003D4589" w:rsidRDefault="00040223" w:rsidP="002C0CC8">
            <w:pPr>
              <w:jc w:val="center"/>
              <w:rPr>
                <w:rFonts w:asciiTheme="majorHAnsi" w:eastAsia="Times New Roman" w:hAnsiTheme="majorHAnsi" w:cstheme="majorHAnsi"/>
                <w:sz w:val="20"/>
                <w:szCs w:val="20"/>
                <w:lang w:eastAsia="es-MX"/>
              </w:rPr>
            </w:pPr>
          </w:p>
          <w:p w14:paraId="26BD6BAD" w14:textId="77777777" w:rsidR="00040223" w:rsidRPr="003D4589" w:rsidRDefault="00040223" w:rsidP="002C0CC8">
            <w:pPr>
              <w:jc w:val="center"/>
              <w:rPr>
                <w:rFonts w:asciiTheme="majorHAnsi" w:eastAsia="Times New Roman" w:hAnsiTheme="majorHAnsi" w:cstheme="majorHAnsi"/>
                <w:sz w:val="20"/>
                <w:szCs w:val="20"/>
                <w:lang w:eastAsia="es-MX"/>
              </w:rPr>
            </w:pPr>
          </w:p>
          <w:p w14:paraId="4BD896C7" w14:textId="77777777" w:rsidR="00040223" w:rsidRPr="003D4589" w:rsidRDefault="00040223" w:rsidP="002C0CC8">
            <w:pPr>
              <w:jc w:val="center"/>
              <w:rPr>
                <w:rFonts w:asciiTheme="majorHAnsi" w:eastAsia="Times New Roman" w:hAnsiTheme="majorHAnsi" w:cstheme="majorHAnsi"/>
                <w:sz w:val="20"/>
                <w:szCs w:val="20"/>
                <w:lang w:eastAsia="es-MX"/>
              </w:rPr>
            </w:pPr>
          </w:p>
          <w:p w14:paraId="4F1D1C58" w14:textId="77777777" w:rsidR="00040223" w:rsidRPr="003D4589" w:rsidRDefault="00040223" w:rsidP="002C0CC8">
            <w:pPr>
              <w:jc w:val="center"/>
              <w:rPr>
                <w:rFonts w:asciiTheme="majorHAnsi" w:eastAsia="Times New Roman" w:hAnsiTheme="majorHAnsi" w:cstheme="majorHAnsi"/>
                <w:sz w:val="20"/>
                <w:szCs w:val="20"/>
                <w:lang w:eastAsia="es-MX"/>
              </w:rPr>
            </w:pPr>
          </w:p>
          <w:p w14:paraId="2AD543D2" w14:textId="77777777" w:rsidR="00040223" w:rsidRPr="003D4589" w:rsidRDefault="00040223" w:rsidP="002C0CC8">
            <w:pPr>
              <w:jc w:val="center"/>
              <w:rPr>
                <w:rFonts w:asciiTheme="majorHAnsi" w:eastAsia="Times New Roman" w:hAnsiTheme="majorHAnsi" w:cstheme="majorHAnsi"/>
                <w:sz w:val="20"/>
                <w:szCs w:val="20"/>
                <w:lang w:eastAsia="es-MX"/>
              </w:rPr>
            </w:pPr>
          </w:p>
          <w:p w14:paraId="52979FB0" w14:textId="77777777" w:rsidR="00040223" w:rsidRPr="003D4589" w:rsidRDefault="00040223" w:rsidP="002C0CC8">
            <w:pPr>
              <w:jc w:val="center"/>
              <w:rPr>
                <w:rFonts w:asciiTheme="majorHAnsi" w:eastAsia="Times New Roman" w:hAnsiTheme="majorHAnsi" w:cstheme="majorHAnsi"/>
                <w:sz w:val="20"/>
                <w:szCs w:val="20"/>
                <w:lang w:eastAsia="es-MX"/>
              </w:rPr>
            </w:pPr>
          </w:p>
          <w:p w14:paraId="1DD5F8F5" w14:textId="77777777" w:rsidR="00040223" w:rsidRPr="003D4589" w:rsidRDefault="00040223" w:rsidP="002C0CC8">
            <w:pPr>
              <w:jc w:val="center"/>
              <w:rPr>
                <w:rFonts w:asciiTheme="majorHAnsi" w:eastAsia="Times New Roman" w:hAnsiTheme="majorHAnsi" w:cstheme="majorHAnsi"/>
                <w:sz w:val="20"/>
                <w:szCs w:val="20"/>
                <w:lang w:eastAsia="es-MX"/>
              </w:rPr>
            </w:pPr>
          </w:p>
          <w:p w14:paraId="34BC9690" w14:textId="77777777" w:rsidR="00040223" w:rsidRPr="003D4589" w:rsidRDefault="00040223" w:rsidP="002C0CC8">
            <w:pPr>
              <w:jc w:val="center"/>
              <w:rPr>
                <w:rFonts w:asciiTheme="majorHAnsi" w:eastAsia="Times New Roman" w:hAnsiTheme="majorHAnsi" w:cstheme="majorHAnsi"/>
                <w:sz w:val="20"/>
                <w:szCs w:val="20"/>
                <w:lang w:eastAsia="es-MX"/>
              </w:rPr>
            </w:pPr>
          </w:p>
          <w:p w14:paraId="41E8D7B2" w14:textId="77777777" w:rsidR="00040223" w:rsidRPr="003D4589" w:rsidRDefault="00040223" w:rsidP="002C0CC8">
            <w:pPr>
              <w:jc w:val="center"/>
              <w:rPr>
                <w:rFonts w:asciiTheme="majorHAnsi" w:eastAsia="Times New Roman" w:hAnsiTheme="majorHAnsi" w:cstheme="majorHAnsi"/>
                <w:sz w:val="20"/>
                <w:szCs w:val="20"/>
                <w:lang w:eastAsia="es-MX"/>
              </w:rPr>
            </w:pPr>
          </w:p>
          <w:p w14:paraId="1CA7A926" w14:textId="77777777" w:rsidR="00040223" w:rsidRPr="003D4589" w:rsidRDefault="00040223" w:rsidP="002C0CC8">
            <w:pPr>
              <w:jc w:val="center"/>
              <w:rPr>
                <w:rFonts w:asciiTheme="majorHAnsi" w:eastAsia="Times New Roman" w:hAnsiTheme="majorHAnsi" w:cstheme="majorHAnsi"/>
                <w:sz w:val="20"/>
                <w:szCs w:val="20"/>
                <w:lang w:eastAsia="es-MX"/>
              </w:rPr>
            </w:pPr>
          </w:p>
          <w:p w14:paraId="6710D658" w14:textId="77777777" w:rsidR="00040223" w:rsidRPr="003D4589" w:rsidRDefault="00040223" w:rsidP="002C0CC8">
            <w:pPr>
              <w:jc w:val="center"/>
              <w:rPr>
                <w:rFonts w:asciiTheme="majorHAnsi" w:eastAsia="Times New Roman" w:hAnsiTheme="majorHAnsi" w:cstheme="majorHAnsi"/>
                <w:sz w:val="20"/>
                <w:szCs w:val="20"/>
                <w:lang w:eastAsia="es-MX"/>
              </w:rPr>
            </w:pPr>
          </w:p>
          <w:p w14:paraId="0BFBC903" w14:textId="77777777" w:rsidR="00040223" w:rsidRPr="003D4589" w:rsidRDefault="00040223" w:rsidP="002C0CC8">
            <w:pPr>
              <w:jc w:val="center"/>
              <w:rPr>
                <w:rFonts w:asciiTheme="majorHAnsi" w:eastAsia="Times New Roman" w:hAnsiTheme="majorHAnsi" w:cstheme="majorHAnsi"/>
                <w:sz w:val="20"/>
                <w:szCs w:val="20"/>
                <w:lang w:eastAsia="es-MX"/>
              </w:rPr>
            </w:pPr>
          </w:p>
          <w:p w14:paraId="555B1FCD" w14:textId="77777777" w:rsidR="00040223" w:rsidRPr="003D4589" w:rsidRDefault="00040223" w:rsidP="002C0CC8">
            <w:pPr>
              <w:jc w:val="center"/>
              <w:rPr>
                <w:rFonts w:asciiTheme="majorHAnsi" w:eastAsia="Times New Roman" w:hAnsiTheme="majorHAnsi" w:cstheme="majorHAnsi"/>
                <w:sz w:val="20"/>
                <w:szCs w:val="20"/>
                <w:lang w:eastAsia="es-MX"/>
              </w:rPr>
            </w:pPr>
          </w:p>
          <w:p w14:paraId="23DFDFA7" w14:textId="77777777" w:rsidR="00040223" w:rsidRPr="003D4589" w:rsidRDefault="00040223" w:rsidP="002C0CC8">
            <w:pPr>
              <w:jc w:val="center"/>
              <w:rPr>
                <w:rFonts w:asciiTheme="majorHAnsi" w:eastAsia="Times New Roman" w:hAnsiTheme="majorHAnsi" w:cstheme="majorHAnsi"/>
                <w:sz w:val="20"/>
                <w:szCs w:val="20"/>
                <w:lang w:eastAsia="es-MX"/>
              </w:rPr>
            </w:pPr>
          </w:p>
          <w:p w14:paraId="5E93DDE3" w14:textId="77777777" w:rsidR="00040223" w:rsidRPr="003D4589" w:rsidRDefault="00040223" w:rsidP="002C0CC8">
            <w:pPr>
              <w:jc w:val="center"/>
              <w:rPr>
                <w:rFonts w:asciiTheme="majorHAnsi" w:eastAsia="Times New Roman" w:hAnsiTheme="majorHAnsi" w:cstheme="majorHAnsi"/>
                <w:sz w:val="20"/>
                <w:szCs w:val="20"/>
                <w:lang w:eastAsia="es-MX"/>
              </w:rPr>
            </w:pPr>
          </w:p>
          <w:p w14:paraId="69B42D98" w14:textId="77777777" w:rsidR="00040223" w:rsidRPr="003D4589" w:rsidRDefault="00040223" w:rsidP="002C0CC8">
            <w:pPr>
              <w:jc w:val="center"/>
              <w:rPr>
                <w:rFonts w:asciiTheme="majorHAnsi" w:eastAsia="Times New Roman" w:hAnsiTheme="majorHAnsi" w:cstheme="majorHAnsi"/>
                <w:sz w:val="20"/>
                <w:szCs w:val="20"/>
                <w:lang w:eastAsia="es-MX"/>
              </w:rPr>
            </w:pPr>
          </w:p>
          <w:p w14:paraId="40462225" w14:textId="77777777" w:rsidR="00040223" w:rsidRPr="003D4589" w:rsidRDefault="00040223" w:rsidP="002C0CC8">
            <w:pPr>
              <w:jc w:val="center"/>
              <w:rPr>
                <w:rFonts w:asciiTheme="majorHAnsi" w:eastAsia="Times New Roman" w:hAnsiTheme="majorHAnsi" w:cstheme="majorHAnsi"/>
                <w:sz w:val="20"/>
                <w:szCs w:val="20"/>
                <w:lang w:eastAsia="es-MX"/>
              </w:rPr>
            </w:pPr>
          </w:p>
          <w:p w14:paraId="5D98BDEE" w14:textId="77777777" w:rsidR="00040223" w:rsidRPr="003D4589" w:rsidRDefault="00040223" w:rsidP="002C0CC8">
            <w:pPr>
              <w:jc w:val="center"/>
              <w:rPr>
                <w:rFonts w:asciiTheme="majorHAnsi" w:eastAsia="Times New Roman" w:hAnsiTheme="majorHAnsi" w:cstheme="majorHAnsi"/>
                <w:sz w:val="20"/>
                <w:szCs w:val="20"/>
                <w:lang w:eastAsia="es-MX"/>
              </w:rPr>
            </w:pPr>
          </w:p>
          <w:p w14:paraId="3AC0CEC8" w14:textId="4C93945B" w:rsidR="00040223" w:rsidRPr="003D4589" w:rsidRDefault="00040223" w:rsidP="002C0CC8">
            <w:pPr>
              <w:jc w:val="center"/>
              <w:rPr>
                <w:rFonts w:asciiTheme="majorHAnsi" w:hAnsiTheme="majorHAnsi" w:cstheme="majorHAnsi"/>
                <w:b/>
                <w:bCs/>
                <w:sz w:val="20"/>
                <w:szCs w:val="20"/>
              </w:rPr>
            </w:pPr>
          </w:p>
        </w:tc>
        <w:tc>
          <w:tcPr>
            <w:tcW w:w="2126" w:type="dxa"/>
            <w:vMerge w:val="restart"/>
          </w:tcPr>
          <w:p w14:paraId="5823EF75" w14:textId="77777777" w:rsidR="00040223" w:rsidRPr="003D4589" w:rsidRDefault="00040223" w:rsidP="002C0CC8">
            <w:pPr>
              <w:rPr>
                <w:rFonts w:asciiTheme="majorHAnsi" w:hAnsiTheme="majorHAnsi" w:cstheme="majorHAnsi"/>
                <w:sz w:val="20"/>
                <w:szCs w:val="20"/>
                <w:shd w:val="clear" w:color="auto" w:fill="FFFFFF"/>
              </w:rPr>
            </w:pPr>
          </w:p>
          <w:p w14:paraId="75A647B3" w14:textId="77777777" w:rsidR="00040223" w:rsidRPr="003D4589" w:rsidRDefault="00040223" w:rsidP="002C0CC8">
            <w:pPr>
              <w:rPr>
                <w:rFonts w:asciiTheme="majorHAnsi" w:hAnsiTheme="majorHAnsi" w:cstheme="majorHAnsi"/>
                <w:sz w:val="20"/>
                <w:szCs w:val="20"/>
                <w:shd w:val="clear" w:color="auto" w:fill="FFFFFF"/>
              </w:rPr>
            </w:pPr>
          </w:p>
          <w:p w14:paraId="071982F6" w14:textId="77777777" w:rsidR="00040223" w:rsidRPr="003D4589" w:rsidRDefault="00040223" w:rsidP="002C0CC8">
            <w:pPr>
              <w:rPr>
                <w:rFonts w:asciiTheme="majorHAnsi" w:hAnsiTheme="majorHAnsi" w:cstheme="majorHAnsi"/>
                <w:sz w:val="20"/>
                <w:szCs w:val="20"/>
                <w:shd w:val="clear" w:color="auto" w:fill="FFFFFF"/>
              </w:rPr>
            </w:pPr>
          </w:p>
          <w:p w14:paraId="3815FD2C" w14:textId="77777777" w:rsidR="00040223" w:rsidRPr="003D4589" w:rsidRDefault="00040223" w:rsidP="002C0CC8">
            <w:pPr>
              <w:rPr>
                <w:rFonts w:asciiTheme="majorHAnsi" w:hAnsiTheme="majorHAnsi" w:cstheme="majorHAnsi"/>
                <w:b/>
                <w:bCs/>
                <w:sz w:val="20"/>
                <w:szCs w:val="20"/>
              </w:rPr>
            </w:pPr>
            <w:r w:rsidRPr="003D4589">
              <w:rPr>
                <w:rFonts w:asciiTheme="majorHAnsi" w:hAnsiTheme="majorHAnsi" w:cstheme="majorHAnsi"/>
                <w:sz w:val="20"/>
                <w:szCs w:val="20"/>
                <w:shd w:val="clear" w:color="auto" w:fill="FFFFFF"/>
              </w:rPr>
              <w:t>Promover el traslado habitual y controlado de fracciones de fondos documentales, una vez que éstos han cumplido el plazo de permanencia fijado por las normas establecidas en el archivo de trámite y realizar préstamo de estos a la unidad productora.</w:t>
            </w:r>
          </w:p>
          <w:p w14:paraId="3E9E40AD" w14:textId="77777777" w:rsidR="00040223" w:rsidRPr="003D4589" w:rsidRDefault="00040223" w:rsidP="002C0CC8">
            <w:pPr>
              <w:jc w:val="center"/>
              <w:rPr>
                <w:rFonts w:asciiTheme="majorHAnsi" w:eastAsia="Times New Roman" w:hAnsiTheme="majorHAnsi" w:cstheme="majorHAnsi"/>
                <w:sz w:val="20"/>
                <w:szCs w:val="20"/>
                <w:lang w:eastAsia="es-MX"/>
              </w:rPr>
            </w:pPr>
          </w:p>
          <w:p w14:paraId="11C994A4" w14:textId="2803AA83" w:rsidR="00040223" w:rsidRPr="003D4589" w:rsidRDefault="00040223" w:rsidP="002C0CC8">
            <w:pPr>
              <w:jc w:val="center"/>
              <w:rPr>
                <w:rFonts w:asciiTheme="majorHAnsi" w:hAnsiTheme="majorHAnsi" w:cstheme="majorHAnsi"/>
                <w:b/>
                <w:bCs/>
                <w:sz w:val="20"/>
                <w:szCs w:val="20"/>
              </w:rPr>
            </w:pPr>
          </w:p>
        </w:tc>
        <w:tc>
          <w:tcPr>
            <w:tcW w:w="1843" w:type="dxa"/>
          </w:tcPr>
          <w:p w14:paraId="422DFF7C" w14:textId="77777777" w:rsidR="00040223" w:rsidRPr="003D4589" w:rsidRDefault="00040223" w:rsidP="002C0CC8">
            <w:pPr>
              <w:jc w:val="center"/>
              <w:rPr>
                <w:rFonts w:asciiTheme="majorHAnsi" w:eastAsia="Times New Roman" w:hAnsiTheme="majorHAnsi" w:cstheme="majorHAnsi"/>
                <w:sz w:val="20"/>
                <w:szCs w:val="20"/>
                <w:lang w:eastAsia="es-MX"/>
              </w:rPr>
            </w:pPr>
          </w:p>
          <w:p w14:paraId="7D582414" w14:textId="1A28581D" w:rsidR="00040223" w:rsidRPr="00E52CA6"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Recibir y revisar los expedientes, registrar en el inventario y facilitar el préstamo  </w:t>
            </w:r>
          </w:p>
        </w:tc>
        <w:tc>
          <w:tcPr>
            <w:tcW w:w="567" w:type="dxa"/>
          </w:tcPr>
          <w:p w14:paraId="73BAFDCE"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396CFE90" w14:textId="67A7BCCC" w:rsidR="00040223" w:rsidRPr="003D4589" w:rsidRDefault="00040223" w:rsidP="002C0CC8">
            <w:pPr>
              <w:rPr>
                <w:rFonts w:asciiTheme="majorHAnsi" w:hAnsiTheme="majorHAnsi" w:cstheme="majorHAnsi"/>
                <w:b/>
                <w:bCs/>
                <w:sz w:val="20"/>
                <w:szCs w:val="20"/>
              </w:rPr>
            </w:pPr>
            <w:r w:rsidRPr="003D4589">
              <w:rPr>
                <w:rFonts w:asciiTheme="majorHAnsi" w:eastAsia="Times New Roman" w:hAnsiTheme="majorHAnsi" w:cstheme="majorHAnsi"/>
                <w:b/>
                <w:bCs/>
                <w:sz w:val="20"/>
                <w:szCs w:val="20"/>
                <w:lang w:eastAsia="es-MX"/>
              </w:rPr>
              <w:t>1</w:t>
            </w:r>
          </w:p>
        </w:tc>
        <w:tc>
          <w:tcPr>
            <w:tcW w:w="2126" w:type="dxa"/>
          </w:tcPr>
          <w:p w14:paraId="6B76D2FF" w14:textId="77777777"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Recibir solicitudes de transferencia primaria validadas.</w:t>
            </w:r>
          </w:p>
          <w:p w14:paraId="256EB859" w14:textId="2902CCC8" w:rsidR="00040223" w:rsidRPr="003D4589" w:rsidRDefault="00040223" w:rsidP="00660F44">
            <w:pPr>
              <w:jc w:val="both"/>
              <w:rPr>
                <w:rFonts w:asciiTheme="majorHAnsi" w:hAnsiTheme="majorHAnsi" w:cstheme="majorHAnsi"/>
                <w:b/>
                <w:bCs/>
                <w:sz w:val="20"/>
                <w:szCs w:val="20"/>
              </w:rPr>
            </w:pPr>
          </w:p>
        </w:tc>
        <w:tc>
          <w:tcPr>
            <w:tcW w:w="2126" w:type="dxa"/>
            <w:vMerge w:val="restart"/>
          </w:tcPr>
          <w:p w14:paraId="325D172B" w14:textId="34081719"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En este periodo se  recibieron y atendieron </w:t>
            </w:r>
            <w:r w:rsidRPr="003D4589">
              <w:rPr>
                <w:rFonts w:asciiTheme="majorHAnsi" w:eastAsia="Times New Roman" w:hAnsiTheme="majorHAnsi" w:cstheme="majorHAnsi"/>
                <w:b/>
                <w:sz w:val="20"/>
                <w:szCs w:val="20"/>
                <w:lang w:eastAsia="es-MX"/>
              </w:rPr>
              <w:t>86 solicitudes</w:t>
            </w:r>
            <w:r w:rsidRPr="003D4589">
              <w:rPr>
                <w:rFonts w:asciiTheme="majorHAnsi" w:eastAsia="Times New Roman" w:hAnsiTheme="majorHAnsi" w:cstheme="majorHAnsi"/>
                <w:sz w:val="20"/>
                <w:szCs w:val="20"/>
                <w:lang w:eastAsia="es-MX"/>
              </w:rPr>
              <w:t xml:space="preserve"> emitidas por unidades productoras </w:t>
            </w:r>
            <w:r w:rsidRPr="003D4589">
              <w:rPr>
                <w:rFonts w:asciiTheme="majorHAnsi" w:eastAsia="Times New Roman" w:hAnsiTheme="majorHAnsi" w:cstheme="majorHAnsi"/>
                <w:b/>
                <w:sz w:val="20"/>
                <w:szCs w:val="20"/>
                <w:lang w:eastAsia="es-MX"/>
              </w:rPr>
              <w:t>para llevar a cabo la recepción de transferencias primarias</w:t>
            </w:r>
            <w:r w:rsidRPr="003D4589">
              <w:rPr>
                <w:rFonts w:asciiTheme="majorHAnsi" w:eastAsia="Times New Roman" w:hAnsiTheme="majorHAnsi" w:cstheme="majorHAnsi"/>
                <w:sz w:val="20"/>
                <w:szCs w:val="20"/>
                <w:lang w:eastAsia="es-MX"/>
              </w:rPr>
              <w:t xml:space="preserve">, materializándose </w:t>
            </w:r>
            <w:r w:rsidRPr="003D4589">
              <w:rPr>
                <w:rFonts w:asciiTheme="majorHAnsi" w:eastAsia="Times New Roman" w:hAnsiTheme="majorHAnsi" w:cstheme="majorHAnsi"/>
                <w:b/>
                <w:sz w:val="20"/>
                <w:szCs w:val="20"/>
                <w:lang w:eastAsia="es-MX"/>
              </w:rPr>
              <w:t xml:space="preserve">82 </w:t>
            </w:r>
            <w:r w:rsidRPr="003D4589">
              <w:rPr>
                <w:rFonts w:asciiTheme="majorHAnsi" w:eastAsia="Times New Roman" w:hAnsiTheme="majorHAnsi" w:cstheme="majorHAnsi"/>
                <w:sz w:val="20"/>
                <w:szCs w:val="20"/>
                <w:lang w:eastAsia="es-MX"/>
              </w:rPr>
              <w:t xml:space="preserve">de éstas, mediante el proceso establecido para ello. </w:t>
            </w:r>
          </w:p>
          <w:p w14:paraId="3849FD19" w14:textId="77777777" w:rsidR="00040223" w:rsidRPr="003D4589" w:rsidRDefault="00040223" w:rsidP="00660F44">
            <w:pPr>
              <w:jc w:val="both"/>
              <w:rPr>
                <w:rFonts w:asciiTheme="majorHAnsi" w:eastAsia="Times New Roman" w:hAnsiTheme="majorHAnsi" w:cstheme="majorHAnsi"/>
                <w:sz w:val="20"/>
                <w:szCs w:val="20"/>
                <w:lang w:eastAsia="es-MX"/>
              </w:rPr>
            </w:pPr>
          </w:p>
          <w:p w14:paraId="5A63E53E" w14:textId="2D84CEA6" w:rsidR="00040223" w:rsidRPr="003D4589" w:rsidRDefault="00040223" w:rsidP="00040223">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Como resultado, </w:t>
            </w:r>
            <w:r w:rsidRPr="003D4589">
              <w:rPr>
                <w:rFonts w:asciiTheme="majorHAnsi" w:eastAsia="Times New Roman" w:hAnsiTheme="majorHAnsi" w:cstheme="majorHAnsi"/>
                <w:b/>
                <w:sz w:val="20"/>
                <w:szCs w:val="20"/>
                <w:lang w:eastAsia="es-MX"/>
              </w:rPr>
              <w:t>41, 229 expedientes se encuentran en resguardo del Archivo de Concentración</w:t>
            </w:r>
            <w:r w:rsidRPr="003D4589">
              <w:rPr>
                <w:rFonts w:asciiTheme="majorHAnsi" w:eastAsia="Times New Roman" w:hAnsiTheme="majorHAnsi" w:cstheme="majorHAnsi"/>
                <w:sz w:val="20"/>
                <w:szCs w:val="20"/>
                <w:lang w:eastAsia="es-MX"/>
              </w:rPr>
              <w:t xml:space="preserve">, los cuales  fueron revisados, registrados y colocados en la estanterías conforme a la signatura topográfica </w:t>
            </w:r>
            <w:r w:rsidRPr="003D4589">
              <w:rPr>
                <w:rFonts w:asciiTheme="majorHAnsi" w:eastAsia="Times New Roman" w:hAnsiTheme="majorHAnsi" w:cstheme="majorHAnsi"/>
                <w:sz w:val="20"/>
                <w:szCs w:val="20"/>
                <w:lang w:eastAsia="es-MX"/>
              </w:rPr>
              <w:lastRenderedPageBreak/>
              <w:t xml:space="preserve">que les fue determinada. </w:t>
            </w:r>
          </w:p>
        </w:tc>
      </w:tr>
      <w:tr w:rsidR="003D4589" w:rsidRPr="003D4589" w14:paraId="0A04BE80" w14:textId="455E5117" w:rsidTr="00384F8E">
        <w:trPr>
          <w:trHeight w:val="675"/>
        </w:trPr>
        <w:tc>
          <w:tcPr>
            <w:tcW w:w="1560" w:type="dxa"/>
            <w:vMerge/>
            <w:hideMark/>
          </w:tcPr>
          <w:p w14:paraId="4FAD0B28" w14:textId="652882D8" w:rsidR="00040223" w:rsidRPr="003D4589" w:rsidRDefault="00040223" w:rsidP="002C0CC8">
            <w:pPr>
              <w:jc w:val="center"/>
              <w:rPr>
                <w:rFonts w:asciiTheme="majorHAnsi" w:eastAsia="Times New Roman" w:hAnsiTheme="majorHAnsi" w:cstheme="majorHAnsi"/>
                <w:b/>
                <w:bCs/>
                <w:sz w:val="20"/>
                <w:szCs w:val="20"/>
                <w:lang w:eastAsia="es-MX"/>
              </w:rPr>
            </w:pPr>
          </w:p>
        </w:tc>
        <w:tc>
          <w:tcPr>
            <w:tcW w:w="2126" w:type="dxa"/>
            <w:vMerge/>
            <w:hideMark/>
          </w:tcPr>
          <w:p w14:paraId="0C830FE8" w14:textId="22110BE7" w:rsidR="00040223" w:rsidRPr="003D4589" w:rsidRDefault="00040223" w:rsidP="002C0CC8">
            <w:pPr>
              <w:jc w:val="center"/>
              <w:rPr>
                <w:rFonts w:asciiTheme="majorHAnsi" w:eastAsia="Times New Roman" w:hAnsiTheme="majorHAnsi" w:cstheme="majorHAnsi"/>
                <w:sz w:val="20"/>
                <w:szCs w:val="20"/>
                <w:lang w:eastAsia="es-MX"/>
              </w:rPr>
            </w:pPr>
          </w:p>
        </w:tc>
        <w:tc>
          <w:tcPr>
            <w:tcW w:w="1843" w:type="dxa"/>
            <w:vMerge w:val="restart"/>
            <w:hideMark/>
          </w:tcPr>
          <w:p w14:paraId="40926020" w14:textId="77777777" w:rsidR="00040223" w:rsidRPr="003D4589" w:rsidRDefault="00040223" w:rsidP="002C0CC8">
            <w:pPr>
              <w:jc w:val="center"/>
              <w:rPr>
                <w:rFonts w:asciiTheme="majorHAnsi" w:eastAsia="Times New Roman" w:hAnsiTheme="majorHAnsi" w:cstheme="majorHAnsi"/>
                <w:sz w:val="20"/>
                <w:szCs w:val="20"/>
                <w:lang w:eastAsia="es-MX"/>
              </w:rPr>
            </w:pPr>
          </w:p>
          <w:p w14:paraId="4EB0FDEB" w14:textId="77777777"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Recibir y revisar los expedientes, registrar en el inventario y facilitar el préstamo  </w:t>
            </w:r>
          </w:p>
          <w:p w14:paraId="7709EE12" w14:textId="77777777" w:rsidR="00040223" w:rsidRPr="003D4589" w:rsidRDefault="00040223" w:rsidP="002C0CC8">
            <w:pPr>
              <w:jc w:val="center"/>
              <w:rPr>
                <w:rFonts w:asciiTheme="majorHAnsi" w:eastAsia="Times New Roman" w:hAnsiTheme="majorHAnsi" w:cstheme="majorHAnsi"/>
                <w:sz w:val="20"/>
                <w:szCs w:val="20"/>
                <w:lang w:eastAsia="es-MX"/>
              </w:rPr>
            </w:pPr>
          </w:p>
          <w:p w14:paraId="519F8F2E" w14:textId="77777777" w:rsidR="00040223" w:rsidRPr="003D4589" w:rsidRDefault="00040223" w:rsidP="002C0CC8">
            <w:pPr>
              <w:jc w:val="center"/>
              <w:rPr>
                <w:rFonts w:asciiTheme="majorHAnsi" w:eastAsia="Times New Roman" w:hAnsiTheme="majorHAnsi" w:cstheme="majorHAnsi"/>
                <w:sz w:val="20"/>
                <w:szCs w:val="20"/>
                <w:lang w:eastAsia="es-MX"/>
              </w:rPr>
            </w:pPr>
          </w:p>
          <w:p w14:paraId="7144AF39" w14:textId="77777777" w:rsidR="00040223" w:rsidRPr="003D4589" w:rsidRDefault="00040223" w:rsidP="002C0CC8">
            <w:pPr>
              <w:jc w:val="center"/>
              <w:rPr>
                <w:rFonts w:asciiTheme="majorHAnsi" w:eastAsia="Times New Roman" w:hAnsiTheme="majorHAnsi" w:cstheme="majorHAnsi"/>
                <w:sz w:val="20"/>
                <w:szCs w:val="20"/>
                <w:lang w:eastAsia="es-MX"/>
              </w:rPr>
            </w:pPr>
          </w:p>
          <w:p w14:paraId="730323E7" w14:textId="77777777" w:rsidR="00040223" w:rsidRPr="003D4589" w:rsidRDefault="00040223" w:rsidP="002C0CC8">
            <w:pPr>
              <w:jc w:val="center"/>
              <w:rPr>
                <w:rFonts w:asciiTheme="majorHAnsi" w:eastAsia="Times New Roman" w:hAnsiTheme="majorHAnsi" w:cstheme="majorHAnsi"/>
                <w:sz w:val="20"/>
                <w:szCs w:val="20"/>
                <w:lang w:eastAsia="es-MX"/>
              </w:rPr>
            </w:pPr>
          </w:p>
          <w:p w14:paraId="5A853B0B" w14:textId="77777777" w:rsidR="00040223" w:rsidRPr="003D4589" w:rsidRDefault="00040223" w:rsidP="002C0CC8">
            <w:pPr>
              <w:jc w:val="center"/>
              <w:rPr>
                <w:rFonts w:asciiTheme="majorHAnsi" w:eastAsia="Times New Roman" w:hAnsiTheme="majorHAnsi" w:cstheme="majorHAnsi"/>
                <w:sz w:val="20"/>
                <w:szCs w:val="20"/>
                <w:lang w:eastAsia="es-MX"/>
              </w:rPr>
            </w:pPr>
          </w:p>
          <w:p w14:paraId="44370504" w14:textId="73C56913" w:rsidR="00040223" w:rsidRPr="003D4589" w:rsidRDefault="00040223" w:rsidP="002C0CC8">
            <w:pPr>
              <w:jc w:val="center"/>
              <w:rPr>
                <w:rFonts w:asciiTheme="majorHAnsi" w:eastAsia="Times New Roman" w:hAnsiTheme="majorHAnsi" w:cstheme="majorHAnsi"/>
                <w:sz w:val="20"/>
                <w:szCs w:val="20"/>
                <w:lang w:eastAsia="es-MX"/>
              </w:rPr>
            </w:pPr>
          </w:p>
          <w:p w14:paraId="775CE23A" w14:textId="415FD3AA" w:rsidR="00040223" w:rsidRPr="003D4589" w:rsidRDefault="00040223" w:rsidP="002C0CC8">
            <w:pPr>
              <w:jc w:val="center"/>
              <w:rPr>
                <w:rFonts w:asciiTheme="majorHAnsi" w:eastAsia="Times New Roman" w:hAnsiTheme="majorHAnsi" w:cstheme="majorHAnsi"/>
                <w:sz w:val="20"/>
                <w:szCs w:val="20"/>
                <w:lang w:eastAsia="es-MX"/>
              </w:rPr>
            </w:pPr>
          </w:p>
          <w:p w14:paraId="1447FFB2" w14:textId="29290876" w:rsidR="00040223" w:rsidRPr="003D4589" w:rsidRDefault="00040223" w:rsidP="002C0CC8">
            <w:pPr>
              <w:jc w:val="center"/>
              <w:rPr>
                <w:rFonts w:asciiTheme="majorHAnsi" w:eastAsia="Times New Roman" w:hAnsiTheme="majorHAnsi" w:cstheme="majorHAnsi"/>
                <w:sz w:val="20"/>
                <w:szCs w:val="20"/>
                <w:lang w:eastAsia="es-MX"/>
              </w:rPr>
            </w:pPr>
          </w:p>
          <w:p w14:paraId="26366492" w14:textId="0FBCF661" w:rsidR="00040223" w:rsidRPr="003D4589" w:rsidRDefault="00040223" w:rsidP="002C0CC8">
            <w:pPr>
              <w:jc w:val="center"/>
              <w:rPr>
                <w:rFonts w:asciiTheme="majorHAnsi" w:eastAsia="Times New Roman" w:hAnsiTheme="majorHAnsi" w:cstheme="majorHAnsi"/>
                <w:sz w:val="20"/>
                <w:szCs w:val="20"/>
                <w:lang w:eastAsia="es-MX"/>
              </w:rPr>
            </w:pPr>
          </w:p>
          <w:p w14:paraId="5F44A9B3" w14:textId="682F1649" w:rsidR="00040223" w:rsidRPr="003D4589" w:rsidRDefault="00040223" w:rsidP="002C0CC8">
            <w:pPr>
              <w:jc w:val="center"/>
              <w:rPr>
                <w:rFonts w:asciiTheme="majorHAnsi" w:eastAsia="Times New Roman" w:hAnsiTheme="majorHAnsi" w:cstheme="majorHAnsi"/>
                <w:sz w:val="20"/>
                <w:szCs w:val="20"/>
                <w:lang w:eastAsia="es-MX"/>
              </w:rPr>
            </w:pPr>
          </w:p>
          <w:p w14:paraId="7176DBB0" w14:textId="77D6E1B9" w:rsidR="00040223" w:rsidRPr="003D4589" w:rsidRDefault="00040223" w:rsidP="002C0CC8">
            <w:pPr>
              <w:jc w:val="center"/>
              <w:rPr>
                <w:rFonts w:asciiTheme="majorHAnsi" w:eastAsia="Times New Roman" w:hAnsiTheme="majorHAnsi" w:cstheme="majorHAnsi"/>
                <w:sz w:val="20"/>
                <w:szCs w:val="20"/>
                <w:lang w:eastAsia="es-MX"/>
              </w:rPr>
            </w:pPr>
          </w:p>
          <w:p w14:paraId="099E80E7" w14:textId="20C3D9CA" w:rsidR="00040223" w:rsidRPr="003D4589" w:rsidRDefault="00040223" w:rsidP="002C0CC8">
            <w:pPr>
              <w:jc w:val="center"/>
              <w:rPr>
                <w:rFonts w:asciiTheme="majorHAnsi" w:eastAsia="Times New Roman" w:hAnsiTheme="majorHAnsi" w:cstheme="majorHAnsi"/>
                <w:sz w:val="20"/>
                <w:szCs w:val="20"/>
                <w:lang w:eastAsia="es-MX"/>
              </w:rPr>
            </w:pPr>
          </w:p>
          <w:p w14:paraId="1486D2E2" w14:textId="1354D9EF" w:rsidR="00040223" w:rsidRPr="003D4589" w:rsidRDefault="00040223" w:rsidP="002C0CC8">
            <w:pPr>
              <w:jc w:val="center"/>
              <w:rPr>
                <w:rFonts w:asciiTheme="majorHAnsi" w:eastAsia="Times New Roman" w:hAnsiTheme="majorHAnsi" w:cstheme="majorHAnsi"/>
                <w:sz w:val="20"/>
                <w:szCs w:val="20"/>
                <w:lang w:eastAsia="es-MX"/>
              </w:rPr>
            </w:pPr>
          </w:p>
          <w:p w14:paraId="39395149" w14:textId="66F01E7B" w:rsidR="00040223" w:rsidRPr="003D4589" w:rsidRDefault="00040223" w:rsidP="002C0CC8">
            <w:pPr>
              <w:jc w:val="center"/>
              <w:rPr>
                <w:rFonts w:asciiTheme="majorHAnsi" w:eastAsia="Times New Roman" w:hAnsiTheme="majorHAnsi" w:cstheme="majorHAnsi"/>
                <w:sz w:val="20"/>
                <w:szCs w:val="20"/>
                <w:lang w:eastAsia="es-MX"/>
              </w:rPr>
            </w:pPr>
          </w:p>
          <w:p w14:paraId="24CE4108" w14:textId="17A19C69" w:rsidR="00040223" w:rsidRPr="003D4589" w:rsidRDefault="00040223" w:rsidP="002C0CC8">
            <w:pPr>
              <w:jc w:val="center"/>
              <w:rPr>
                <w:rFonts w:asciiTheme="majorHAnsi" w:eastAsia="Times New Roman" w:hAnsiTheme="majorHAnsi" w:cstheme="majorHAnsi"/>
                <w:sz w:val="20"/>
                <w:szCs w:val="20"/>
                <w:lang w:eastAsia="es-MX"/>
              </w:rPr>
            </w:pPr>
          </w:p>
          <w:p w14:paraId="2DFA2D14" w14:textId="71A0364C" w:rsidR="00040223" w:rsidRPr="003D4589" w:rsidRDefault="00040223" w:rsidP="002C0CC8">
            <w:pPr>
              <w:jc w:val="center"/>
              <w:rPr>
                <w:rFonts w:asciiTheme="majorHAnsi" w:eastAsia="Times New Roman" w:hAnsiTheme="majorHAnsi" w:cstheme="majorHAnsi"/>
                <w:sz w:val="20"/>
                <w:szCs w:val="20"/>
                <w:lang w:eastAsia="es-MX"/>
              </w:rPr>
            </w:pPr>
          </w:p>
          <w:p w14:paraId="2A50003D" w14:textId="5A25FD19" w:rsidR="00040223" w:rsidRPr="003D4589" w:rsidRDefault="00040223" w:rsidP="002C0CC8">
            <w:pPr>
              <w:jc w:val="center"/>
              <w:rPr>
                <w:rFonts w:asciiTheme="majorHAnsi" w:eastAsia="Times New Roman" w:hAnsiTheme="majorHAnsi" w:cstheme="majorHAnsi"/>
                <w:sz w:val="20"/>
                <w:szCs w:val="20"/>
                <w:lang w:eastAsia="es-MX"/>
              </w:rPr>
            </w:pPr>
          </w:p>
          <w:p w14:paraId="0E694503" w14:textId="77777777" w:rsidR="00040223" w:rsidRPr="003D4589" w:rsidRDefault="00040223" w:rsidP="00384F8E">
            <w:pPr>
              <w:rPr>
                <w:rFonts w:asciiTheme="majorHAnsi" w:eastAsia="Times New Roman" w:hAnsiTheme="majorHAnsi" w:cstheme="majorHAnsi"/>
                <w:sz w:val="20"/>
                <w:szCs w:val="20"/>
                <w:lang w:eastAsia="es-MX"/>
              </w:rPr>
            </w:pPr>
          </w:p>
          <w:p w14:paraId="668B6D8E" w14:textId="77777777" w:rsidR="00040223" w:rsidRPr="003D4589" w:rsidRDefault="00040223" w:rsidP="002C0CC8">
            <w:pPr>
              <w:jc w:val="center"/>
              <w:rPr>
                <w:rFonts w:asciiTheme="majorHAnsi" w:eastAsia="Times New Roman" w:hAnsiTheme="majorHAnsi" w:cstheme="majorHAnsi"/>
                <w:sz w:val="20"/>
                <w:szCs w:val="20"/>
                <w:lang w:eastAsia="es-MX"/>
              </w:rPr>
            </w:pPr>
          </w:p>
          <w:p w14:paraId="52FF103D" w14:textId="0256E0A4" w:rsidR="00040223" w:rsidRPr="003D4589" w:rsidRDefault="00040223" w:rsidP="002C0CC8">
            <w:pPr>
              <w:jc w:val="center"/>
              <w:rPr>
                <w:rFonts w:asciiTheme="majorHAnsi" w:eastAsia="Times New Roman" w:hAnsiTheme="majorHAnsi" w:cstheme="majorHAnsi"/>
                <w:sz w:val="20"/>
                <w:szCs w:val="20"/>
                <w:lang w:eastAsia="es-MX"/>
              </w:rPr>
            </w:pPr>
          </w:p>
        </w:tc>
        <w:tc>
          <w:tcPr>
            <w:tcW w:w="567" w:type="dxa"/>
            <w:hideMark/>
          </w:tcPr>
          <w:p w14:paraId="5918C3CA"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261C018A"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21108DCF" w14:textId="1B73C6DA"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2</w:t>
            </w:r>
          </w:p>
        </w:tc>
        <w:tc>
          <w:tcPr>
            <w:tcW w:w="2126" w:type="dxa"/>
            <w:hideMark/>
          </w:tcPr>
          <w:p w14:paraId="5B55EA27" w14:textId="1ADA7F19"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Revisar anexos de solicitudes de transferencia (inventario y validación emitido por la Dir. De archivo de trámite).</w:t>
            </w:r>
          </w:p>
        </w:tc>
        <w:tc>
          <w:tcPr>
            <w:tcW w:w="2126" w:type="dxa"/>
            <w:vMerge/>
          </w:tcPr>
          <w:p w14:paraId="4E59C9D4" w14:textId="77777777" w:rsidR="00040223" w:rsidRPr="003D4589" w:rsidRDefault="00040223" w:rsidP="00660F44">
            <w:pPr>
              <w:jc w:val="both"/>
              <w:rPr>
                <w:rFonts w:asciiTheme="majorHAnsi" w:eastAsia="Times New Roman" w:hAnsiTheme="majorHAnsi" w:cstheme="majorHAnsi"/>
                <w:sz w:val="20"/>
                <w:szCs w:val="20"/>
                <w:lang w:eastAsia="es-MX"/>
              </w:rPr>
            </w:pPr>
          </w:p>
        </w:tc>
      </w:tr>
      <w:tr w:rsidR="003D4589" w:rsidRPr="003D4589" w14:paraId="00B6D026" w14:textId="65A0A820" w:rsidTr="00384F8E">
        <w:trPr>
          <w:trHeight w:val="555"/>
        </w:trPr>
        <w:tc>
          <w:tcPr>
            <w:tcW w:w="1560" w:type="dxa"/>
            <w:vMerge/>
            <w:hideMark/>
          </w:tcPr>
          <w:p w14:paraId="730CF04A"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526B4523"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78482C19"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21B84AF4"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6839A244" w14:textId="36203ACC"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3</w:t>
            </w:r>
          </w:p>
        </w:tc>
        <w:tc>
          <w:tcPr>
            <w:tcW w:w="2126" w:type="dxa"/>
            <w:hideMark/>
          </w:tcPr>
          <w:p w14:paraId="20CD5807" w14:textId="4B4A98C8"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Recibir y Revisar expedientes.</w:t>
            </w:r>
          </w:p>
        </w:tc>
        <w:tc>
          <w:tcPr>
            <w:tcW w:w="2126" w:type="dxa"/>
            <w:vMerge/>
          </w:tcPr>
          <w:p w14:paraId="5F5EB2DB" w14:textId="77777777" w:rsidR="00040223" w:rsidRPr="003D4589" w:rsidRDefault="00040223" w:rsidP="00660F44">
            <w:pPr>
              <w:jc w:val="both"/>
              <w:rPr>
                <w:rFonts w:asciiTheme="majorHAnsi" w:eastAsia="Times New Roman" w:hAnsiTheme="majorHAnsi" w:cstheme="majorHAnsi"/>
                <w:sz w:val="20"/>
                <w:szCs w:val="20"/>
                <w:lang w:eastAsia="es-MX"/>
              </w:rPr>
            </w:pPr>
          </w:p>
        </w:tc>
      </w:tr>
      <w:tr w:rsidR="003D4589" w:rsidRPr="003D4589" w14:paraId="3B6DFE09" w14:textId="4F007697" w:rsidTr="00384F8E">
        <w:trPr>
          <w:trHeight w:val="390"/>
        </w:trPr>
        <w:tc>
          <w:tcPr>
            <w:tcW w:w="1560" w:type="dxa"/>
            <w:vMerge/>
            <w:hideMark/>
          </w:tcPr>
          <w:p w14:paraId="005BFFD9"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6472EA98"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279EA87D"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6395E226"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3AE2D673" w14:textId="0811B109"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4</w:t>
            </w:r>
          </w:p>
        </w:tc>
        <w:tc>
          <w:tcPr>
            <w:tcW w:w="2126" w:type="dxa"/>
            <w:hideMark/>
          </w:tcPr>
          <w:p w14:paraId="48D556C1" w14:textId="07D3FB10"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Aceptar o rechazar total o parcialmente transferencia primaria.</w:t>
            </w:r>
          </w:p>
        </w:tc>
        <w:tc>
          <w:tcPr>
            <w:tcW w:w="2126" w:type="dxa"/>
            <w:vMerge/>
          </w:tcPr>
          <w:p w14:paraId="5FD2626F" w14:textId="77777777" w:rsidR="00040223" w:rsidRPr="003D4589" w:rsidRDefault="00040223" w:rsidP="00660F44">
            <w:pPr>
              <w:jc w:val="both"/>
              <w:rPr>
                <w:rFonts w:asciiTheme="majorHAnsi" w:eastAsia="Times New Roman" w:hAnsiTheme="majorHAnsi" w:cstheme="majorHAnsi"/>
                <w:sz w:val="20"/>
                <w:szCs w:val="20"/>
                <w:lang w:eastAsia="es-MX"/>
              </w:rPr>
            </w:pPr>
          </w:p>
        </w:tc>
      </w:tr>
      <w:tr w:rsidR="003D4589" w:rsidRPr="003D4589" w14:paraId="08BFF698" w14:textId="25172587" w:rsidTr="00384F8E">
        <w:trPr>
          <w:trHeight w:val="390"/>
        </w:trPr>
        <w:tc>
          <w:tcPr>
            <w:tcW w:w="1560" w:type="dxa"/>
            <w:vMerge/>
            <w:hideMark/>
          </w:tcPr>
          <w:p w14:paraId="05B76388"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67721E16"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1FF92F59"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003CFEA6"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3F01CD7E"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4335348A"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79662849" w14:textId="6B2D6B38"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5</w:t>
            </w:r>
          </w:p>
        </w:tc>
        <w:tc>
          <w:tcPr>
            <w:tcW w:w="2126" w:type="dxa"/>
            <w:hideMark/>
          </w:tcPr>
          <w:p w14:paraId="11586FA6" w14:textId="78C1BE40" w:rsidR="00040223" w:rsidRPr="003D4589" w:rsidRDefault="00040223" w:rsidP="00660F44">
            <w:pPr>
              <w:jc w:val="both"/>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 Registrar estatus y signatura de instalación de los expedientes en el sistema de control de archivos y colocar físicamente conforme a topografía.</w:t>
            </w:r>
          </w:p>
        </w:tc>
        <w:tc>
          <w:tcPr>
            <w:tcW w:w="2126" w:type="dxa"/>
            <w:vMerge/>
          </w:tcPr>
          <w:p w14:paraId="0407606C" w14:textId="77777777" w:rsidR="00040223" w:rsidRPr="003D4589" w:rsidRDefault="00040223" w:rsidP="00660F44">
            <w:pPr>
              <w:jc w:val="both"/>
              <w:rPr>
                <w:rFonts w:asciiTheme="majorHAnsi" w:eastAsia="Times New Roman" w:hAnsiTheme="majorHAnsi" w:cstheme="majorHAnsi"/>
                <w:sz w:val="20"/>
                <w:szCs w:val="20"/>
                <w:lang w:eastAsia="es-MX"/>
              </w:rPr>
            </w:pPr>
          </w:p>
        </w:tc>
      </w:tr>
      <w:tr w:rsidR="003D4589" w:rsidRPr="003D4589" w14:paraId="701BFE88" w14:textId="2A0AC170" w:rsidTr="00384F8E">
        <w:trPr>
          <w:trHeight w:val="735"/>
        </w:trPr>
        <w:tc>
          <w:tcPr>
            <w:tcW w:w="1560" w:type="dxa"/>
            <w:vMerge/>
            <w:hideMark/>
          </w:tcPr>
          <w:p w14:paraId="4763DD0A"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5D23AED5"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3CF7184A"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73AABD6F"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13D43A76" w14:textId="78323A4A"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6</w:t>
            </w:r>
          </w:p>
        </w:tc>
        <w:tc>
          <w:tcPr>
            <w:tcW w:w="2126" w:type="dxa"/>
            <w:hideMark/>
          </w:tcPr>
          <w:p w14:paraId="7EE69CD8" w14:textId="0980521B"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Emitir acuse de recibido a la Unidad Productora. </w:t>
            </w:r>
          </w:p>
        </w:tc>
        <w:tc>
          <w:tcPr>
            <w:tcW w:w="2126" w:type="dxa"/>
            <w:vMerge/>
          </w:tcPr>
          <w:p w14:paraId="79ABB3FC" w14:textId="77777777" w:rsidR="00040223" w:rsidRPr="003D4589" w:rsidRDefault="00040223" w:rsidP="002C0CC8">
            <w:pPr>
              <w:rPr>
                <w:rFonts w:asciiTheme="majorHAnsi" w:eastAsia="Times New Roman" w:hAnsiTheme="majorHAnsi" w:cstheme="majorHAnsi"/>
                <w:sz w:val="20"/>
                <w:szCs w:val="20"/>
                <w:lang w:eastAsia="es-MX"/>
              </w:rPr>
            </w:pPr>
          </w:p>
        </w:tc>
      </w:tr>
      <w:tr w:rsidR="003D4589" w:rsidRPr="003D4589" w14:paraId="34824960" w14:textId="4B24C3A1" w:rsidTr="00384F8E">
        <w:trPr>
          <w:trHeight w:val="1328"/>
        </w:trPr>
        <w:tc>
          <w:tcPr>
            <w:tcW w:w="1560" w:type="dxa"/>
            <w:vMerge/>
            <w:hideMark/>
          </w:tcPr>
          <w:p w14:paraId="7D008F2E"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1981C795"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22D259F3"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0628685E"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538D60DB" w14:textId="57388423"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7</w:t>
            </w:r>
          </w:p>
        </w:tc>
        <w:tc>
          <w:tcPr>
            <w:tcW w:w="2126" w:type="dxa"/>
            <w:hideMark/>
          </w:tcPr>
          <w:p w14:paraId="5FBB6E45" w14:textId="18306A5B"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Facilitar a la Unidad productora sus expedientes en calidad de préstamo o para consulta.</w:t>
            </w:r>
          </w:p>
        </w:tc>
        <w:tc>
          <w:tcPr>
            <w:tcW w:w="2126" w:type="dxa"/>
          </w:tcPr>
          <w:p w14:paraId="5C71E5B5" w14:textId="16977CF8" w:rsidR="00040223" w:rsidRPr="003D4589" w:rsidRDefault="00040223" w:rsidP="00040223">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Se </w:t>
            </w:r>
            <w:r w:rsidRPr="003D4589">
              <w:rPr>
                <w:rFonts w:asciiTheme="majorHAnsi" w:eastAsia="Times New Roman" w:hAnsiTheme="majorHAnsi" w:cstheme="majorHAnsi"/>
                <w:b/>
                <w:sz w:val="20"/>
                <w:szCs w:val="20"/>
                <w:lang w:eastAsia="es-MX"/>
              </w:rPr>
              <w:t>atendieron  178 solicitudes de préstamo de expedientes</w:t>
            </w:r>
            <w:r w:rsidRPr="003D4589">
              <w:rPr>
                <w:rFonts w:asciiTheme="majorHAnsi" w:eastAsia="Times New Roman" w:hAnsiTheme="majorHAnsi" w:cstheme="majorHAnsi"/>
                <w:sz w:val="20"/>
                <w:szCs w:val="20"/>
                <w:lang w:eastAsia="es-MX"/>
              </w:rPr>
              <w:t xml:space="preserve">, facilitándose un total de </w:t>
            </w:r>
            <w:r w:rsidRPr="003D4589">
              <w:rPr>
                <w:rFonts w:asciiTheme="majorHAnsi" w:eastAsia="Times New Roman" w:hAnsiTheme="majorHAnsi" w:cstheme="majorHAnsi"/>
                <w:b/>
                <w:sz w:val="20"/>
                <w:szCs w:val="20"/>
                <w:lang w:eastAsia="es-MX"/>
              </w:rPr>
              <w:t>1,149</w:t>
            </w:r>
            <w:r w:rsidRPr="003D4589">
              <w:rPr>
                <w:rFonts w:asciiTheme="majorHAnsi" w:eastAsia="Times New Roman" w:hAnsiTheme="majorHAnsi" w:cstheme="majorHAnsi"/>
                <w:sz w:val="20"/>
                <w:szCs w:val="20"/>
                <w:lang w:eastAsia="es-MX"/>
              </w:rPr>
              <w:t xml:space="preserve"> de éstos para consulta por parte de sus unidades productoras.</w:t>
            </w:r>
          </w:p>
        </w:tc>
      </w:tr>
      <w:tr w:rsidR="003D4589" w:rsidRPr="003D4589" w14:paraId="2A50C734" w14:textId="18863203" w:rsidTr="00384F8E">
        <w:trPr>
          <w:trHeight w:val="555"/>
        </w:trPr>
        <w:tc>
          <w:tcPr>
            <w:tcW w:w="1560" w:type="dxa"/>
            <w:vMerge/>
            <w:hideMark/>
          </w:tcPr>
          <w:p w14:paraId="0545A878"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5C5CA6BC"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hideMark/>
          </w:tcPr>
          <w:p w14:paraId="69755B67" w14:textId="77777777" w:rsidR="00040223" w:rsidRPr="003D4589" w:rsidRDefault="00040223" w:rsidP="001E25CE">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Gestionar actualización del Fondo No Clasificado</w:t>
            </w:r>
          </w:p>
        </w:tc>
        <w:tc>
          <w:tcPr>
            <w:tcW w:w="567" w:type="dxa"/>
            <w:hideMark/>
          </w:tcPr>
          <w:p w14:paraId="4875D1CC"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7FDC92BF" w14:textId="6AFE6AA1"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1</w:t>
            </w:r>
          </w:p>
        </w:tc>
        <w:tc>
          <w:tcPr>
            <w:tcW w:w="2126" w:type="dxa"/>
            <w:hideMark/>
          </w:tcPr>
          <w:p w14:paraId="4EC9AF24" w14:textId="3D4D956E"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 Identificación de los documentos vigentes. </w:t>
            </w:r>
          </w:p>
        </w:tc>
        <w:tc>
          <w:tcPr>
            <w:tcW w:w="2126" w:type="dxa"/>
            <w:vMerge w:val="restart"/>
          </w:tcPr>
          <w:p w14:paraId="6F396E16" w14:textId="07EFD5DC" w:rsidR="00040223" w:rsidRPr="003D4589" w:rsidRDefault="00040223" w:rsidP="001D1105">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En este periodo fue gestionado a través del Procedimiento para valorar y definir el destino final del fondo no clasificado del municipio de León, Guanajuato, un fondo no clasificado perteneciente a la Dirección General de Asuntos Jurídicos de la Secretaría del H. Ayuntamiento, </w:t>
            </w:r>
            <w:r w:rsidR="00591107" w:rsidRPr="003D4589">
              <w:rPr>
                <w:rFonts w:asciiTheme="majorHAnsi" w:eastAsia="Times New Roman" w:hAnsiTheme="majorHAnsi" w:cstheme="majorHAnsi"/>
                <w:sz w:val="20"/>
                <w:szCs w:val="20"/>
                <w:lang w:eastAsia="es-MX"/>
              </w:rPr>
              <w:t xml:space="preserve">correspondiente a los años 1997 – 2015, </w:t>
            </w:r>
            <w:r w:rsidRPr="003D4589">
              <w:rPr>
                <w:rFonts w:asciiTheme="majorHAnsi" w:eastAsia="Times New Roman" w:hAnsiTheme="majorHAnsi" w:cstheme="majorHAnsi"/>
                <w:sz w:val="20"/>
                <w:szCs w:val="20"/>
                <w:lang w:eastAsia="es-MX"/>
              </w:rPr>
              <w:t xml:space="preserve">derivándose </w:t>
            </w:r>
            <w:r w:rsidRPr="003D4589">
              <w:rPr>
                <w:rFonts w:asciiTheme="majorHAnsi" w:eastAsia="Times New Roman" w:hAnsiTheme="majorHAnsi" w:cstheme="majorHAnsi"/>
                <w:b/>
                <w:sz w:val="20"/>
                <w:szCs w:val="20"/>
                <w:lang w:eastAsia="es-MX"/>
              </w:rPr>
              <w:t>la baja documental</w:t>
            </w:r>
            <w:r w:rsidRPr="003D4589">
              <w:rPr>
                <w:rFonts w:asciiTheme="majorHAnsi" w:eastAsia="Times New Roman" w:hAnsiTheme="majorHAnsi" w:cstheme="majorHAnsi"/>
                <w:sz w:val="20"/>
                <w:szCs w:val="20"/>
                <w:lang w:eastAsia="es-MX"/>
              </w:rPr>
              <w:t xml:space="preserve"> </w:t>
            </w:r>
            <w:r w:rsidRPr="003D4589">
              <w:rPr>
                <w:rFonts w:asciiTheme="majorHAnsi" w:eastAsia="Times New Roman" w:hAnsiTheme="majorHAnsi" w:cstheme="majorHAnsi"/>
                <w:b/>
                <w:sz w:val="20"/>
                <w:szCs w:val="20"/>
                <w:lang w:eastAsia="es-MX"/>
              </w:rPr>
              <w:t xml:space="preserve">de </w:t>
            </w:r>
            <w:r w:rsidR="003D4589" w:rsidRPr="003D4589">
              <w:rPr>
                <w:rFonts w:asciiTheme="majorHAnsi" w:eastAsia="Times New Roman" w:hAnsiTheme="majorHAnsi" w:cstheme="majorHAnsi"/>
                <w:sz w:val="20"/>
                <w:szCs w:val="20"/>
                <w:lang w:eastAsia="es-MX"/>
              </w:rPr>
              <w:t>2</w:t>
            </w:r>
            <w:r w:rsidR="00BC5D9E">
              <w:rPr>
                <w:rFonts w:asciiTheme="majorHAnsi" w:eastAsia="Times New Roman" w:hAnsiTheme="majorHAnsi" w:cstheme="majorHAnsi"/>
                <w:sz w:val="20"/>
                <w:szCs w:val="20"/>
                <w:lang w:eastAsia="es-MX"/>
              </w:rPr>
              <w:t>,</w:t>
            </w:r>
            <w:r w:rsidR="003D4589" w:rsidRPr="003D4589">
              <w:rPr>
                <w:rFonts w:asciiTheme="majorHAnsi" w:eastAsia="Times New Roman" w:hAnsiTheme="majorHAnsi" w:cstheme="majorHAnsi"/>
                <w:sz w:val="20"/>
                <w:szCs w:val="20"/>
                <w:lang w:eastAsia="es-MX"/>
              </w:rPr>
              <w:t>978</w:t>
            </w:r>
            <w:r w:rsidR="00591107" w:rsidRPr="003D4589">
              <w:rPr>
                <w:rFonts w:asciiTheme="majorHAnsi" w:eastAsia="Times New Roman" w:hAnsiTheme="majorHAnsi" w:cstheme="majorHAnsi"/>
                <w:sz w:val="20"/>
                <w:szCs w:val="20"/>
                <w:lang w:eastAsia="es-MX"/>
              </w:rPr>
              <w:t xml:space="preserve"> </w:t>
            </w:r>
            <w:r w:rsidRPr="003D4589">
              <w:rPr>
                <w:rFonts w:asciiTheme="majorHAnsi" w:eastAsia="Times New Roman" w:hAnsiTheme="majorHAnsi" w:cstheme="majorHAnsi"/>
                <w:sz w:val="20"/>
                <w:szCs w:val="20"/>
                <w:lang w:eastAsia="es-MX"/>
              </w:rPr>
              <w:t>expedientes</w:t>
            </w:r>
            <w:r w:rsidR="001D1105" w:rsidRPr="003D4589">
              <w:rPr>
                <w:rFonts w:asciiTheme="majorHAnsi" w:eastAsia="Times New Roman" w:hAnsiTheme="majorHAnsi" w:cstheme="majorHAnsi"/>
                <w:sz w:val="20"/>
                <w:szCs w:val="20"/>
                <w:lang w:eastAsia="es-MX"/>
              </w:rPr>
              <w:t xml:space="preserve"> </w:t>
            </w:r>
            <w:r w:rsidR="001D1105" w:rsidRPr="003D4589">
              <w:rPr>
                <w:rFonts w:asciiTheme="majorHAnsi" w:eastAsia="Times New Roman" w:hAnsiTheme="majorHAnsi" w:cstheme="majorHAnsi"/>
                <w:b/>
                <w:sz w:val="20"/>
                <w:szCs w:val="20"/>
                <w:lang w:eastAsia="es-MX"/>
              </w:rPr>
              <w:t>y la transferencia de</w:t>
            </w:r>
            <w:r w:rsidR="001D1105" w:rsidRPr="003D4589">
              <w:rPr>
                <w:rFonts w:asciiTheme="majorHAnsi" w:eastAsia="Times New Roman" w:hAnsiTheme="majorHAnsi" w:cstheme="majorHAnsi"/>
                <w:sz w:val="20"/>
                <w:szCs w:val="20"/>
                <w:lang w:eastAsia="es-MX"/>
              </w:rPr>
              <w:t xml:space="preserve"> </w:t>
            </w:r>
            <w:r w:rsidR="003D4589" w:rsidRPr="003D4589">
              <w:rPr>
                <w:rFonts w:asciiTheme="majorHAnsi" w:eastAsia="Times New Roman" w:hAnsiTheme="majorHAnsi" w:cstheme="majorHAnsi"/>
                <w:sz w:val="20"/>
                <w:szCs w:val="20"/>
                <w:lang w:eastAsia="es-MX"/>
              </w:rPr>
              <w:t xml:space="preserve"> 35</w:t>
            </w:r>
            <w:r w:rsidR="001D1105" w:rsidRPr="003D4589">
              <w:rPr>
                <w:rFonts w:asciiTheme="majorHAnsi" w:eastAsia="Times New Roman" w:hAnsiTheme="majorHAnsi" w:cstheme="majorHAnsi"/>
                <w:sz w:val="20"/>
                <w:szCs w:val="20"/>
                <w:lang w:eastAsia="es-MX"/>
              </w:rPr>
              <w:t xml:space="preserve"> </w:t>
            </w:r>
            <w:r w:rsidR="001D1105" w:rsidRPr="003D4589">
              <w:rPr>
                <w:rFonts w:asciiTheme="majorHAnsi" w:eastAsia="Times New Roman" w:hAnsiTheme="majorHAnsi" w:cstheme="majorHAnsi"/>
                <w:b/>
                <w:sz w:val="20"/>
                <w:szCs w:val="20"/>
                <w:lang w:eastAsia="es-MX"/>
              </w:rPr>
              <w:t>al Archivo de Concentración</w:t>
            </w:r>
            <w:r w:rsidR="001D1105" w:rsidRPr="003D4589">
              <w:rPr>
                <w:rFonts w:asciiTheme="majorHAnsi" w:eastAsia="Times New Roman" w:hAnsiTheme="majorHAnsi" w:cstheme="majorHAnsi"/>
                <w:sz w:val="20"/>
                <w:szCs w:val="20"/>
                <w:lang w:eastAsia="es-MX"/>
              </w:rPr>
              <w:t xml:space="preserve"> para su posterior traslado al Archivo Histórico por encontrarse en el supuesto previsto en el párrafo segundo de artículo 37 de la Ley de Archivos del Estado de Guanajuato. </w:t>
            </w:r>
          </w:p>
        </w:tc>
      </w:tr>
      <w:tr w:rsidR="003D4589" w:rsidRPr="003D4589" w14:paraId="77C11EB7" w14:textId="09412966" w:rsidTr="00384F8E">
        <w:trPr>
          <w:trHeight w:val="555"/>
        </w:trPr>
        <w:tc>
          <w:tcPr>
            <w:tcW w:w="1560" w:type="dxa"/>
            <w:vMerge/>
            <w:hideMark/>
          </w:tcPr>
          <w:p w14:paraId="77F6E889"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5643B705"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val="restart"/>
            <w:hideMark/>
          </w:tcPr>
          <w:p w14:paraId="7ED12057" w14:textId="77777777" w:rsidR="00040223" w:rsidRPr="003D4589" w:rsidRDefault="00040223" w:rsidP="002C0CC8">
            <w:pPr>
              <w:jc w:val="center"/>
              <w:rPr>
                <w:rFonts w:asciiTheme="majorHAnsi" w:eastAsia="Times New Roman" w:hAnsiTheme="majorHAnsi" w:cstheme="majorHAnsi"/>
                <w:sz w:val="20"/>
                <w:szCs w:val="20"/>
                <w:lang w:eastAsia="es-MX"/>
              </w:rPr>
            </w:pPr>
          </w:p>
          <w:p w14:paraId="37D2AE87" w14:textId="77777777" w:rsidR="00040223" w:rsidRPr="003D4589" w:rsidRDefault="00040223" w:rsidP="002C0CC8">
            <w:pPr>
              <w:jc w:val="center"/>
              <w:rPr>
                <w:rFonts w:asciiTheme="majorHAnsi" w:eastAsia="Times New Roman" w:hAnsiTheme="majorHAnsi" w:cstheme="majorHAnsi"/>
                <w:sz w:val="20"/>
                <w:szCs w:val="20"/>
                <w:lang w:eastAsia="es-MX"/>
              </w:rPr>
            </w:pPr>
          </w:p>
          <w:p w14:paraId="287E53E0" w14:textId="77777777" w:rsidR="00040223" w:rsidRPr="003D4589" w:rsidRDefault="00040223" w:rsidP="002C0CC8">
            <w:pPr>
              <w:jc w:val="center"/>
              <w:rPr>
                <w:rFonts w:asciiTheme="majorHAnsi" w:eastAsia="Times New Roman" w:hAnsiTheme="majorHAnsi" w:cstheme="majorHAnsi"/>
                <w:sz w:val="20"/>
                <w:szCs w:val="20"/>
                <w:lang w:eastAsia="es-MX"/>
              </w:rPr>
            </w:pPr>
          </w:p>
          <w:p w14:paraId="2730DA59" w14:textId="212CF97F" w:rsidR="00040223" w:rsidRPr="003D4589" w:rsidRDefault="00040223" w:rsidP="002C0CC8">
            <w:pPr>
              <w:jc w:val="center"/>
              <w:rPr>
                <w:rFonts w:asciiTheme="majorHAnsi" w:eastAsia="Times New Roman" w:hAnsiTheme="majorHAnsi" w:cstheme="majorHAnsi"/>
                <w:sz w:val="20"/>
                <w:szCs w:val="20"/>
                <w:lang w:eastAsia="es-MX"/>
              </w:rPr>
            </w:pPr>
          </w:p>
        </w:tc>
        <w:tc>
          <w:tcPr>
            <w:tcW w:w="567" w:type="dxa"/>
            <w:hideMark/>
          </w:tcPr>
          <w:p w14:paraId="614B7FF0"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50D09D01" w14:textId="287810F3"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2</w:t>
            </w:r>
          </w:p>
        </w:tc>
        <w:tc>
          <w:tcPr>
            <w:tcW w:w="2126" w:type="dxa"/>
            <w:hideMark/>
          </w:tcPr>
          <w:p w14:paraId="6E240AD9" w14:textId="2590FB2B"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Elaborar criterios e instrumentos para valoración documental</w:t>
            </w:r>
          </w:p>
        </w:tc>
        <w:tc>
          <w:tcPr>
            <w:tcW w:w="2126" w:type="dxa"/>
            <w:vMerge/>
          </w:tcPr>
          <w:p w14:paraId="23DDD4A5" w14:textId="77777777" w:rsidR="00040223" w:rsidRPr="003D4589" w:rsidRDefault="00040223" w:rsidP="002C0CC8">
            <w:pPr>
              <w:rPr>
                <w:rFonts w:asciiTheme="majorHAnsi" w:eastAsia="Times New Roman" w:hAnsiTheme="majorHAnsi" w:cstheme="majorHAnsi"/>
                <w:sz w:val="20"/>
                <w:szCs w:val="20"/>
                <w:lang w:eastAsia="es-MX"/>
              </w:rPr>
            </w:pPr>
          </w:p>
        </w:tc>
      </w:tr>
      <w:tr w:rsidR="003D4589" w:rsidRPr="003D4589" w14:paraId="008710FF" w14:textId="10338653" w:rsidTr="00384F8E">
        <w:trPr>
          <w:trHeight w:val="390"/>
        </w:trPr>
        <w:tc>
          <w:tcPr>
            <w:tcW w:w="1560" w:type="dxa"/>
            <w:vMerge/>
            <w:hideMark/>
          </w:tcPr>
          <w:p w14:paraId="46C4444C"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727CEE26"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3DC92024"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185615D9"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3990E55F"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03F0C1AB" w14:textId="06BC488E"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3</w:t>
            </w:r>
          </w:p>
        </w:tc>
        <w:tc>
          <w:tcPr>
            <w:tcW w:w="2126" w:type="dxa"/>
            <w:hideMark/>
          </w:tcPr>
          <w:p w14:paraId="02E2A2CB" w14:textId="77777777"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Promover con las Unidades Productoras la integración y registro de expedientes vigentes en el sistema de control de archivos. </w:t>
            </w:r>
          </w:p>
          <w:p w14:paraId="46428221" w14:textId="0038174D" w:rsidR="00040223" w:rsidRPr="003D4589" w:rsidRDefault="00040223" w:rsidP="002C0CC8">
            <w:pPr>
              <w:rPr>
                <w:rFonts w:asciiTheme="majorHAnsi" w:eastAsia="Times New Roman" w:hAnsiTheme="majorHAnsi" w:cstheme="majorHAnsi"/>
                <w:sz w:val="20"/>
                <w:szCs w:val="20"/>
                <w:lang w:eastAsia="es-MX"/>
              </w:rPr>
            </w:pPr>
          </w:p>
        </w:tc>
        <w:tc>
          <w:tcPr>
            <w:tcW w:w="2126" w:type="dxa"/>
            <w:vMerge/>
          </w:tcPr>
          <w:p w14:paraId="23B4E377" w14:textId="77777777" w:rsidR="00040223" w:rsidRPr="003D4589" w:rsidRDefault="00040223" w:rsidP="002C0CC8">
            <w:pPr>
              <w:rPr>
                <w:rFonts w:asciiTheme="majorHAnsi" w:eastAsia="Times New Roman" w:hAnsiTheme="majorHAnsi" w:cstheme="majorHAnsi"/>
                <w:sz w:val="20"/>
                <w:szCs w:val="20"/>
                <w:lang w:eastAsia="es-MX"/>
              </w:rPr>
            </w:pPr>
          </w:p>
        </w:tc>
      </w:tr>
      <w:tr w:rsidR="003D4589" w:rsidRPr="003D4589" w14:paraId="6393CA87" w14:textId="6D870061" w:rsidTr="00E52CA6">
        <w:trPr>
          <w:trHeight w:val="702"/>
        </w:trPr>
        <w:tc>
          <w:tcPr>
            <w:tcW w:w="1560" w:type="dxa"/>
            <w:vMerge/>
            <w:hideMark/>
          </w:tcPr>
          <w:p w14:paraId="58A3B46B"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1B4D460A"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7E84B26A"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530D4974" w14:textId="77777777" w:rsidR="00040223" w:rsidRPr="003D4589" w:rsidRDefault="00040223" w:rsidP="002C0CC8">
            <w:pPr>
              <w:jc w:val="center"/>
              <w:rPr>
                <w:rFonts w:asciiTheme="majorHAnsi" w:eastAsia="Times New Roman" w:hAnsiTheme="majorHAnsi" w:cstheme="majorHAnsi"/>
                <w:b/>
                <w:bCs/>
                <w:sz w:val="20"/>
                <w:szCs w:val="20"/>
                <w:lang w:eastAsia="es-MX"/>
              </w:rPr>
            </w:pPr>
          </w:p>
          <w:p w14:paraId="00957FDC" w14:textId="3FC7BDFC"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4</w:t>
            </w:r>
          </w:p>
        </w:tc>
        <w:tc>
          <w:tcPr>
            <w:tcW w:w="2126" w:type="dxa"/>
            <w:hideMark/>
          </w:tcPr>
          <w:p w14:paraId="59105B84" w14:textId="18C91E50"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Promover la transferencia primaria. </w:t>
            </w:r>
          </w:p>
        </w:tc>
        <w:tc>
          <w:tcPr>
            <w:tcW w:w="2126" w:type="dxa"/>
            <w:vMerge/>
          </w:tcPr>
          <w:p w14:paraId="6F267342" w14:textId="77777777" w:rsidR="00040223" w:rsidRPr="003D4589" w:rsidRDefault="00040223" w:rsidP="002C0CC8">
            <w:pPr>
              <w:rPr>
                <w:rFonts w:asciiTheme="majorHAnsi" w:eastAsia="Times New Roman" w:hAnsiTheme="majorHAnsi" w:cstheme="majorHAnsi"/>
                <w:sz w:val="20"/>
                <w:szCs w:val="20"/>
                <w:lang w:eastAsia="es-MX"/>
              </w:rPr>
            </w:pPr>
          </w:p>
        </w:tc>
      </w:tr>
      <w:tr w:rsidR="003D4589" w:rsidRPr="003D4589" w14:paraId="1463CBF1" w14:textId="3120AC14" w:rsidTr="00384F8E">
        <w:trPr>
          <w:trHeight w:val="614"/>
        </w:trPr>
        <w:tc>
          <w:tcPr>
            <w:tcW w:w="1560" w:type="dxa"/>
            <w:vMerge/>
            <w:hideMark/>
          </w:tcPr>
          <w:p w14:paraId="37CD7A08"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hideMark/>
          </w:tcPr>
          <w:p w14:paraId="60CF4857" w14:textId="77777777" w:rsidR="00040223" w:rsidRPr="003D4589" w:rsidRDefault="00040223" w:rsidP="002C0CC8">
            <w:pPr>
              <w:rPr>
                <w:rFonts w:asciiTheme="majorHAnsi" w:eastAsia="Times New Roman" w:hAnsiTheme="majorHAnsi" w:cstheme="majorHAnsi"/>
                <w:sz w:val="20"/>
                <w:szCs w:val="20"/>
                <w:lang w:eastAsia="es-MX"/>
              </w:rPr>
            </w:pPr>
          </w:p>
        </w:tc>
        <w:tc>
          <w:tcPr>
            <w:tcW w:w="1843" w:type="dxa"/>
            <w:vMerge/>
            <w:hideMark/>
          </w:tcPr>
          <w:p w14:paraId="0B171DBB" w14:textId="77777777" w:rsidR="00040223" w:rsidRPr="003D4589" w:rsidRDefault="00040223" w:rsidP="002C0CC8">
            <w:pPr>
              <w:rPr>
                <w:rFonts w:asciiTheme="majorHAnsi" w:eastAsia="Times New Roman" w:hAnsiTheme="majorHAnsi" w:cstheme="majorHAnsi"/>
                <w:sz w:val="20"/>
                <w:szCs w:val="20"/>
                <w:lang w:eastAsia="es-MX"/>
              </w:rPr>
            </w:pPr>
          </w:p>
        </w:tc>
        <w:tc>
          <w:tcPr>
            <w:tcW w:w="567" w:type="dxa"/>
            <w:hideMark/>
          </w:tcPr>
          <w:p w14:paraId="6D8AA0B3" w14:textId="0BA44547" w:rsidR="00040223" w:rsidRPr="003D4589" w:rsidRDefault="00040223"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5</w:t>
            </w:r>
          </w:p>
        </w:tc>
        <w:tc>
          <w:tcPr>
            <w:tcW w:w="2126" w:type="dxa"/>
            <w:hideMark/>
          </w:tcPr>
          <w:p w14:paraId="1CB372D8" w14:textId="77777777" w:rsidR="00040223" w:rsidRPr="003D4589" w:rsidRDefault="00040223"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Gestionar la disposición final.</w:t>
            </w:r>
          </w:p>
          <w:p w14:paraId="490D0ACA" w14:textId="77777777" w:rsidR="00040223" w:rsidRPr="003D4589" w:rsidRDefault="00040223" w:rsidP="002C0CC8">
            <w:pPr>
              <w:rPr>
                <w:rFonts w:asciiTheme="majorHAnsi" w:eastAsia="Times New Roman" w:hAnsiTheme="majorHAnsi" w:cstheme="majorHAnsi"/>
                <w:sz w:val="20"/>
                <w:szCs w:val="20"/>
                <w:lang w:eastAsia="es-MX"/>
              </w:rPr>
            </w:pPr>
          </w:p>
        </w:tc>
        <w:tc>
          <w:tcPr>
            <w:tcW w:w="2126" w:type="dxa"/>
            <w:vMerge/>
          </w:tcPr>
          <w:p w14:paraId="4D7653E8" w14:textId="77777777" w:rsidR="00040223" w:rsidRPr="003D4589" w:rsidRDefault="00040223" w:rsidP="002C0CC8">
            <w:pPr>
              <w:rPr>
                <w:rFonts w:asciiTheme="majorHAnsi" w:eastAsia="Times New Roman" w:hAnsiTheme="majorHAnsi" w:cstheme="majorHAnsi"/>
                <w:sz w:val="20"/>
                <w:szCs w:val="20"/>
                <w:lang w:eastAsia="es-MX"/>
              </w:rPr>
            </w:pPr>
          </w:p>
        </w:tc>
      </w:tr>
      <w:tr w:rsidR="003D4589" w:rsidRPr="003D4589" w14:paraId="4F3BD448" w14:textId="4F7DC08D" w:rsidTr="00384F8E">
        <w:trPr>
          <w:trHeight w:val="390"/>
        </w:trPr>
        <w:tc>
          <w:tcPr>
            <w:tcW w:w="1560" w:type="dxa"/>
            <w:vMerge w:val="restart"/>
            <w:hideMark/>
          </w:tcPr>
          <w:p w14:paraId="51129A81" w14:textId="77777777" w:rsidR="003020E7" w:rsidRPr="003D4589" w:rsidRDefault="003020E7" w:rsidP="002C0CC8">
            <w:pPr>
              <w:rPr>
                <w:rFonts w:asciiTheme="majorHAnsi" w:hAnsiTheme="majorHAnsi" w:cstheme="majorHAnsi"/>
                <w:sz w:val="20"/>
                <w:szCs w:val="20"/>
              </w:rPr>
            </w:pPr>
          </w:p>
          <w:p w14:paraId="51BE2EF0" w14:textId="77777777" w:rsidR="003020E7" w:rsidRPr="003D4589" w:rsidRDefault="003020E7" w:rsidP="002C0CC8">
            <w:pPr>
              <w:rPr>
                <w:rFonts w:asciiTheme="majorHAnsi" w:hAnsiTheme="majorHAnsi" w:cstheme="majorHAnsi"/>
                <w:sz w:val="20"/>
                <w:szCs w:val="20"/>
              </w:rPr>
            </w:pPr>
          </w:p>
          <w:p w14:paraId="68E1172B" w14:textId="77777777" w:rsidR="003020E7" w:rsidRPr="003D4589" w:rsidRDefault="003020E7" w:rsidP="002C0CC8">
            <w:pPr>
              <w:rPr>
                <w:rFonts w:asciiTheme="majorHAnsi" w:hAnsiTheme="majorHAnsi" w:cstheme="majorHAnsi"/>
                <w:sz w:val="20"/>
                <w:szCs w:val="20"/>
              </w:rPr>
            </w:pPr>
          </w:p>
          <w:p w14:paraId="1E42BF90" w14:textId="77777777" w:rsidR="003020E7" w:rsidRPr="003D4589" w:rsidRDefault="003020E7" w:rsidP="002C0CC8">
            <w:pPr>
              <w:rPr>
                <w:rFonts w:asciiTheme="majorHAnsi" w:hAnsiTheme="majorHAnsi" w:cstheme="majorHAnsi"/>
                <w:b/>
                <w:bCs/>
                <w:sz w:val="20"/>
                <w:szCs w:val="20"/>
              </w:rPr>
            </w:pPr>
          </w:p>
          <w:p w14:paraId="01BBC338"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b/>
                <w:bCs/>
                <w:sz w:val="20"/>
                <w:szCs w:val="20"/>
              </w:rPr>
              <w:t>Archivo Histórico</w:t>
            </w:r>
          </w:p>
        </w:tc>
        <w:tc>
          <w:tcPr>
            <w:tcW w:w="2126" w:type="dxa"/>
            <w:vMerge w:val="restart"/>
            <w:hideMark/>
          </w:tcPr>
          <w:p w14:paraId="1B3CEEE6" w14:textId="77777777" w:rsidR="003020E7" w:rsidRPr="003D4589" w:rsidRDefault="003020E7" w:rsidP="002C0CC8">
            <w:pPr>
              <w:rPr>
                <w:rFonts w:asciiTheme="majorHAnsi" w:hAnsiTheme="majorHAnsi" w:cstheme="majorHAnsi"/>
                <w:sz w:val="20"/>
                <w:szCs w:val="20"/>
              </w:rPr>
            </w:pPr>
          </w:p>
          <w:p w14:paraId="0BA59FD6" w14:textId="77777777" w:rsidR="003020E7" w:rsidRPr="003D4589" w:rsidRDefault="003020E7" w:rsidP="002C0CC8">
            <w:pPr>
              <w:rPr>
                <w:rFonts w:asciiTheme="majorHAnsi" w:hAnsiTheme="majorHAnsi" w:cstheme="majorHAnsi"/>
                <w:sz w:val="20"/>
                <w:szCs w:val="20"/>
              </w:rPr>
            </w:pPr>
          </w:p>
          <w:p w14:paraId="6BF19AA6" w14:textId="77777777" w:rsidR="003020E7" w:rsidRPr="003D4589" w:rsidRDefault="003020E7" w:rsidP="002C0CC8">
            <w:pPr>
              <w:rPr>
                <w:rFonts w:asciiTheme="majorHAnsi" w:hAnsiTheme="majorHAnsi" w:cstheme="majorHAnsi"/>
                <w:sz w:val="20"/>
                <w:szCs w:val="20"/>
              </w:rPr>
            </w:pPr>
          </w:p>
          <w:p w14:paraId="2FE20131"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Administrar, custodiar, enriquecer, difundir y facilitar a los investigadores el acervo documental y de apoyo.</w:t>
            </w:r>
          </w:p>
          <w:p w14:paraId="0C547BD6"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lastRenderedPageBreak/>
              <w:t> </w:t>
            </w:r>
          </w:p>
          <w:p w14:paraId="201F7BB7"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 </w:t>
            </w:r>
          </w:p>
        </w:tc>
        <w:tc>
          <w:tcPr>
            <w:tcW w:w="1843" w:type="dxa"/>
            <w:vMerge w:val="restart"/>
            <w:hideMark/>
          </w:tcPr>
          <w:p w14:paraId="72D9CD15" w14:textId="77777777" w:rsidR="003020E7" w:rsidRPr="003D4589" w:rsidRDefault="003020E7" w:rsidP="002C0CC8">
            <w:pPr>
              <w:rPr>
                <w:rFonts w:asciiTheme="majorHAnsi" w:hAnsiTheme="majorHAnsi" w:cstheme="majorHAnsi"/>
                <w:sz w:val="20"/>
                <w:szCs w:val="20"/>
              </w:rPr>
            </w:pPr>
          </w:p>
          <w:p w14:paraId="289D81E9" w14:textId="77777777" w:rsidR="003020E7" w:rsidRPr="003D4589" w:rsidRDefault="003020E7" w:rsidP="002C0CC8">
            <w:pPr>
              <w:rPr>
                <w:rFonts w:asciiTheme="majorHAnsi" w:hAnsiTheme="majorHAnsi" w:cstheme="majorHAnsi"/>
                <w:sz w:val="20"/>
                <w:szCs w:val="20"/>
              </w:rPr>
            </w:pPr>
          </w:p>
          <w:p w14:paraId="3D8D950C" w14:textId="77777777" w:rsidR="003020E7" w:rsidRPr="003D4589" w:rsidRDefault="003020E7" w:rsidP="002C0CC8">
            <w:pPr>
              <w:rPr>
                <w:rFonts w:asciiTheme="majorHAnsi" w:hAnsiTheme="majorHAnsi" w:cstheme="majorHAnsi"/>
                <w:sz w:val="20"/>
                <w:szCs w:val="20"/>
              </w:rPr>
            </w:pPr>
          </w:p>
          <w:p w14:paraId="7B9BB92F" w14:textId="77777777" w:rsidR="003020E7" w:rsidRPr="003D4589" w:rsidRDefault="003020E7" w:rsidP="002C0CC8">
            <w:pPr>
              <w:rPr>
                <w:rFonts w:asciiTheme="majorHAnsi" w:hAnsiTheme="majorHAnsi" w:cstheme="majorHAnsi"/>
                <w:sz w:val="20"/>
                <w:szCs w:val="20"/>
              </w:rPr>
            </w:pPr>
          </w:p>
          <w:p w14:paraId="75D2416F"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 xml:space="preserve">Realizar eventos cívicos, históricos y de rescate de tradiciones en base al calendario cívico </w:t>
            </w:r>
            <w:r w:rsidRPr="003D4589">
              <w:rPr>
                <w:rFonts w:asciiTheme="majorHAnsi" w:hAnsiTheme="majorHAnsi" w:cstheme="majorHAnsi"/>
                <w:sz w:val="20"/>
                <w:szCs w:val="20"/>
              </w:rPr>
              <w:lastRenderedPageBreak/>
              <w:t>y de acontecimientos relevantes de la localidad.</w:t>
            </w:r>
          </w:p>
        </w:tc>
        <w:tc>
          <w:tcPr>
            <w:tcW w:w="567" w:type="dxa"/>
            <w:hideMark/>
          </w:tcPr>
          <w:p w14:paraId="1E25418D" w14:textId="77777777" w:rsidR="003020E7" w:rsidRPr="003D4589" w:rsidRDefault="003020E7" w:rsidP="002C0CC8">
            <w:pPr>
              <w:jc w:val="center"/>
              <w:rPr>
                <w:rFonts w:asciiTheme="majorHAnsi" w:hAnsiTheme="majorHAnsi" w:cstheme="majorHAnsi"/>
                <w:b/>
                <w:bCs/>
                <w:sz w:val="20"/>
                <w:szCs w:val="20"/>
              </w:rPr>
            </w:pPr>
          </w:p>
          <w:p w14:paraId="16508C60" w14:textId="77777777" w:rsidR="003020E7" w:rsidRPr="003D4589" w:rsidRDefault="003020E7" w:rsidP="002C0CC8">
            <w:pPr>
              <w:jc w:val="center"/>
              <w:rPr>
                <w:rFonts w:asciiTheme="majorHAnsi" w:hAnsiTheme="majorHAnsi" w:cstheme="majorHAnsi"/>
                <w:b/>
                <w:bCs/>
                <w:sz w:val="20"/>
                <w:szCs w:val="20"/>
              </w:rPr>
            </w:pPr>
          </w:p>
          <w:p w14:paraId="2B2603A9" w14:textId="77777777" w:rsidR="003020E7" w:rsidRPr="003D4589" w:rsidRDefault="003020E7"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6C673A7E"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Elaborar calendario de eventos cívicos, históricos, artísticos y de rescate de tradiciones.</w:t>
            </w:r>
          </w:p>
        </w:tc>
        <w:tc>
          <w:tcPr>
            <w:tcW w:w="2126" w:type="dxa"/>
            <w:vMerge w:val="restart"/>
          </w:tcPr>
          <w:p w14:paraId="6F0808B3" w14:textId="42324A5F" w:rsidR="003020E7" w:rsidRPr="003D4589" w:rsidRDefault="003020E7" w:rsidP="00921812">
            <w:pPr>
              <w:rPr>
                <w:rFonts w:asciiTheme="majorHAnsi" w:hAnsiTheme="majorHAnsi" w:cstheme="majorHAnsi"/>
                <w:sz w:val="20"/>
                <w:szCs w:val="20"/>
              </w:rPr>
            </w:pPr>
            <w:r w:rsidRPr="003D4589">
              <w:rPr>
                <w:rFonts w:asciiTheme="majorHAnsi" w:hAnsiTheme="majorHAnsi" w:cstheme="majorHAnsi"/>
                <w:sz w:val="20"/>
                <w:szCs w:val="20"/>
              </w:rPr>
              <w:t xml:space="preserve">En este periodo fueron realizados </w:t>
            </w:r>
            <w:r w:rsidRPr="003D4589">
              <w:rPr>
                <w:rFonts w:asciiTheme="majorHAnsi" w:hAnsiTheme="majorHAnsi" w:cstheme="majorHAnsi"/>
                <w:b/>
                <w:sz w:val="20"/>
                <w:szCs w:val="20"/>
              </w:rPr>
              <w:t>42 eventos</w:t>
            </w:r>
            <w:r w:rsidRPr="003D4589">
              <w:rPr>
                <w:rFonts w:asciiTheme="majorHAnsi" w:hAnsiTheme="majorHAnsi" w:cstheme="majorHAnsi"/>
                <w:sz w:val="20"/>
                <w:szCs w:val="20"/>
              </w:rPr>
              <w:t xml:space="preserve"> </w:t>
            </w:r>
            <w:r w:rsidR="001D1105" w:rsidRPr="003D4589">
              <w:rPr>
                <w:rFonts w:asciiTheme="majorHAnsi" w:hAnsiTheme="majorHAnsi" w:cstheme="majorHAnsi"/>
                <w:sz w:val="20"/>
                <w:szCs w:val="20"/>
              </w:rPr>
              <w:t>cívicos</w:t>
            </w:r>
            <w:r w:rsidR="00921812" w:rsidRPr="003D4589">
              <w:rPr>
                <w:rFonts w:asciiTheme="majorHAnsi" w:hAnsiTheme="majorHAnsi" w:cstheme="majorHAnsi"/>
                <w:sz w:val="20"/>
                <w:szCs w:val="20"/>
              </w:rPr>
              <w:t xml:space="preserve"> y/o </w:t>
            </w:r>
            <w:r w:rsidR="001D1105" w:rsidRPr="003D4589">
              <w:rPr>
                <w:rFonts w:asciiTheme="majorHAnsi" w:hAnsiTheme="majorHAnsi" w:cstheme="majorHAnsi"/>
                <w:sz w:val="20"/>
                <w:szCs w:val="20"/>
              </w:rPr>
              <w:t>históricos y</w:t>
            </w:r>
            <w:r w:rsidR="00921812" w:rsidRPr="003D4589">
              <w:rPr>
                <w:rFonts w:asciiTheme="majorHAnsi" w:hAnsiTheme="majorHAnsi" w:cstheme="majorHAnsi"/>
                <w:sz w:val="20"/>
                <w:szCs w:val="20"/>
              </w:rPr>
              <w:t>/o</w:t>
            </w:r>
            <w:r w:rsidR="001D1105" w:rsidRPr="003D4589">
              <w:rPr>
                <w:rFonts w:asciiTheme="majorHAnsi" w:hAnsiTheme="majorHAnsi" w:cstheme="majorHAnsi"/>
                <w:sz w:val="20"/>
                <w:szCs w:val="20"/>
              </w:rPr>
              <w:t xml:space="preserve"> de rescate de tradiciones </w:t>
            </w:r>
            <w:r w:rsidRPr="003D4589">
              <w:rPr>
                <w:rFonts w:asciiTheme="majorHAnsi" w:hAnsiTheme="majorHAnsi" w:cstheme="majorHAnsi"/>
                <w:sz w:val="20"/>
                <w:szCs w:val="20"/>
              </w:rPr>
              <w:t xml:space="preserve">para </w:t>
            </w:r>
            <w:r w:rsidR="00BC5D9E">
              <w:rPr>
                <w:rFonts w:asciiTheme="majorHAnsi" w:hAnsiTheme="majorHAnsi" w:cstheme="majorHAnsi"/>
                <w:sz w:val="20"/>
                <w:szCs w:val="20"/>
              </w:rPr>
              <w:t xml:space="preserve">divulgar </w:t>
            </w:r>
            <w:r w:rsidR="00921812" w:rsidRPr="003D4589">
              <w:rPr>
                <w:rFonts w:asciiTheme="majorHAnsi" w:hAnsiTheme="majorHAnsi" w:cstheme="majorHAnsi"/>
                <w:sz w:val="20"/>
                <w:szCs w:val="20"/>
              </w:rPr>
              <w:t>l</w:t>
            </w:r>
            <w:r w:rsidRPr="003D4589">
              <w:rPr>
                <w:rFonts w:asciiTheme="majorHAnsi" w:hAnsiTheme="majorHAnsi" w:cstheme="majorHAnsi"/>
                <w:sz w:val="20"/>
                <w:szCs w:val="20"/>
              </w:rPr>
              <w:t xml:space="preserve">a historia </w:t>
            </w:r>
            <w:r w:rsidR="001D1105" w:rsidRPr="003D4589">
              <w:rPr>
                <w:rFonts w:asciiTheme="majorHAnsi" w:hAnsiTheme="majorHAnsi" w:cstheme="majorHAnsi"/>
                <w:sz w:val="20"/>
                <w:szCs w:val="20"/>
              </w:rPr>
              <w:t>local</w:t>
            </w:r>
            <w:r w:rsidR="00921812" w:rsidRPr="003D4589">
              <w:rPr>
                <w:rFonts w:asciiTheme="majorHAnsi" w:hAnsiTheme="majorHAnsi" w:cstheme="majorHAnsi"/>
                <w:sz w:val="20"/>
                <w:szCs w:val="20"/>
              </w:rPr>
              <w:t xml:space="preserve"> y rescatar nuestras raíces a fin de </w:t>
            </w:r>
            <w:r w:rsidR="003D4589" w:rsidRPr="003D4589">
              <w:rPr>
                <w:rFonts w:asciiTheme="majorHAnsi" w:hAnsiTheme="majorHAnsi" w:cstheme="majorHAnsi"/>
                <w:sz w:val="20"/>
                <w:szCs w:val="20"/>
              </w:rPr>
              <w:lastRenderedPageBreak/>
              <w:t>acrecentar la identidad local.</w:t>
            </w:r>
          </w:p>
          <w:p w14:paraId="208A4120" w14:textId="77777777" w:rsidR="00921812" w:rsidRPr="003D4589" w:rsidRDefault="00921812" w:rsidP="00921812">
            <w:pPr>
              <w:rPr>
                <w:rFonts w:asciiTheme="majorHAnsi" w:hAnsiTheme="majorHAnsi" w:cstheme="majorHAnsi"/>
                <w:sz w:val="20"/>
                <w:szCs w:val="20"/>
              </w:rPr>
            </w:pPr>
          </w:p>
          <w:p w14:paraId="2650AFD3" w14:textId="2B698C4A" w:rsidR="00921812" w:rsidRPr="003D4589" w:rsidRDefault="00921812" w:rsidP="00BC5D9E">
            <w:pPr>
              <w:rPr>
                <w:rFonts w:asciiTheme="majorHAnsi" w:hAnsiTheme="majorHAnsi" w:cstheme="majorHAnsi"/>
                <w:sz w:val="20"/>
                <w:szCs w:val="20"/>
              </w:rPr>
            </w:pPr>
            <w:r w:rsidRPr="003D4589">
              <w:rPr>
                <w:rFonts w:asciiTheme="majorHAnsi" w:hAnsiTheme="majorHAnsi" w:cstheme="majorHAnsi"/>
                <w:sz w:val="20"/>
                <w:szCs w:val="20"/>
              </w:rPr>
              <w:t xml:space="preserve">Los eventos fueron realizados </w:t>
            </w:r>
            <w:r w:rsidR="00EA3CAD" w:rsidRPr="003D4589">
              <w:rPr>
                <w:rFonts w:asciiTheme="majorHAnsi" w:hAnsiTheme="majorHAnsi" w:cstheme="majorHAnsi"/>
                <w:sz w:val="20"/>
                <w:szCs w:val="20"/>
              </w:rPr>
              <w:t xml:space="preserve">tanto en modalidad presencial (6) como en modalidad virtual (36); lo que </w:t>
            </w:r>
            <w:r w:rsidRPr="003D4589">
              <w:rPr>
                <w:rFonts w:asciiTheme="majorHAnsi" w:hAnsiTheme="majorHAnsi" w:cstheme="majorHAnsi"/>
                <w:sz w:val="20"/>
                <w:szCs w:val="20"/>
              </w:rPr>
              <w:t>permiti</w:t>
            </w:r>
            <w:r w:rsidR="00EA3CAD" w:rsidRPr="003D4589">
              <w:rPr>
                <w:rFonts w:asciiTheme="majorHAnsi" w:hAnsiTheme="majorHAnsi" w:cstheme="majorHAnsi"/>
                <w:sz w:val="20"/>
                <w:szCs w:val="20"/>
              </w:rPr>
              <w:t xml:space="preserve">ó </w:t>
            </w:r>
            <w:r w:rsidRPr="003D4589">
              <w:rPr>
                <w:rFonts w:asciiTheme="majorHAnsi" w:hAnsiTheme="majorHAnsi" w:cstheme="majorHAnsi"/>
                <w:sz w:val="20"/>
                <w:szCs w:val="20"/>
              </w:rPr>
              <w:t xml:space="preserve">la participación de </w:t>
            </w:r>
            <w:r w:rsidR="00BC5D9E">
              <w:rPr>
                <w:rFonts w:asciiTheme="majorHAnsi" w:hAnsiTheme="majorHAnsi" w:cstheme="majorHAnsi"/>
                <w:b/>
                <w:sz w:val="20"/>
                <w:szCs w:val="20"/>
              </w:rPr>
              <w:t>6, 439 asistentes.</w:t>
            </w:r>
          </w:p>
        </w:tc>
      </w:tr>
      <w:tr w:rsidR="003D4589" w:rsidRPr="003D4589" w14:paraId="18AF98F4" w14:textId="0075F9E3" w:rsidTr="00384F8E">
        <w:trPr>
          <w:trHeight w:val="390"/>
        </w:trPr>
        <w:tc>
          <w:tcPr>
            <w:tcW w:w="1560" w:type="dxa"/>
            <w:vMerge/>
            <w:hideMark/>
          </w:tcPr>
          <w:p w14:paraId="454BA632" w14:textId="77777777" w:rsidR="003020E7" w:rsidRPr="003D4589" w:rsidRDefault="003020E7" w:rsidP="002C0CC8">
            <w:pPr>
              <w:rPr>
                <w:rFonts w:asciiTheme="majorHAnsi" w:hAnsiTheme="majorHAnsi" w:cstheme="majorHAnsi"/>
                <w:sz w:val="20"/>
                <w:szCs w:val="20"/>
              </w:rPr>
            </w:pPr>
          </w:p>
        </w:tc>
        <w:tc>
          <w:tcPr>
            <w:tcW w:w="2126" w:type="dxa"/>
            <w:vMerge/>
            <w:hideMark/>
          </w:tcPr>
          <w:p w14:paraId="0233B66B" w14:textId="77777777" w:rsidR="003020E7" w:rsidRPr="003D4589" w:rsidRDefault="003020E7" w:rsidP="002C0CC8">
            <w:pPr>
              <w:rPr>
                <w:rFonts w:asciiTheme="majorHAnsi" w:hAnsiTheme="majorHAnsi" w:cstheme="majorHAnsi"/>
                <w:sz w:val="20"/>
                <w:szCs w:val="20"/>
              </w:rPr>
            </w:pPr>
          </w:p>
        </w:tc>
        <w:tc>
          <w:tcPr>
            <w:tcW w:w="1843" w:type="dxa"/>
            <w:vMerge/>
            <w:hideMark/>
          </w:tcPr>
          <w:p w14:paraId="14E9C9B7" w14:textId="77777777" w:rsidR="003020E7" w:rsidRPr="003D4589" w:rsidRDefault="003020E7" w:rsidP="002C0CC8">
            <w:pPr>
              <w:rPr>
                <w:rFonts w:asciiTheme="majorHAnsi" w:hAnsiTheme="majorHAnsi" w:cstheme="majorHAnsi"/>
                <w:sz w:val="20"/>
                <w:szCs w:val="20"/>
              </w:rPr>
            </w:pPr>
          </w:p>
        </w:tc>
        <w:tc>
          <w:tcPr>
            <w:tcW w:w="567" w:type="dxa"/>
            <w:hideMark/>
          </w:tcPr>
          <w:p w14:paraId="67EC36B7" w14:textId="77777777" w:rsidR="003020E7" w:rsidRPr="003D4589" w:rsidRDefault="003020E7" w:rsidP="002C0CC8">
            <w:pPr>
              <w:jc w:val="center"/>
              <w:rPr>
                <w:rFonts w:asciiTheme="majorHAnsi" w:hAnsiTheme="majorHAnsi" w:cstheme="majorHAnsi"/>
                <w:b/>
                <w:bCs/>
                <w:sz w:val="20"/>
                <w:szCs w:val="20"/>
              </w:rPr>
            </w:pPr>
          </w:p>
          <w:p w14:paraId="6BFBF507" w14:textId="77777777" w:rsidR="003020E7" w:rsidRPr="003D4589" w:rsidRDefault="003020E7"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2</w:t>
            </w:r>
          </w:p>
        </w:tc>
        <w:tc>
          <w:tcPr>
            <w:tcW w:w="2126" w:type="dxa"/>
            <w:hideMark/>
          </w:tcPr>
          <w:p w14:paraId="3BF3F29F"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Consultar acervos documentales y de apoyo para sustentar los eventos.</w:t>
            </w:r>
          </w:p>
        </w:tc>
        <w:tc>
          <w:tcPr>
            <w:tcW w:w="2126" w:type="dxa"/>
            <w:vMerge/>
          </w:tcPr>
          <w:p w14:paraId="490030D6" w14:textId="77777777" w:rsidR="003020E7" w:rsidRPr="003D4589" w:rsidRDefault="003020E7" w:rsidP="002C0CC8">
            <w:pPr>
              <w:rPr>
                <w:rFonts w:asciiTheme="majorHAnsi" w:hAnsiTheme="majorHAnsi" w:cstheme="majorHAnsi"/>
                <w:sz w:val="20"/>
                <w:szCs w:val="20"/>
              </w:rPr>
            </w:pPr>
          </w:p>
        </w:tc>
      </w:tr>
      <w:tr w:rsidR="003D4589" w:rsidRPr="003D4589" w14:paraId="4E3A4BA7" w14:textId="275E6480" w:rsidTr="00384F8E">
        <w:trPr>
          <w:trHeight w:val="390"/>
        </w:trPr>
        <w:tc>
          <w:tcPr>
            <w:tcW w:w="1560" w:type="dxa"/>
            <w:vMerge/>
            <w:hideMark/>
          </w:tcPr>
          <w:p w14:paraId="238B7E4B" w14:textId="77777777" w:rsidR="003020E7" w:rsidRPr="003D4589" w:rsidRDefault="003020E7" w:rsidP="002C0CC8">
            <w:pPr>
              <w:rPr>
                <w:rFonts w:asciiTheme="majorHAnsi" w:hAnsiTheme="majorHAnsi" w:cstheme="majorHAnsi"/>
                <w:sz w:val="20"/>
                <w:szCs w:val="20"/>
              </w:rPr>
            </w:pPr>
          </w:p>
        </w:tc>
        <w:tc>
          <w:tcPr>
            <w:tcW w:w="2126" w:type="dxa"/>
            <w:vMerge/>
            <w:hideMark/>
          </w:tcPr>
          <w:p w14:paraId="3978B8D2" w14:textId="77777777" w:rsidR="003020E7" w:rsidRPr="003D4589" w:rsidRDefault="003020E7" w:rsidP="002C0CC8">
            <w:pPr>
              <w:rPr>
                <w:rFonts w:asciiTheme="majorHAnsi" w:hAnsiTheme="majorHAnsi" w:cstheme="majorHAnsi"/>
                <w:sz w:val="20"/>
                <w:szCs w:val="20"/>
              </w:rPr>
            </w:pPr>
          </w:p>
        </w:tc>
        <w:tc>
          <w:tcPr>
            <w:tcW w:w="1843" w:type="dxa"/>
            <w:vMerge/>
            <w:hideMark/>
          </w:tcPr>
          <w:p w14:paraId="67572541" w14:textId="77777777" w:rsidR="003020E7" w:rsidRPr="003D4589" w:rsidRDefault="003020E7" w:rsidP="002C0CC8">
            <w:pPr>
              <w:rPr>
                <w:rFonts w:asciiTheme="majorHAnsi" w:hAnsiTheme="majorHAnsi" w:cstheme="majorHAnsi"/>
                <w:sz w:val="20"/>
                <w:szCs w:val="20"/>
              </w:rPr>
            </w:pPr>
          </w:p>
        </w:tc>
        <w:tc>
          <w:tcPr>
            <w:tcW w:w="567" w:type="dxa"/>
            <w:hideMark/>
          </w:tcPr>
          <w:p w14:paraId="153D2E12" w14:textId="77777777" w:rsidR="003020E7" w:rsidRPr="003D4589" w:rsidRDefault="003020E7" w:rsidP="002C0CC8">
            <w:pPr>
              <w:jc w:val="center"/>
              <w:rPr>
                <w:rFonts w:asciiTheme="majorHAnsi" w:hAnsiTheme="majorHAnsi" w:cstheme="majorHAnsi"/>
                <w:b/>
                <w:bCs/>
                <w:sz w:val="20"/>
                <w:szCs w:val="20"/>
              </w:rPr>
            </w:pPr>
          </w:p>
          <w:p w14:paraId="671D1AE4" w14:textId="77777777" w:rsidR="003020E7" w:rsidRPr="003D4589" w:rsidRDefault="003020E7"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3</w:t>
            </w:r>
          </w:p>
        </w:tc>
        <w:tc>
          <w:tcPr>
            <w:tcW w:w="2126" w:type="dxa"/>
            <w:hideMark/>
          </w:tcPr>
          <w:p w14:paraId="629D7910"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Seleccionar los documentos, fotografías, periódicos, textos y/o mapas para montar exposiciones.</w:t>
            </w:r>
          </w:p>
        </w:tc>
        <w:tc>
          <w:tcPr>
            <w:tcW w:w="2126" w:type="dxa"/>
            <w:vMerge/>
          </w:tcPr>
          <w:p w14:paraId="6B4250DF" w14:textId="77777777" w:rsidR="003020E7" w:rsidRPr="003D4589" w:rsidRDefault="003020E7" w:rsidP="002C0CC8">
            <w:pPr>
              <w:rPr>
                <w:rFonts w:asciiTheme="majorHAnsi" w:hAnsiTheme="majorHAnsi" w:cstheme="majorHAnsi"/>
                <w:sz w:val="20"/>
                <w:szCs w:val="20"/>
              </w:rPr>
            </w:pPr>
          </w:p>
        </w:tc>
      </w:tr>
      <w:tr w:rsidR="003D4589" w:rsidRPr="003D4589" w14:paraId="69CFC746" w14:textId="6A257B10" w:rsidTr="00384F8E">
        <w:trPr>
          <w:trHeight w:val="555"/>
        </w:trPr>
        <w:tc>
          <w:tcPr>
            <w:tcW w:w="1560" w:type="dxa"/>
            <w:vMerge/>
            <w:hideMark/>
          </w:tcPr>
          <w:p w14:paraId="2D7534A3" w14:textId="77777777" w:rsidR="003020E7" w:rsidRPr="003D4589" w:rsidRDefault="003020E7" w:rsidP="002C0CC8">
            <w:pPr>
              <w:rPr>
                <w:rFonts w:asciiTheme="majorHAnsi" w:hAnsiTheme="majorHAnsi" w:cstheme="majorHAnsi"/>
                <w:sz w:val="20"/>
                <w:szCs w:val="20"/>
              </w:rPr>
            </w:pPr>
          </w:p>
        </w:tc>
        <w:tc>
          <w:tcPr>
            <w:tcW w:w="2126" w:type="dxa"/>
            <w:vMerge/>
            <w:hideMark/>
          </w:tcPr>
          <w:p w14:paraId="04712B6F" w14:textId="77777777" w:rsidR="003020E7" w:rsidRPr="003D4589" w:rsidRDefault="003020E7" w:rsidP="002C0CC8">
            <w:pPr>
              <w:rPr>
                <w:rFonts w:asciiTheme="majorHAnsi" w:hAnsiTheme="majorHAnsi" w:cstheme="majorHAnsi"/>
                <w:sz w:val="20"/>
                <w:szCs w:val="20"/>
              </w:rPr>
            </w:pPr>
          </w:p>
        </w:tc>
        <w:tc>
          <w:tcPr>
            <w:tcW w:w="1843" w:type="dxa"/>
            <w:vMerge/>
            <w:hideMark/>
          </w:tcPr>
          <w:p w14:paraId="049BE91D" w14:textId="77777777" w:rsidR="003020E7" w:rsidRPr="003D4589" w:rsidRDefault="003020E7" w:rsidP="002C0CC8">
            <w:pPr>
              <w:rPr>
                <w:rFonts w:asciiTheme="majorHAnsi" w:hAnsiTheme="majorHAnsi" w:cstheme="majorHAnsi"/>
                <w:sz w:val="20"/>
                <w:szCs w:val="20"/>
              </w:rPr>
            </w:pPr>
          </w:p>
        </w:tc>
        <w:tc>
          <w:tcPr>
            <w:tcW w:w="567" w:type="dxa"/>
            <w:hideMark/>
          </w:tcPr>
          <w:p w14:paraId="6C4AC251" w14:textId="77777777" w:rsidR="003020E7" w:rsidRPr="003D4589" w:rsidRDefault="003020E7" w:rsidP="002C0CC8">
            <w:pPr>
              <w:jc w:val="center"/>
              <w:rPr>
                <w:rFonts w:asciiTheme="majorHAnsi" w:hAnsiTheme="majorHAnsi" w:cstheme="majorHAnsi"/>
                <w:b/>
                <w:bCs/>
                <w:sz w:val="20"/>
                <w:szCs w:val="20"/>
              </w:rPr>
            </w:pPr>
          </w:p>
          <w:p w14:paraId="0B0D93E4" w14:textId="77777777" w:rsidR="003020E7" w:rsidRPr="003D4589" w:rsidRDefault="003020E7" w:rsidP="002C0CC8">
            <w:pPr>
              <w:jc w:val="center"/>
              <w:rPr>
                <w:rFonts w:asciiTheme="majorHAnsi" w:hAnsiTheme="majorHAnsi" w:cstheme="majorHAnsi"/>
                <w:b/>
                <w:bCs/>
                <w:sz w:val="20"/>
                <w:szCs w:val="20"/>
              </w:rPr>
            </w:pPr>
          </w:p>
          <w:p w14:paraId="22EF4C0D" w14:textId="77777777" w:rsidR="003020E7" w:rsidRPr="003D4589" w:rsidRDefault="003020E7"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4</w:t>
            </w:r>
          </w:p>
        </w:tc>
        <w:tc>
          <w:tcPr>
            <w:tcW w:w="2126" w:type="dxa"/>
            <w:hideMark/>
          </w:tcPr>
          <w:p w14:paraId="5145475E"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Difundir por medio de invitaciones, medios electrónicos y/o redes sociales los eventos conforme a la programación de estos.</w:t>
            </w:r>
          </w:p>
        </w:tc>
        <w:tc>
          <w:tcPr>
            <w:tcW w:w="2126" w:type="dxa"/>
            <w:vMerge/>
          </w:tcPr>
          <w:p w14:paraId="3AEEFEFD" w14:textId="77777777" w:rsidR="003020E7" w:rsidRPr="003D4589" w:rsidRDefault="003020E7" w:rsidP="002C0CC8">
            <w:pPr>
              <w:rPr>
                <w:rFonts w:asciiTheme="majorHAnsi" w:hAnsiTheme="majorHAnsi" w:cstheme="majorHAnsi"/>
                <w:sz w:val="20"/>
                <w:szCs w:val="20"/>
              </w:rPr>
            </w:pPr>
          </w:p>
        </w:tc>
      </w:tr>
      <w:tr w:rsidR="003D4589" w:rsidRPr="003D4589" w14:paraId="3C3F1E4A" w14:textId="7DB8F225" w:rsidTr="00384F8E">
        <w:trPr>
          <w:trHeight w:val="390"/>
        </w:trPr>
        <w:tc>
          <w:tcPr>
            <w:tcW w:w="1560" w:type="dxa"/>
            <w:vMerge/>
            <w:hideMark/>
          </w:tcPr>
          <w:p w14:paraId="631CB85F" w14:textId="77777777" w:rsidR="003020E7" w:rsidRPr="003D4589" w:rsidRDefault="003020E7" w:rsidP="002C0CC8">
            <w:pPr>
              <w:rPr>
                <w:rFonts w:asciiTheme="majorHAnsi" w:hAnsiTheme="majorHAnsi" w:cstheme="majorHAnsi"/>
                <w:sz w:val="20"/>
                <w:szCs w:val="20"/>
              </w:rPr>
            </w:pPr>
          </w:p>
        </w:tc>
        <w:tc>
          <w:tcPr>
            <w:tcW w:w="2126" w:type="dxa"/>
            <w:vMerge/>
            <w:hideMark/>
          </w:tcPr>
          <w:p w14:paraId="5FD9FC96" w14:textId="77777777" w:rsidR="003020E7" w:rsidRPr="003D4589" w:rsidRDefault="003020E7" w:rsidP="002C0CC8">
            <w:pPr>
              <w:rPr>
                <w:rFonts w:asciiTheme="majorHAnsi" w:hAnsiTheme="majorHAnsi" w:cstheme="majorHAnsi"/>
                <w:sz w:val="20"/>
                <w:szCs w:val="20"/>
              </w:rPr>
            </w:pPr>
          </w:p>
        </w:tc>
        <w:tc>
          <w:tcPr>
            <w:tcW w:w="1843" w:type="dxa"/>
            <w:vMerge/>
            <w:hideMark/>
          </w:tcPr>
          <w:p w14:paraId="48BBEBCC" w14:textId="77777777" w:rsidR="003020E7" w:rsidRPr="003D4589" w:rsidRDefault="003020E7" w:rsidP="002C0CC8">
            <w:pPr>
              <w:rPr>
                <w:rFonts w:asciiTheme="majorHAnsi" w:hAnsiTheme="majorHAnsi" w:cstheme="majorHAnsi"/>
                <w:sz w:val="20"/>
                <w:szCs w:val="20"/>
              </w:rPr>
            </w:pPr>
          </w:p>
        </w:tc>
        <w:tc>
          <w:tcPr>
            <w:tcW w:w="567" w:type="dxa"/>
            <w:hideMark/>
          </w:tcPr>
          <w:p w14:paraId="6C51BAC3" w14:textId="77777777" w:rsidR="003020E7" w:rsidRPr="003D4589" w:rsidRDefault="003020E7" w:rsidP="002C0CC8">
            <w:pPr>
              <w:jc w:val="center"/>
              <w:rPr>
                <w:rFonts w:asciiTheme="majorHAnsi" w:hAnsiTheme="majorHAnsi" w:cstheme="majorHAnsi"/>
                <w:b/>
                <w:bCs/>
                <w:sz w:val="20"/>
                <w:szCs w:val="20"/>
              </w:rPr>
            </w:pPr>
          </w:p>
          <w:p w14:paraId="1676B9E3" w14:textId="77777777" w:rsidR="003020E7" w:rsidRPr="003D4589" w:rsidRDefault="003020E7"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5</w:t>
            </w:r>
          </w:p>
        </w:tc>
        <w:tc>
          <w:tcPr>
            <w:tcW w:w="2126" w:type="dxa"/>
            <w:hideMark/>
          </w:tcPr>
          <w:p w14:paraId="63C5F46E" w14:textId="77777777" w:rsidR="003020E7" w:rsidRPr="003D4589" w:rsidRDefault="003020E7" w:rsidP="002C0CC8">
            <w:pPr>
              <w:rPr>
                <w:rFonts w:asciiTheme="majorHAnsi" w:hAnsiTheme="majorHAnsi" w:cstheme="majorHAnsi"/>
                <w:sz w:val="20"/>
                <w:szCs w:val="20"/>
              </w:rPr>
            </w:pPr>
            <w:r w:rsidRPr="003D4589">
              <w:rPr>
                <w:rFonts w:asciiTheme="majorHAnsi" w:hAnsiTheme="majorHAnsi" w:cstheme="majorHAnsi"/>
                <w:sz w:val="20"/>
                <w:szCs w:val="20"/>
              </w:rPr>
              <w:t>Realizar los eventos y generar la evidencia correspondiente.</w:t>
            </w:r>
          </w:p>
        </w:tc>
        <w:tc>
          <w:tcPr>
            <w:tcW w:w="2126" w:type="dxa"/>
            <w:vMerge/>
          </w:tcPr>
          <w:p w14:paraId="3B2E6529" w14:textId="77777777" w:rsidR="003020E7" w:rsidRPr="003D4589" w:rsidRDefault="003020E7" w:rsidP="002C0CC8">
            <w:pPr>
              <w:rPr>
                <w:rFonts w:asciiTheme="majorHAnsi" w:hAnsiTheme="majorHAnsi" w:cstheme="majorHAnsi"/>
                <w:sz w:val="20"/>
                <w:szCs w:val="20"/>
              </w:rPr>
            </w:pPr>
          </w:p>
        </w:tc>
      </w:tr>
      <w:tr w:rsidR="003D4589" w:rsidRPr="003D4589" w14:paraId="7F075E0A" w14:textId="7DEBA923" w:rsidTr="00384F8E">
        <w:trPr>
          <w:trHeight w:val="990"/>
        </w:trPr>
        <w:tc>
          <w:tcPr>
            <w:tcW w:w="1560" w:type="dxa"/>
            <w:vMerge/>
            <w:hideMark/>
          </w:tcPr>
          <w:p w14:paraId="5C79E029" w14:textId="77777777" w:rsidR="00220495" w:rsidRPr="003D4589" w:rsidRDefault="00220495" w:rsidP="002C0CC8">
            <w:pPr>
              <w:rPr>
                <w:rFonts w:asciiTheme="majorHAnsi" w:hAnsiTheme="majorHAnsi" w:cstheme="majorHAnsi"/>
                <w:sz w:val="20"/>
                <w:szCs w:val="20"/>
              </w:rPr>
            </w:pPr>
          </w:p>
        </w:tc>
        <w:tc>
          <w:tcPr>
            <w:tcW w:w="2126" w:type="dxa"/>
            <w:vMerge/>
            <w:hideMark/>
          </w:tcPr>
          <w:p w14:paraId="4A997895" w14:textId="77777777" w:rsidR="00220495" w:rsidRPr="003D4589" w:rsidRDefault="00220495" w:rsidP="002C0CC8">
            <w:pPr>
              <w:rPr>
                <w:rFonts w:asciiTheme="majorHAnsi" w:hAnsiTheme="majorHAnsi" w:cstheme="majorHAnsi"/>
                <w:sz w:val="20"/>
                <w:szCs w:val="20"/>
              </w:rPr>
            </w:pPr>
          </w:p>
        </w:tc>
        <w:tc>
          <w:tcPr>
            <w:tcW w:w="1843" w:type="dxa"/>
            <w:hideMark/>
          </w:tcPr>
          <w:p w14:paraId="7CB3D759" w14:textId="77777777" w:rsidR="00220495" w:rsidRPr="003D4589" w:rsidRDefault="00220495" w:rsidP="002C0CC8">
            <w:pPr>
              <w:rPr>
                <w:rFonts w:asciiTheme="majorHAnsi" w:hAnsiTheme="majorHAnsi" w:cstheme="majorHAnsi"/>
                <w:sz w:val="20"/>
                <w:szCs w:val="20"/>
              </w:rPr>
            </w:pPr>
          </w:p>
          <w:p w14:paraId="1A596EC4" w14:textId="77777777" w:rsidR="00220495" w:rsidRPr="003D4589" w:rsidRDefault="00220495" w:rsidP="002C0CC8">
            <w:pPr>
              <w:rPr>
                <w:rFonts w:asciiTheme="majorHAnsi" w:hAnsiTheme="majorHAnsi" w:cstheme="majorHAnsi"/>
                <w:sz w:val="20"/>
                <w:szCs w:val="20"/>
              </w:rPr>
            </w:pPr>
            <w:r w:rsidRPr="003D4589">
              <w:rPr>
                <w:rFonts w:asciiTheme="majorHAnsi" w:hAnsiTheme="majorHAnsi" w:cstheme="majorHAnsi"/>
                <w:sz w:val="20"/>
                <w:szCs w:val="20"/>
              </w:rPr>
              <w:t xml:space="preserve">Digitalizar documentos </w:t>
            </w:r>
          </w:p>
        </w:tc>
        <w:tc>
          <w:tcPr>
            <w:tcW w:w="567" w:type="dxa"/>
            <w:hideMark/>
          </w:tcPr>
          <w:p w14:paraId="73FB0B60" w14:textId="77777777" w:rsidR="00220495" w:rsidRPr="003D4589" w:rsidRDefault="00220495" w:rsidP="002C0CC8">
            <w:pPr>
              <w:jc w:val="center"/>
              <w:rPr>
                <w:rFonts w:asciiTheme="majorHAnsi" w:hAnsiTheme="majorHAnsi" w:cstheme="majorHAnsi"/>
                <w:b/>
                <w:bCs/>
                <w:sz w:val="20"/>
                <w:szCs w:val="20"/>
              </w:rPr>
            </w:pPr>
          </w:p>
          <w:p w14:paraId="00F0483B" w14:textId="77777777" w:rsidR="00220495" w:rsidRPr="003D4589" w:rsidRDefault="00220495" w:rsidP="002C0CC8">
            <w:pPr>
              <w:jc w:val="center"/>
              <w:rPr>
                <w:rFonts w:asciiTheme="majorHAnsi" w:hAnsiTheme="majorHAnsi" w:cstheme="majorHAnsi"/>
                <w:b/>
                <w:bCs/>
                <w:sz w:val="20"/>
                <w:szCs w:val="20"/>
              </w:rPr>
            </w:pPr>
            <w:r w:rsidRPr="003D4589">
              <w:rPr>
                <w:rFonts w:asciiTheme="majorHAnsi" w:hAnsiTheme="majorHAnsi" w:cstheme="majorHAnsi"/>
                <w:b/>
                <w:bCs/>
                <w:sz w:val="20"/>
                <w:szCs w:val="20"/>
              </w:rPr>
              <w:t>1</w:t>
            </w:r>
          </w:p>
        </w:tc>
        <w:tc>
          <w:tcPr>
            <w:tcW w:w="2126" w:type="dxa"/>
            <w:hideMark/>
          </w:tcPr>
          <w:p w14:paraId="1D0FB7B5" w14:textId="77777777" w:rsidR="00220495" w:rsidRPr="003D4589" w:rsidRDefault="00220495" w:rsidP="002C0CC8">
            <w:pPr>
              <w:rPr>
                <w:rFonts w:asciiTheme="majorHAnsi" w:hAnsiTheme="majorHAnsi" w:cstheme="majorHAnsi"/>
                <w:sz w:val="20"/>
                <w:szCs w:val="20"/>
              </w:rPr>
            </w:pPr>
            <w:r w:rsidRPr="003D4589">
              <w:rPr>
                <w:rFonts w:asciiTheme="majorHAnsi" w:hAnsiTheme="majorHAnsi" w:cstheme="majorHAnsi"/>
                <w:sz w:val="20"/>
                <w:szCs w:val="20"/>
              </w:rPr>
              <w:t>Digitalizar las Actas de Ayuntamiento y documentos seleccionados por su relevancia.</w:t>
            </w:r>
          </w:p>
        </w:tc>
        <w:tc>
          <w:tcPr>
            <w:tcW w:w="2126" w:type="dxa"/>
          </w:tcPr>
          <w:p w14:paraId="54C49C59" w14:textId="76C1265C" w:rsidR="00220495" w:rsidRPr="003D4589" w:rsidRDefault="00EB522C" w:rsidP="003D4589">
            <w:pPr>
              <w:rPr>
                <w:rFonts w:asciiTheme="majorHAnsi" w:hAnsiTheme="majorHAnsi" w:cstheme="majorHAnsi"/>
                <w:sz w:val="20"/>
                <w:szCs w:val="20"/>
              </w:rPr>
            </w:pPr>
            <w:r w:rsidRPr="003D4589">
              <w:rPr>
                <w:rFonts w:asciiTheme="majorHAnsi" w:hAnsiTheme="majorHAnsi" w:cstheme="majorHAnsi"/>
                <w:b/>
                <w:sz w:val="20"/>
                <w:szCs w:val="20"/>
              </w:rPr>
              <w:t xml:space="preserve">615 documentos históricos </w:t>
            </w:r>
            <w:r w:rsidR="00633B8D" w:rsidRPr="003D4589">
              <w:rPr>
                <w:rFonts w:asciiTheme="majorHAnsi" w:hAnsiTheme="majorHAnsi" w:cstheme="majorHAnsi"/>
                <w:b/>
                <w:sz w:val="20"/>
                <w:szCs w:val="20"/>
              </w:rPr>
              <w:t>fueron digitalizados</w:t>
            </w:r>
            <w:r w:rsidR="00633B8D" w:rsidRPr="003D4589">
              <w:rPr>
                <w:rFonts w:asciiTheme="majorHAnsi" w:hAnsiTheme="majorHAnsi" w:cstheme="majorHAnsi"/>
                <w:sz w:val="20"/>
                <w:szCs w:val="20"/>
              </w:rPr>
              <w:t xml:space="preserve">, los cuales </w:t>
            </w:r>
            <w:r w:rsidRPr="003D4589">
              <w:rPr>
                <w:rFonts w:asciiTheme="majorHAnsi" w:hAnsiTheme="majorHAnsi" w:cstheme="majorHAnsi"/>
                <w:sz w:val="20"/>
                <w:szCs w:val="20"/>
              </w:rPr>
              <w:t xml:space="preserve">dieron origen a </w:t>
            </w:r>
            <w:r w:rsidR="003D4589" w:rsidRPr="003D4589">
              <w:rPr>
                <w:rFonts w:asciiTheme="majorHAnsi" w:hAnsiTheme="majorHAnsi" w:cstheme="majorHAnsi"/>
                <w:b/>
                <w:sz w:val="20"/>
                <w:szCs w:val="20"/>
              </w:rPr>
              <w:t xml:space="preserve">25, 276 </w:t>
            </w:r>
            <w:r w:rsidRPr="003D4589">
              <w:rPr>
                <w:rFonts w:asciiTheme="majorHAnsi" w:hAnsiTheme="majorHAnsi" w:cstheme="majorHAnsi"/>
                <w:b/>
                <w:sz w:val="20"/>
                <w:szCs w:val="20"/>
              </w:rPr>
              <w:t xml:space="preserve"> imágenes capturadas</w:t>
            </w:r>
            <w:r w:rsidR="00633B8D" w:rsidRPr="003D4589">
              <w:rPr>
                <w:rFonts w:asciiTheme="majorHAnsi" w:hAnsiTheme="majorHAnsi" w:cstheme="majorHAnsi"/>
                <w:b/>
                <w:sz w:val="20"/>
                <w:szCs w:val="20"/>
              </w:rPr>
              <w:t xml:space="preserve"> </w:t>
            </w:r>
            <w:r w:rsidR="003D4589" w:rsidRPr="003D4589">
              <w:rPr>
                <w:rFonts w:asciiTheme="majorHAnsi" w:hAnsiTheme="majorHAnsi" w:cstheme="majorHAnsi"/>
                <w:sz w:val="20"/>
                <w:szCs w:val="20"/>
              </w:rPr>
              <w:t xml:space="preserve">y </w:t>
            </w:r>
            <w:r w:rsidR="003D4589" w:rsidRPr="00E52CA6">
              <w:rPr>
                <w:rFonts w:asciiTheme="majorHAnsi" w:hAnsiTheme="majorHAnsi" w:cstheme="majorHAnsi"/>
                <w:b/>
                <w:sz w:val="20"/>
                <w:szCs w:val="20"/>
              </w:rPr>
              <w:t>1,055</w:t>
            </w:r>
            <w:r w:rsidR="00633B8D" w:rsidRPr="003D4589">
              <w:rPr>
                <w:rFonts w:asciiTheme="majorHAnsi" w:hAnsiTheme="majorHAnsi" w:cstheme="majorHAnsi"/>
                <w:b/>
                <w:sz w:val="20"/>
                <w:szCs w:val="20"/>
              </w:rPr>
              <w:t xml:space="preserve"> archivos en pdf</w:t>
            </w:r>
            <w:r w:rsidR="00633B8D" w:rsidRPr="003D4589">
              <w:rPr>
                <w:rFonts w:asciiTheme="majorHAnsi" w:hAnsiTheme="majorHAnsi" w:cstheme="majorHAnsi"/>
                <w:sz w:val="20"/>
                <w:szCs w:val="20"/>
              </w:rPr>
              <w:t xml:space="preserve"> disponibles para trabajos del Archivo Histórico y</w:t>
            </w:r>
            <w:r w:rsidR="00BC5D9E">
              <w:rPr>
                <w:rFonts w:asciiTheme="majorHAnsi" w:hAnsiTheme="majorHAnsi" w:cstheme="majorHAnsi"/>
                <w:sz w:val="20"/>
                <w:szCs w:val="20"/>
              </w:rPr>
              <w:t>/o</w:t>
            </w:r>
            <w:r w:rsidR="00633B8D" w:rsidRPr="003D4589">
              <w:rPr>
                <w:rFonts w:asciiTheme="majorHAnsi" w:hAnsiTheme="majorHAnsi" w:cstheme="majorHAnsi"/>
                <w:sz w:val="20"/>
                <w:szCs w:val="20"/>
              </w:rPr>
              <w:t xml:space="preserve"> consulta de investigadores y público en general</w:t>
            </w:r>
            <w:r w:rsidRPr="003D4589">
              <w:rPr>
                <w:rFonts w:asciiTheme="majorHAnsi" w:hAnsiTheme="majorHAnsi" w:cstheme="majorHAnsi"/>
                <w:sz w:val="20"/>
                <w:szCs w:val="20"/>
              </w:rPr>
              <w:t xml:space="preserve">. </w:t>
            </w:r>
          </w:p>
        </w:tc>
      </w:tr>
      <w:tr w:rsidR="003D4589" w:rsidRPr="003D4589" w14:paraId="1E9964E6" w14:textId="15AEED42" w:rsidTr="00384F8E">
        <w:trPr>
          <w:trHeight w:val="960"/>
        </w:trPr>
        <w:tc>
          <w:tcPr>
            <w:tcW w:w="1560" w:type="dxa"/>
            <w:vMerge w:val="restart"/>
            <w:hideMark/>
          </w:tcPr>
          <w:p w14:paraId="58AF8F51" w14:textId="77777777" w:rsidR="00EB522C" w:rsidRPr="003D4589" w:rsidRDefault="00EB522C" w:rsidP="002C0CC8">
            <w:pPr>
              <w:jc w:val="center"/>
              <w:rPr>
                <w:rFonts w:asciiTheme="majorHAnsi" w:eastAsia="Times New Roman" w:hAnsiTheme="majorHAnsi" w:cstheme="majorHAnsi"/>
                <w:sz w:val="20"/>
                <w:szCs w:val="20"/>
                <w:lang w:eastAsia="es-MX"/>
              </w:rPr>
            </w:pPr>
          </w:p>
          <w:p w14:paraId="621A0B63" w14:textId="77777777" w:rsidR="00EB522C" w:rsidRPr="003D4589" w:rsidRDefault="00EB522C" w:rsidP="002C0CC8">
            <w:pPr>
              <w:jc w:val="center"/>
              <w:rPr>
                <w:rFonts w:asciiTheme="majorHAnsi" w:eastAsia="Times New Roman" w:hAnsiTheme="majorHAnsi" w:cstheme="majorHAnsi"/>
                <w:sz w:val="20"/>
                <w:szCs w:val="20"/>
                <w:lang w:eastAsia="es-MX"/>
              </w:rPr>
            </w:pPr>
          </w:p>
          <w:p w14:paraId="1C33C390" w14:textId="77777777" w:rsidR="00EB522C" w:rsidRPr="003D4589" w:rsidRDefault="00EB522C" w:rsidP="002C0CC8">
            <w:pPr>
              <w:jc w:val="center"/>
              <w:rPr>
                <w:rFonts w:asciiTheme="majorHAnsi" w:eastAsia="Times New Roman" w:hAnsiTheme="majorHAnsi" w:cstheme="majorHAnsi"/>
                <w:sz w:val="20"/>
                <w:szCs w:val="20"/>
                <w:lang w:eastAsia="es-MX"/>
              </w:rPr>
            </w:pPr>
          </w:p>
          <w:p w14:paraId="08E222B0" w14:textId="77777777" w:rsidR="00EB522C" w:rsidRPr="003D4589" w:rsidRDefault="00EB522C" w:rsidP="002C0CC8">
            <w:pPr>
              <w:jc w:val="center"/>
              <w:rPr>
                <w:rFonts w:asciiTheme="majorHAnsi" w:eastAsia="Times New Roman" w:hAnsiTheme="majorHAnsi" w:cstheme="majorHAnsi"/>
                <w:sz w:val="20"/>
                <w:szCs w:val="20"/>
                <w:lang w:eastAsia="es-MX"/>
              </w:rPr>
            </w:pPr>
          </w:p>
          <w:p w14:paraId="66597654" w14:textId="77777777" w:rsidR="00EB522C" w:rsidRPr="003D4589" w:rsidRDefault="00EB522C" w:rsidP="002C0CC8">
            <w:pPr>
              <w:jc w:val="center"/>
              <w:rPr>
                <w:rFonts w:asciiTheme="majorHAnsi" w:eastAsia="Times New Roman" w:hAnsiTheme="majorHAnsi" w:cstheme="majorHAnsi"/>
                <w:sz w:val="20"/>
                <w:szCs w:val="20"/>
                <w:lang w:eastAsia="es-MX"/>
              </w:rPr>
            </w:pPr>
          </w:p>
          <w:p w14:paraId="73A2D607"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48F9BE28" w14:textId="77777777" w:rsidR="00EB522C" w:rsidRPr="003D4589" w:rsidRDefault="00EB522C" w:rsidP="002C0CC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b/>
                <w:bCs/>
                <w:sz w:val="20"/>
                <w:szCs w:val="20"/>
                <w:lang w:eastAsia="es-MX"/>
              </w:rPr>
              <w:t>Dirección General de Archivos</w:t>
            </w:r>
          </w:p>
        </w:tc>
        <w:tc>
          <w:tcPr>
            <w:tcW w:w="2126" w:type="dxa"/>
            <w:vMerge w:val="restart"/>
            <w:hideMark/>
          </w:tcPr>
          <w:p w14:paraId="3000E8DD"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2DF22214"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3D123128"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7DF4A7D7"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2DD7DAEB"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4CF62DEE"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2E845B0A"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26A56BD8" w14:textId="77777777" w:rsidR="00EB522C" w:rsidRPr="003D4589" w:rsidRDefault="00EB522C"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Fomentar la cultura archivística y el acceso a los archivos</w:t>
            </w:r>
          </w:p>
        </w:tc>
        <w:tc>
          <w:tcPr>
            <w:tcW w:w="1843" w:type="dxa"/>
            <w:vMerge w:val="restart"/>
            <w:hideMark/>
          </w:tcPr>
          <w:p w14:paraId="332715CF" w14:textId="77777777" w:rsidR="00EB522C" w:rsidRPr="003D4589" w:rsidRDefault="00EB522C" w:rsidP="002C0CC8">
            <w:pPr>
              <w:jc w:val="center"/>
              <w:rPr>
                <w:rFonts w:asciiTheme="majorHAnsi" w:eastAsia="Times New Roman" w:hAnsiTheme="majorHAnsi" w:cstheme="majorHAnsi"/>
                <w:sz w:val="20"/>
                <w:szCs w:val="20"/>
                <w:lang w:eastAsia="es-MX"/>
              </w:rPr>
            </w:pPr>
          </w:p>
          <w:p w14:paraId="7D7C85F4" w14:textId="77777777" w:rsidR="00EB522C" w:rsidRPr="003D4589" w:rsidRDefault="00EB522C" w:rsidP="002C0CC8">
            <w:pPr>
              <w:jc w:val="center"/>
              <w:rPr>
                <w:rFonts w:asciiTheme="majorHAnsi" w:eastAsia="Times New Roman" w:hAnsiTheme="majorHAnsi" w:cstheme="majorHAnsi"/>
                <w:sz w:val="20"/>
                <w:szCs w:val="20"/>
                <w:lang w:eastAsia="es-MX"/>
              </w:rPr>
            </w:pPr>
          </w:p>
          <w:p w14:paraId="2D2BE717" w14:textId="77777777" w:rsidR="00EB522C" w:rsidRPr="003D4589" w:rsidRDefault="00EB522C" w:rsidP="002C0CC8">
            <w:pPr>
              <w:jc w:val="center"/>
              <w:rPr>
                <w:rFonts w:asciiTheme="majorHAnsi" w:eastAsia="Times New Roman" w:hAnsiTheme="majorHAnsi" w:cstheme="majorHAnsi"/>
                <w:sz w:val="20"/>
                <w:szCs w:val="20"/>
                <w:lang w:eastAsia="es-MX"/>
              </w:rPr>
            </w:pPr>
          </w:p>
          <w:p w14:paraId="084D242B" w14:textId="77777777" w:rsidR="00EB522C" w:rsidRPr="003D4589" w:rsidRDefault="00EB522C" w:rsidP="002C0CC8">
            <w:pPr>
              <w:jc w:val="center"/>
              <w:rPr>
                <w:rFonts w:asciiTheme="majorHAnsi" w:eastAsia="Times New Roman" w:hAnsiTheme="majorHAnsi" w:cstheme="majorHAnsi"/>
                <w:sz w:val="20"/>
                <w:szCs w:val="20"/>
                <w:lang w:eastAsia="es-MX"/>
              </w:rPr>
            </w:pPr>
          </w:p>
          <w:p w14:paraId="12712BB0" w14:textId="77777777" w:rsidR="00EB522C" w:rsidRPr="003D4589" w:rsidRDefault="00EB522C" w:rsidP="002C0CC8">
            <w:pPr>
              <w:jc w:val="center"/>
              <w:rPr>
                <w:rFonts w:asciiTheme="majorHAnsi" w:eastAsia="Times New Roman" w:hAnsiTheme="majorHAnsi" w:cstheme="majorHAnsi"/>
                <w:sz w:val="20"/>
                <w:szCs w:val="20"/>
                <w:lang w:eastAsia="es-MX"/>
              </w:rPr>
            </w:pPr>
          </w:p>
          <w:p w14:paraId="1AA5BCE8" w14:textId="77777777" w:rsidR="00EB522C" w:rsidRPr="003D4589" w:rsidRDefault="00EB522C" w:rsidP="002C0CC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Actualizar el Manual de Procesos técnicos</w:t>
            </w:r>
          </w:p>
        </w:tc>
        <w:tc>
          <w:tcPr>
            <w:tcW w:w="567" w:type="dxa"/>
            <w:hideMark/>
          </w:tcPr>
          <w:p w14:paraId="634CCC12"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143DCCCC" w14:textId="77777777" w:rsidR="00EB522C" w:rsidRPr="003D4589" w:rsidRDefault="00EB522C"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1</w:t>
            </w:r>
          </w:p>
        </w:tc>
        <w:tc>
          <w:tcPr>
            <w:tcW w:w="2126" w:type="dxa"/>
            <w:hideMark/>
          </w:tcPr>
          <w:p w14:paraId="21E6640F" w14:textId="77777777" w:rsidR="00EB522C" w:rsidRPr="003D4589" w:rsidRDefault="00EB522C"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Documentar los procesos técnicos de las Direcciones Archivo de Tramite, Concentración e Histórico.</w:t>
            </w:r>
          </w:p>
        </w:tc>
        <w:tc>
          <w:tcPr>
            <w:tcW w:w="2126" w:type="dxa"/>
            <w:vMerge w:val="restart"/>
          </w:tcPr>
          <w:p w14:paraId="359A0B89" w14:textId="7FD13817" w:rsidR="008D189F" w:rsidRPr="003D4589" w:rsidRDefault="00EB522C"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sz w:val="20"/>
                <w:szCs w:val="20"/>
                <w:lang w:eastAsia="es-MX"/>
              </w:rPr>
              <w:t xml:space="preserve">Se documentaron </w:t>
            </w:r>
            <w:r w:rsidR="002455B1" w:rsidRPr="003D4589">
              <w:rPr>
                <w:rFonts w:asciiTheme="majorHAnsi" w:eastAsia="Times New Roman" w:hAnsiTheme="majorHAnsi" w:cstheme="majorHAnsi"/>
                <w:sz w:val="20"/>
                <w:szCs w:val="20"/>
                <w:lang w:eastAsia="es-MX"/>
              </w:rPr>
              <w:t xml:space="preserve"> </w:t>
            </w:r>
            <w:r w:rsidR="00633B8D" w:rsidRPr="003D4589">
              <w:rPr>
                <w:rFonts w:asciiTheme="majorHAnsi" w:eastAsia="Times New Roman" w:hAnsiTheme="majorHAnsi" w:cstheme="majorHAnsi"/>
                <w:sz w:val="20"/>
                <w:szCs w:val="20"/>
                <w:lang w:eastAsia="es-MX"/>
              </w:rPr>
              <w:t xml:space="preserve">a través de las Direcciones que </w:t>
            </w:r>
            <w:r w:rsidR="0056439C" w:rsidRPr="003D4589">
              <w:rPr>
                <w:rFonts w:asciiTheme="majorHAnsi" w:eastAsia="Times New Roman" w:hAnsiTheme="majorHAnsi" w:cstheme="majorHAnsi"/>
                <w:sz w:val="20"/>
                <w:szCs w:val="20"/>
                <w:lang w:eastAsia="es-MX"/>
              </w:rPr>
              <w:t xml:space="preserve">integran </w:t>
            </w:r>
            <w:r w:rsidR="002455B1" w:rsidRPr="003D4589">
              <w:rPr>
                <w:rFonts w:asciiTheme="majorHAnsi" w:eastAsia="Times New Roman" w:hAnsiTheme="majorHAnsi" w:cstheme="majorHAnsi"/>
                <w:sz w:val="20"/>
                <w:szCs w:val="20"/>
                <w:lang w:eastAsia="es-MX"/>
              </w:rPr>
              <w:t xml:space="preserve">la Dirección General de </w:t>
            </w:r>
            <w:r w:rsidR="00633B8D" w:rsidRPr="003D4589">
              <w:rPr>
                <w:rFonts w:asciiTheme="majorHAnsi" w:eastAsia="Times New Roman" w:hAnsiTheme="majorHAnsi" w:cstheme="majorHAnsi"/>
                <w:sz w:val="20"/>
                <w:szCs w:val="20"/>
                <w:lang w:eastAsia="es-MX"/>
              </w:rPr>
              <w:t xml:space="preserve">Archivos </w:t>
            </w:r>
            <w:r w:rsidR="00767CE5">
              <w:rPr>
                <w:rFonts w:asciiTheme="majorHAnsi" w:eastAsia="Times New Roman" w:hAnsiTheme="majorHAnsi" w:cstheme="majorHAnsi"/>
                <w:sz w:val="20"/>
                <w:szCs w:val="20"/>
                <w:lang w:eastAsia="es-MX"/>
              </w:rPr>
              <w:t xml:space="preserve">los </w:t>
            </w:r>
            <w:r w:rsidR="003D4589" w:rsidRPr="003D4589">
              <w:rPr>
                <w:rFonts w:asciiTheme="majorHAnsi" w:eastAsia="Times New Roman" w:hAnsiTheme="majorHAnsi" w:cstheme="majorHAnsi"/>
                <w:b/>
                <w:sz w:val="20"/>
                <w:szCs w:val="20"/>
                <w:lang w:eastAsia="es-MX"/>
              </w:rPr>
              <w:t>16</w:t>
            </w:r>
            <w:r w:rsidR="00633B8D" w:rsidRPr="003D4589">
              <w:rPr>
                <w:rFonts w:asciiTheme="majorHAnsi" w:eastAsia="Times New Roman" w:hAnsiTheme="majorHAnsi" w:cstheme="majorHAnsi"/>
                <w:b/>
                <w:sz w:val="20"/>
                <w:szCs w:val="20"/>
                <w:lang w:eastAsia="es-MX"/>
              </w:rPr>
              <w:t xml:space="preserve"> Procedimientos</w:t>
            </w:r>
            <w:r w:rsidR="00767CE5">
              <w:rPr>
                <w:rFonts w:asciiTheme="majorHAnsi" w:eastAsia="Times New Roman" w:hAnsiTheme="majorHAnsi" w:cstheme="majorHAnsi"/>
                <w:b/>
                <w:sz w:val="20"/>
                <w:szCs w:val="20"/>
                <w:lang w:eastAsia="es-MX"/>
              </w:rPr>
              <w:t xml:space="preserve"> siguientes:  </w:t>
            </w:r>
            <w:r w:rsidR="008D189F" w:rsidRPr="003D4589">
              <w:rPr>
                <w:rFonts w:asciiTheme="majorHAnsi" w:eastAsia="Times New Roman" w:hAnsiTheme="majorHAnsi" w:cstheme="majorHAnsi"/>
                <w:b/>
                <w:sz w:val="20"/>
                <w:szCs w:val="20"/>
                <w:lang w:eastAsia="es-MX"/>
              </w:rPr>
              <w:t xml:space="preserve"> </w:t>
            </w:r>
          </w:p>
          <w:p w14:paraId="55598A32" w14:textId="44B4BCE6" w:rsidR="008D189F" w:rsidRPr="003D4589" w:rsidRDefault="008D189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1.- Procedimiento de transferencia primaria;</w:t>
            </w:r>
          </w:p>
          <w:p w14:paraId="03A1FBC8" w14:textId="77777777" w:rsidR="008D189F" w:rsidRPr="003D4589" w:rsidRDefault="008D189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2.- Procedimiento de elaboración y actualización de instrumentos de control y consulta archivística; </w:t>
            </w:r>
          </w:p>
          <w:p w14:paraId="67785ED4" w14:textId="77777777" w:rsidR="008D189F" w:rsidRPr="003D4589" w:rsidRDefault="008D189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3.- Procedimiento de Capacitación a enlaces y subenlaces; </w:t>
            </w:r>
          </w:p>
          <w:p w14:paraId="687E9B0B" w14:textId="77777777" w:rsidR="00705C49" w:rsidRPr="003D4589" w:rsidRDefault="008D189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4.- </w:t>
            </w:r>
            <w:r w:rsidR="00705C49" w:rsidRPr="003D4589">
              <w:rPr>
                <w:rFonts w:asciiTheme="majorHAnsi" w:eastAsia="Times New Roman" w:hAnsiTheme="majorHAnsi" w:cstheme="majorHAnsi"/>
                <w:b/>
                <w:sz w:val="20"/>
                <w:szCs w:val="20"/>
                <w:lang w:eastAsia="es-MX"/>
              </w:rPr>
              <w:t xml:space="preserve">Procedimiento de atención y baja de documentación siniestrada. </w:t>
            </w:r>
          </w:p>
          <w:p w14:paraId="09CDF9CB" w14:textId="77777777" w:rsidR="00705C49" w:rsidRPr="003D4589" w:rsidRDefault="00705C49"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5.-Procedimiento de revisión de Archivos de Tramite; </w:t>
            </w:r>
          </w:p>
          <w:p w14:paraId="37E8A784" w14:textId="77777777" w:rsidR="00705C49" w:rsidRPr="003D4589" w:rsidRDefault="00705C49"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6.- Procedimiento de determinación y baja </w:t>
            </w:r>
            <w:r w:rsidRPr="003D4589">
              <w:rPr>
                <w:rFonts w:asciiTheme="majorHAnsi" w:eastAsia="Times New Roman" w:hAnsiTheme="majorHAnsi" w:cstheme="majorHAnsi"/>
                <w:b/>
                <w:sz w:val="20"/>
                <w:szCs w:val="20"/>
                <w:lang w:eastAsia="es-MX"/>
              </w:rPr>
              <w:lastRenderedPageBreak/>
              <w:t>de documentos de comprobación administrativa inmediata;</w:t>
            </w:r>
          </w:p>
          <w:p w14:paraId="5A222EDD" w14:textId="590A2A45" w:rsidR="00FF6D96" w:rsidRPr="003D4589" w:rsidRDefault="00FF6D96"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7.- Procedimiento para préstamo y consulta de expedientes; </w:t>
            </w:r>
          </w:p>
          <w:p w14:paraId="76048795" w14:textId="57267BE1" w:rsidR="00FF6D96" w:rsidRPr="003D4589" w:rsidRDefault="00FF6D96"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8.- Procedimiento de transferencia secundaria; </w:t>
            </w:r>
          </w:p>
          <w:p w14:paraId="7A6B381B" w14:textId="6B1A9FAF" w:rsidR="00FF6D96" w:rsidRPr="003D4589" w:rsidRDefault="00FF6D96"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9.- Procedimiento para la baja documental; </w:t>
            </w:r>
          </w:p>
          <w:p w14:paraId="776CECE4" w14:textId="2035C6FA" w:rsidR="00FF6D96"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10.- Procedimiento de eventos de difusión; </w:t>
            </w:r>
          </w:p>
          <w:p w14:paraId="4A1F3106" w14:textId="75D786C2"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11.- Procedimiento de visitas guiadas; </w:t>
            </w:r>
          </w:p>
          <w:p w14:paraId="6859C8C5" w14:textId="76774166"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Procedimiento de enriquecimiento del Acervo de Apoyo; </w:t>
            </w:r>
          </w:p>
          <w:p w14:paraId="5814CAD5" w14:textId="37B0D7F5"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12.- Procedimiento de investigaciones y publicaciones de contenido histórico; </w:t>
            </w:r>
          </w:p>
          <w:p w14:paraId="0681AD68" w14:textId="09B34B3D"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13.- Procedimiento de servicio de consulta en los Fondos Documentales; </w:t>
            </w:r>
          </w:p>
          <w:p w14:paraId="16599A50" w14:textId="3A86B80F"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14.- Procedimiento de servicio de consulta en Acervo de Apoyo; </w:t>
            </w:r>
          </w:p>
          <w:p w14:paraId="5D4FEC1E" w14:textId="76C25569" w:rsidR="003B038F" w:rsidRPr="003D4589" w:rsidRDefault="003B038F"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15.- </w:t>
            </w:r>
            <w:r w:rsidR="00D26A01" w:rsidRPr="003D4589">
              <w:rPr>
                <w:rFonts w:asciiTheme="majorHAnsi" w:eastAsia="Times New Roman" w:hAnsiTheme="majorHAnsi" w:cstheme="majorHAnsi"/>
                <w:b/>
                <w:sz w:val="20"/>
                <w:szCs w:val="20"/>
                <w:lang w:eastAsia="es-MX"/>
              </w:rPr>
              <w:t xml:space="preserve">Procedimiento de organización y catalogación de los acervos de los Fondos Documentales; </w:t>
            </w:r>
          </w:p>
          <w:p w14:paraId="18538A78" w14:textId="11F24945" w:rsidR="00D26A01" w:rsidRPr="003D4589" w:rsidRDefault="00D26A01"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16.- Procedimiento de preservación documental. </w:t>
            </w:r>
          </w:p>
          <w:p w14:paraId="4CA1715C" w14:textId="736F3AA3" w:rsidR="00705C49" w:rsidRPr="003D4589" w:rsidRDefault="00705C49" w:rsidP="00633B8D">
            <w:pPr>
              <w:rPr>
                <w:rFonts w:asciiTheme="majorHAnsi" w:eastAsia="Times New Roman" w:hAnsiTheme="majorHAnsi" w:cstheme="majorHAnsi"/>
                <w:b/>
                <w:sz w:val="20"/>
                <w:szCs w:val="20"/>
                <w:lang w:eastAsia="es-MX"/>
              </w:rPr>
            </w:pPr>
            <w:r w:rsidRPr="003D4589">
              <w:rPr>
                <w:rFonts w:asciiTheme="majorHAnsi" w:eastAsia="Times New Roman" w:hAnsiTheme="majorHAnsi" w:cstheme="majorHAnsi"/>
                <w:b/>
                <w:sz w:val="20"/>
                <w:szCs w:val="20"/>
                <w:lang w:eastAsia="es-MX"/>
              </w:rPr>
              <w:t xml:space="preserve"> </w:t>
            </w:r>
          </w:p>
          <w:p w14:paraId="32B269D1" w14:textId="4A513D2D" w:rsidR="00633B8D" w:rsidRPr="003D4589" w:rsidRDefault="00D26A01" w:rsidP="00633B8D">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Dichos procedimientos fueron validados </w:t>
            </w:r>
            <w:r w:rsidR="00633B8D" w:rsidRPr="003D4589">
              <w:rPr>
                <w:rFonts w:asciiTheme="majorHAnsi" w:eastAsia="Times New Roman" w:hAnsiTheme="majorHAnsi" w:cstheme="majorHAnsi"/>
                <w:sz w:val="20"/>
                <w:szCs w:val="20"/>
                <w:lang w:eastAsia="es-MX"/>
              </w:rPr>
              <w:t>en la Dirección</w:t>
            </w:r>
            <w:r w:rsidR="0056439C" w:rsidRPr="003D4589">
              <w:rPr>
                <w:rFonts w:asciiTheme="majorHAnsi" w:eastAsia="Times New Roman" w:hAnsiTheme="majorHAnsi" w:cstheme="majorHAnsi"/>
                <w:sz w:val="20"/>
                <w:szCs w:val="20"/>
                <w:lang w:eastAsia="es-MX"/>
              </w:rPr>
              <w:t xml:space="preserve"> </w:t>
            </w:r>
            <w:r w:rsidRPr="003D4589">
              <w:rPr>
                <w:rFonts w:asciiTheme="majorHAnsi" w:eastAsia="Times New Roman" w:hAnsiTheme="majorHAnsi" w:cstheme="majorHAnsi"/>
                <w:sz w:val="20"/>
                <w:szCs w:val="20"/>
                <w:lang w:eastAsia="es-MX"/>
              </w:rPr>
              <w:t xml:space="preserve">de </w:t>
            </w:r>
            <w:r w:rsidR="003D4589" w:rsidRPr="003D4589">
              <w:rPr>
                <w:rFonts w:asciiTheme="majorHAnsi" w:eastAsia="Times New Roman" w:hAnsiTheme="majorHAnsi" w:cstheme="majorHAnsi"/>
                <w:sz w:val="20"/>
                <w:szCs w:val="20"/>
                <w:lang w:eastAsia="es-MX"/>
              </w:rPr>
              <w:t xml:space="preserve">Modernización Administrativa </w:t>
            </w:r>
            <w:r w:rsidRPr="003D4589">
              <w:rPr>
                <w:rFonts w:asciiTheme="majorHAnsi" w:eastAsia="Times New Roman" w:hAnsiTheme="majorHAnsi" w:cstheme="majorHAnsi"/>
                <w:sz w:val="20"/>
                <w:szCs w:val="20"/>
                <w:lang w:eastAsia="es-MX"/>
              </w:rPr>
              <w:t xml:space="preserve"> de la </w:t>
            </w:r>
            <w:r w:rsidR="00633B8D" w:rsidRPr="003D4589">
              <w:rPr>
                <w:rFonts w:asciiTheme="majorHAnsi" w:eastAsia="Times New Roman" w:hAnsiTheme="majorHAnsi" w:cstheme="majorHAnsi"/>
                <w:sz w:val="20"/>
                <w:szCs w:val="20"/>
                <w:lang w:eastAsia="es-MX"/>
              </w:rPr>
              <w:t xml:space="preserve">General de </w:t>
            </w:r>
            <w:r w:rsidR="002455B1" w:rsidRPr="003D4589">
              <w:rPr>
                <w:rFonts w:asciiTheme="majorHAnsi" w:eastAsia="Times New Roman" w:hAnsiTheme="majorHAnsi" w:cstheme="majorHAnsi"/>
                <w:sz w:val="20"/>
                <w:szCs w:val="20"/>
                <w:lang w:eastAsia="es-MX"/>
              </w:rPr>
              <w:t xml:space="preserve">Desarrollo Institucional </w:t>
            </w:r>
            <w:r w:rsidR="00633B8D" w:rsidRPr="003D4589">
              <w:rPr>
                <w:rFonts w:asciiTheme="majorHAnsi" w:eastAsia="Times New Roman" w:hAnsiTheme="majorHAnsi" w:cstheme="majorHAnsi"/>
                <w:sz w:val="20"/>
                <w:szCs w:val="20"/>
                <w:lang w:eastAsia="es-MX"/>
              </w:rPr>
              <w:t xml:space="preserve">y </w:t>
            </w:r>
            <w:r w:rsidRPr="003D4589">
              <w:rPr>
                <w:rFonts w:asciiTheme="majorHAnsi" w:eastAsia="Times New Roman" w:hAnsiTheme="majorHAnsi" w:cstheme="majorHAnsi"/>
                <w:sz w:val="20"/>
                <w:szCs w:val="20"/>
                <w:lang w:eastAsia="es-MX"/>
              </w:rPr>
              <w:t>c</w:t>
            </w:r>
            <w:r w:rsidR="00633B8D" w:rsidRPr="003D4589">
              <w:rPr>
                <w:rFonts w:asciiTheme="majorHAnsi" w:eastAsia="Times New Roman" w:hAnsiTheme="majorHAnsi" w:cstheme="majorHAnsi"/>
                <w:sz w:val="20"/>
                <w:szCs w:val="20"/>
                <w:lang w:eastAsia="es-MX"/>
              </w:rPr>
              <w:t>onforman el Manual de Procesos Técnicos</w:t>
            </w:r>
            <w:r w:rsidR="0056439C" w:rsidRPr="003D4589">
              <w:rPr>
                <w:rFonts w:asciiTheme="majorHAnsi" w:eastAsia="Times New Roman" w:hAnsiTheme="majorHAnsi" w:cstheme="majorHAnsi"/>
                <w:sz w:val="20"/>
                <w:szCs w:val="20"/>
                <w:lang w:eastAsia="es-MX"/>
              </w:rPr>
              <w:t xml:space="preserve"> de la DGA</w:t>
            </w:r>
            <w:r w:rsidR="00633B8D" w:rsidRPr="003D4589">
              <w:rPr>
                <w:rFonts w:asciiTheme="majorHAnsi" w:eastAsia="Times New Roman" w:hAnsiTheme="majorHAnsi" w:cstheme="majorHAnsi"/>
                <w:sz w:val="20"/>
                <w:szCs w:val="20"/>
                <w:lang w:eastAsia="es-MX"/>
              </w:rPr>
              <w:t xml:space="preserve">. </w:t>
            </w:r>
          </w:p>
          <w:p w14:paraId="63EC6F7D" w14:textId="77777777" w:rsidR="00633B8D" w:rsidRPr="003D4589" w:rsidRDefault="00633B8D" w:rsidP="00633B8D">
            <w:pPr>
              <w:rPr>
                <w:rFonts w:asciiTheme="majorHAnsi" w:eastAsia="Times New Roman" w:hAnsiTheme="majorHAnsi" w:cstheme="majorHAnsi"/>
                <w:sz w:val="20"/>
                <w:szCs w:val="20"/>
                <w:lang w:eastAsia="es-MX"/>
              </w:rPr>
            </w:pPr>
          </w:p>
          <w:p w14:paraId="72D0B82B" w14:textId="5C39E2A4" w:rsidR="00EB522C" w:rsidRPr="003D4589" w:rsidRDefault="00767CE5" w:rsidP="0056439C">
            <w:pPr>
              <w:rPr>
                <w:rFonts w:asciiTheme="majorHAnsi" w:eastAsia="Times New Roman" w:hAnsiTheme="majorHAnsi" w:cstheme="majorHAnsi"/>
                <w:sz w:val="20"/>
                <w:szCs w:val="20"/>
                <w:lang w:eastAsia="es-MX"/>
              </w:rPr>
            </w:pPr>
            <w:r>
              <w:rPr>
                <w:rFonts w:asciiTheme="majorHAnsi" w:eastAsia="Times New Roman" w:hAnsiTheme="majorHAnsi" w:cstheme="majorHAnsi"/>
                <w:sz w:val="20"/>
                <w:szCs w:val="20"/>
                <w:lang w:eastAsia="es-MX"/>
              </w:rPr>
              <w:t xml:space="preserve">Además, </w:t>
            </w:r>
            <w:r w:rsidR="0056439C" w:rsidRPr="003D4589">
              <w:rPr>
                <w:rFonts w:asciiTheme="majorHAnsi" w:eastAsia="Times New Roman" w:hAnsiTheme="majorHAnsi" w:cstheme="majorHAnsi"/>
                <w:sz w:val="20"/>
                <w:szCs w:val="20"/>
                <w:lang w:eastAsia="es-MX"/>
              </w:rPr>
              <w:t xml:space="preserve">se promueven ante las áreas </w:t>
            </w:r>
            <w:r w:rsidR="0056439C" w:rsidRPr="003D4589">
              <w:rPr>
                <w:rFonts w:asciiTheme="majorHAnsi" w:eastAsia="Times New Roman" w:hAnsiTheme="majorHAnsi" w:cstheme="majorHAnsi"/>
                <w:sz w:val="20"/>
                <w:szCs w:val="20"/>
                <w:lang w:eastAsia="es-MX"/>
              </w:rPr>
              <w:lastRenderedPageBreak/>
              <w:t xml:space="preserve">productoras mediante </w:t>
            </w:r>
            <w:r>
              <w:rPr>
                <w:rFonts w:asciiTheme="majorHAnsi" w:eastAsia="Times New Roman" w:hAnsiTheme="majorHAnsi" w:cstheme="majorHAnsi"/>
                <w:sz w:val="20"/>
                <w:szCs w:val="20"/>
                <w:lang w:eastAsia="es-MX"/>
              </w:rPr>
              <w:t xml:space="preserve">capacitaciones, </w:t>
            </w:r>
            <w:r w:rsidR="0056439C" w:rsidRPr="003D4589">
              <w:rPr>
                <w:rFonts w:asciiTheme="majorHAnsi" w:eastAsia="Times New Roman" w:hAnsiTheme="majorHAnsi" w:cstheme="majorHAnsi"/>
                <w:sz w:val="20"/>
                <w:szCs w:val="20"/>
                <w:lang w:eastAsia="es-MX"/>
              </w:rPr>
              <w:t xml:space="preserve"> visitas y asesorías</w:t>
            </w:r>
            <w:r w:rsidR="00C939BE" w:rsidRPr="003D4589">
              <w:rPr>
                <w:rFonts w:asciiTheme="majorHAnsi" w:eastAsia="Times New Roman" w:hAnsiTheme="majorHAnsi" w:cstheme="majorHAnsi"/>
                <w:sz w:val="20"/>
                <w:szCs w:val="20"/>
                <w:lang w:eastAsia="es-MX"/>
              </w:rPr>
              <w:t xml:space="preserve"> que se brindan</w:t>
            </w:r>
            <w:r w:rsidR="0056439C" w:rsidRPr="003D4589">
              <w:rPr>
                <w:rFonts w:asciiTheme="majorHAnsi" w:eastAsia="Times New Roman" w:hAnsiTheme="majorHAnsi" w:cstheme="majorHAnsi"/>
                <w:sz w:val="20"/>
                <w:szCs w:val="20"/>
                <w:lang w:eastAsia="es-MX"/>
              </w:rPr>
              <w:t xml:space="preserve">, así mismo </w:t>
            </w:r>
            <w:r>
              <w:rPr>
                <w:rFonts w:asciiTheme="majorHAnsi" w:eastAsia="Times New Roman" w:hAnsiTheme="majorHAnsi" w:cstheme="majorHAnsi"/>
                <w:sz w:val="20"/>
                <w:szCs w:val="20"/>
                <w:lang w:eastAsia="es-MX"/>
              </w:rPr>
              <w:t xml:space="preserve">se encuentran </w:t>
            </w:r>
            <w:r w:rsidR="0056439C" w:rsidRPr="003D4589">
              <w:rPr>
                <w:rFonts w:asciiTheme="majorHAnsi" w:eastAsia="Times New Roman" w:hAnsiTheme="majorHAnsi" w:cstheme="majorHAnsi"/>
                <w:sz w:val="20"/>
                <w:szCs w:val="20"/>
                <w:lang w:eastAsia="es-MX"/>
              </w:rPr>
              <w:t xml:space="preserve">publicados en el </w:t>
            </w:r>
            <w:r w:rsidR="00633B8D" w:rsidRPr="003D4589">
              <w:rPr>
                <w:rFonts w:asciiTheme="majorHAnsi" w:eastAsia="Times New Roman" w:hAnsiTheme="majorHAnsi" w:cstheme="majorHAnsi"/>
                <w:sz w:val="20"/>
                <w:szCs w:val="20"/>
                <w:lang w:eastAsia="es-MX"/>
              </w:rPr>
              <w:t xml:space="preserve">espacio que tiene la Dirección General en el portal </w:t>
            </w:r>
            <w:r w:rsidR="0056439C" w:rsidRPr="003D4589">
              <w:rPr>
                <w:rFonts w:asciiTheme="majorHAnsi" w:eastAsia="Times New Roman" w:hAnsiTheme="majorHAnsi" w:cstheme="majorHAnsi"/>
                <w:sz w:val="20"/>
                <w:szCs w:val="20"/>
                <w:lang w:eastAsia="es-MX"/>
              </w:rPr>
              <w:t>del muni</w:t>
            </w:r>
            <w:r w:rsidR="00633B8D" w:rsidRPr="003D4589">
              <w:rPr>
                <w:rFonts w:asciiTheme="majorHAnsi" w:eastAsia="Times New Roman" w:hAnsiTheme="majorHAnsi" w:cstheme="majorHAnsi"/>
                <w:sz w:val="20"/>
                <w:szCs w:val="20"/>
                <w:lang w:eastAsia="es-MX"/>
              </w:rPr>
              <w:t>cipio</w:t>
            </w:r>
            <w:r w:rsidR="0056439C" w:rsidRPr="003D4589">
              <w:rPr>
                <w:rFonts w:asciiTheme="majorHAnsi" w:eastAsia="Times New Roman" w:hAnsiTheme="majorHAnsi" w:cstheme="majorHAnsi"/>
                <w:sz w:val="20"/>
                <w:szCs w:val="20"/>
                <w:lang w:eastAsia="es-MX"/>
              </w:rPr>
              <w:t xml:space="preserve"> de León.</w:t>
            </w:r>
            <w:r w:rsidR="00633B8D" w:rsidRPr="003D4589">
              <w:rPr>
                <w:rFonts w:asciiTheme="majorHAnsi" w:eastAsia="Times New Roman" w:hAnsiTheme="majorHAnsi" w:cstheme="majorHAnsi"/>
                <w:sz w:val="20"/>
                <w:szCs w:val="20"/>
                <w:lang w:eastAsia="es-MX"/>
              </w:rPr>
              <w:t xml:space="preserve"> </w:t>
            </w:r>
          </w:p>
        </w:tc>
      </w:tr>
      <w:tr w:rsidR="003D4589" w:rsidRPr="003D4589" w14:paraId="64052A75" w14:textId="4C36367E" w:rsidTr="00384F8E">
        <w:trPr>
          <w:trHeight w:val="555"/>
        </w:trPr>
        <w:tc>
          <w:tcPr>
            <w:tcW w:w="1560" w:type="dxa"/>
            <w:vMerge/>
            <w:hideMark/>
          </w:tcPr>
          <w:p w14:paraId="7DC09009" w14:textId="6886C47D" w:rsidR="00EB522C" w:rsidRPr="003D4589" w:rsidRDefault="00EB522C" w:rsidP="002C0CC8">
            <w:pPr>
              <w:rPr>
                <w:rFonts w:asciiTheme="majorHAnsi" w:eastAsia="Times New Roman" w:hAnsiTheme="majorHAnsi" w:cstheme="majorHAnsi"/>
                <w:sz w:val="20"/>
                <w:szCs w:val="20"/>
                <w:lang w:eastAsia="es-MX"/>
              </w:rPr>
            </w:pPr>
          </w:p>
        </w:tc>
        <w:tc>
          <w:tcPr>
            <w:tcW w:w="2126" w:type="dxa"/>
            <w:vMerge/>
            <w:hideMark/>
          </w:tcPr>
          <w:p w14:paraId="5F62AA38" w14:textId="77777777" w:rsidR="00EB522C" w:rsidRPr="003D4589" w:rsidRDefault="00EB522C" w:rsidP="002C0CC8">
            <w:pPr>
              <w:rPr>
                <w:rFonts w:asciiTheme="majorHAnsi" w:eastAsia="Times New Roman" w:hAnsiTheme="majorHAnsi" w:cstheme="majorHAnsi"/>
                <w:sz w:val="20"/>
                <w:szCs w:val="20"/>
                <w:lang w:eastAsia="es-MX"/>
              </w:rPr>
            </w:pPr>
          </w:p>
        </w:tc>
        <w:tc>
          <w:tcPr>
            <w:tcW w:w="1843" w:type="dxa"/>
            <w:vMerge/>
            <w:hideMark/>
          </w:tcPr>
          <w:p w14:paraId="67291769" w14:textId="77777777" w:rsidR="00EB522C" w:rsidRPr="003D4589" w:rsidRDefault="00EB522C" w:rsidP="002C0CC8">
            <w:pPr>
              <w:rPr>
                <w:rFonts w:asciiTheme="majorHAnsi" w:eastAsia="Times New Roman" w:hAnsiTheme="majorHAnsi" w:cstheme="majorHAnsi"/>
                <w:sz w:val="20"/>
                <w:szCs w:val="20"/>
                <w:lang w:eastAsia="es-MX"/>
              </w:rPr>
            </w:pPr>
          </w:p>
        </w:tc>
        <w:tc>
          <w:tcPr>
            <w:tcW w:w="567" w:type="dxa"/>
            <w:hideMark/>
          </w:tcPr>
          <w:p w14:paraId="2E73F4A8"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317D9EE2" w14:textId="77777777" w:rsidR="00EB522C" w:rsidRPr="003D4589" w:rsidRDefault="00EB522C"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2</w:t>
            </w:r>
          </w:p>
        </w:tc>
        <w:tc>
          <w:tcPr>
            <w:tcW w:w="2126" w:type="dxa"/>
            <w:hideMark/>
          </w:tcPr>
          <w:p w14:paraId="3B451360" w14:textId="77777777" w:rsidR="00EB522C" w:rsidRPr="003D4589" w:rsidRDefault="00EB522C"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Solicitar a Desarrollo Institucional la validación de los procesos técnicos de las Direcciones de Archivo de Trámite, Concentración e Histórico</w:t>
            </w:r>
          </w:p>
        </w:tc>
        <w:tc>
          <w:tcPr>
            <w:tcW w:w="2126" w:type="dxa"/>
            <w:vMerge/>
          </w:tcPr>
          <w:p w14:paraId="56D556C4" w14:textId="77777777" w:rsidR="00EB522C" w:rsidRPr="003D4589" w:rsidRDefault="00EB522C" w:rsidP="002C0CC8">
            <w:pPr>
              <w:rPr>
                <w:rFonts w:asciiTheme="majorHAnsi" w:eastAsia="Times New Roman" w:hAnsiTheme="majorHAnsi" w:cstheme="majorHAnsi"/>
                <w:sz w:val="20"/>
                <w:szCs w:val="20"/>
                <w:lang w:eastAsia="es-MX"/>
              </w:rPr>
            </w:pPr>
          </w:p>
        </w:tc>
      </w:tr>
      <w:tr w:rsidR="003D4589" w:rsidRPr="003D4589" w14:paraId="20AAC964" w14:textId="516E729F" w:rsidTr="00384F8E">
        <w:trPr>
          <w:trHeight w:val="526"/>
        </w:trPr>
        <w:tc>
          <w:tcPr>
            <w:tcW w:w="1560" w:type="dxa"/>
            <w:vMerge/>
            <w:hideMark/>
          </w:tcPr>
          <w:p w14:paraId="353AA984" w14:textId="77777777" w:rsidR="00EB522C" w:rsidRPr="003D4589" w:rsidRDefault="00EB522C" w:rsidP="002C0CC8">
            <w:pPr>
              <w:rPr>
                <w:rFonts w:asciiTheme="majorHAnsi" w:eastAsia="Times New Roman" w:hAnsiTheme="majorHAnsi" w:cstheme="majorHAnsi"/>
                <w:sz w:val="20"/>
                <w:szCs w:val="20"/>
                <w:lang w:eastAsia="es-MX"/>
              </w:rPr>
            </w:pPr>
          </w:p>
        </w:tc>
        <w:tc>
          <w:tcPr>
            <w:tcW w:w="2126" w:type="dxa"/>
            <w:vMerge/>
            <w:hideMark/>
          </w:tcPr>
          <w:p w14:paraId="2685ECB8" w14:textId="77777777" w:rsidR="00EB522C" w:rsidRPr="003D4589" w:rsidRDefault="00EB522C" w:rsidP="002C0CC8">
            <w:pPr>
              <w:rPr>
                <w:rFonts w:asciiTheme="majorHAnsi" w:eastAsia="Times New Roman" w:hAnsiTheme="majorHAnsi" w:cstheme="majorHAnsi"/>
                <w:sz w:val="20"/>
                <w:szCs w:val="20"/>
                <w:lang w:eastAsia="es-MX"/>
              </w:rPr>
            </w:pPr>
          </w:p>
        </w:tc>
        <w:tc>
          <w:tcPr>
            <w:tcW w:w="1843" w:type="dxa"/>
            <w:vMerge/>
            <w:hideMark/>
          </w:tcPr>
          <w:p w14:paraId="7AD7186C" w14:textId="77777777" w:rsidR="00EB522C" w:rsidRPr="003D4589" w:rsidRDefault="00EB522C" w:rsidP="002C0CC8">
            <w:pPr>
              <w:rPr>
                <w:rFonts w:asciiTheme="majorHAnsi" w:eastAsia="Times New Roman" w:hAnsiTheme="majorHAnsi" w:cstheme="majorHAnsi"/>
                <w:sz w:val="20"/>
                <w:szCs w:val="20"/>
                <w:lang w:eastAsia="es-MX"/>
              </w:rPr>
            </w:pPr>
          </w:p>
        </w:tc>
        <w:tc>
          <w:tcPr>
            <w:tcW w:w="567" w:type="dxa"/>
            <w:hideMark/>
          </w:tcPr>
          <w:p w14:paraId="28D0CF50" w14:textId="77777777" w:rsidR="00EB522C" w:rsidRPr="003D4589" w:rsidRDefault="00EB522C" w:rsidP="002C0CC8">
            <w:pPr>
              <w:jc w:val="center"/>
              <w:rPr>
                <w:rFonts w:asciiTheme="majorHAnsi" w:eastAsia="Times New Roman" w:hAnsiTheme="majorHAnsi" w:cstheme="majorHAnsi"/>
                <w:b/>
                <w:bCs/>
                <w:sz w:val="20"/>
                <w:szCs w:val="20"/>
                <w:lang w:eastAsia="es-MX"/>
              </w:rPr>
            </w:pPr>
          </w:p>
          <w:p w14:paraId="6DADEF13" w14:textId="77777777" w:rsidR="00EB522C" w:rsidRPr="003D4589" w:rsidRDefault="00EB522C"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3</w:t>
            </w:r>
          </w:p>
        </w:tc>
        <w:tc>
          <w:tcPr>
            <w:tcW w:w="2126" w:type="dxa"/>
            <w:hideMark/>
          </w:tcPr>
          <w:p w14:paraId="44B9A2E3" w14:textId="77777777" w:rsidR="00EB522C" w:rsidRPr="003D4589" w:rsidRDefault="00EB522C"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Difundir el Manual de procesos técnicos.</w:t>
            </w:r>
          </w:p>
        </w:tc>
        <w:tc>
          <w:tcPr>
            <w:tcW w:w="2126" w:type="dxa"/>
            <w:vMerge/>
          </w:tcPr>
          <w:p w14:paraId="15301A4D" w14:textId="77777777" w:rsidR="00EB522C" w:rsidRPr="003D4589" w:rsidRDefault="00EB522C" w:rsidP="002C0CC8">
            <w:pPr>
              <w:rPr>
                <w:rFonts w:asciiTheme="majorHAnsi" w:eastAsia="Times New Roman" w:hAnsiTheme="majorHAnsi" w:cstheme="majorHAnsi"/>
                <w:sz w:val="20"/>
                <w:szCs w:val="20"/>
                <w:lang w:eastAsia="es-MX"/>
              </w:rPr>
            </w:pPr>
          </w:p>
        </w:tc>
      </w:tr>
      <w:tr w:rsidR="003D4589" w:rsidRPr="003D4589" w14:paraId="69A6323A" w14:textId="716DBBF5" w:rsidTr="00384F8E">
        <w:trPr>
          <w:trHeight w:val="390"/>
        </w:trPr>
        <w:tc>
          <w:tcPr>
            <w:tcW w:w="1560" w:type="dxa"/>
            <w:vMerge/>
            <w:hideMark/>
          </w:tcPr>
          <w:p w14:paraId="52FCBC85" w14:textId="77777777" w:rsidR="008E185A" w:rsidRPr="003D4589" w:rsidRDefault="008E185A" w:rsidP="002C0CC8">
            <w:pPr>
              <w:rPr>
                <w:rFonts w:asciiTheme="majorHAnsi" w:eastAsia="Times New Roman" w:hAnsiTheme="majorHAnsi" w:cstheme="majorHAnsi"/>
                <w:sz w:val="20"/>
                <w:szCs w:val="20"/>
                <w:lang w:eastAsia="es-MX"/>
              </w:rPr>
            </w:pPr>
          </w:p>
        </w:tc>
        <w:tc>
          <w:tcPr>
            <w:tcW w:w="2126" w:type="dxa"/>
            <w:vMerge/>
            <w:hideMark/>
          </w:tcPr>
          <w:p w14:paraId="44D92730" w14:textId="77777777" w:rsidR="008E185A" w:rsidRPr="003D4589" w:rsidRDefault="008E185A" w:rsidP="002C0CC8">
            <w:pPr>
              <w:rPr>
                <w:rFonts w:asciiTheme="majorHAnsi" w:eastAsia="Times New Roman" w:hAnsiTheme="majorHAnsi" w:cstheme="majorHAnsi"/>
                <w:sz w:val="20"/>
                <w:szCs w:val="20"/>
                <w:lang w:eastAsia="es-MX"/>
              </w:rPr>
            </w:pPr>
          </w:p>
        </w:tc>
        <w:tc>
          <w:tcPr>
            <w:tcW w:w="1843" w:type="dxa"/>
            <w:vMerge w:val="restart"/>
            <w:hideMark/>
          </w:tcPr>
          <w:p w14:paraId="59C1335A" w14:textId="77777777" w:rsidR="008E185A" w:rsidRPr="003D4589" w:rsidRDefault="008E185A" w:rsidP="002C0CC8">
            <w:pPr>
              <w:jc w:val="center"/>
              <w:rPr>
                <w:rFonts w:asciiTheme="majorHAnsi" w:eastAsia="Times New Roman" w:hAnsiTheme="majorHAnsi" w:cstheme="majorHAnsi"/>
                <w:sz w:val="20"/>
                <w:szCs w:val="20"/>
                <w:lang w:eastAsia="es-MX"/>
              </w:rPr>
            </w:pPr>
          </w:p>
          <w:p w14:paraId="63DBF882" w14:textId="77777777" w:rsidR="008E185A" w:rsidRPr="003D4589" w:rsidRDefault="008E185A" w:rsidP="002C0CC8">
            <w:pPr>
              <w:jc w:val="center"/>
              <w:rPr>
                <w:rFonts w:asciiTheme="majorHAnsi" w:eastAsia="Times New Roman" w:hAnsiTheme="majorHAnsi" w:cstheme="majorHAnsi"/>
                <w:sz w:val="20"/>
                <w:szCs w:val="20"/>
                <w:lang w:eastAsia="es-MX"/>
              </w:rPr>
            </w:pPr>
          </w:p>
          <w:p w14:paraId="08D973E3" w14:textId="77777777" w:rsidR="008E185A" w:rsidRPr="003D4589" w:rsidRDefault="008E185A" w:rsidP="002C0CC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Elaborar el mapa de localización de los archivos de trámite, concentración, histórico y fondos no clasificados</w:t>
            </w:r>
          </w:p>
        </w:tc>
        <w:tc>
          <w:tcPr>
            <w:tcW w:w="567" w:type="dxa"/>
            <w:vMerge w:val="restart"/>
            <w:hideMark/>
          </w:tcPr>
          <w:p w14:paraId="193F8B15" w14:textId="77777777" w:rsidR="008E185A" w:rsidRPr="003D4589" w:rsidRDefault="008E185A" w:rsidP="002C0CC8">
            <w:pPr>
              <w:jc w:val="center"/>
              <w:rPr>
                <w:rFonts w:asciiTheme="majorHAnsi" w:eastAsia="Times New Roman" w:hAnsiTheme="majorHAnsi" w:cstheme="majorHAnsi"/>
                <w:b/>
                <w:bCs/>
                <w:sz w:val="20"/>
                <w:szCs w:val="20"/>
                <w:lang w:eastAsia="es-MX"/>
              </w:rPr>
            </w:pPr>
          </w:p>
          <w:p w14:paraId="35C76046" w14:textId="77777777" w:rsidR="008E185A" w:rsidRPr="003D4589" w:rsidRDefault="008E185A" w:rsidP="002C0CC8">
            <w:pPr>
              <w:jc w:val="center"/>
              <w:rPr>
                <w:rFonts w:asciiTheme="majorHAnsi" w:eastAsia="Times New Roman" w:hAnsiTheme="majorHAnsi" w:cstheme="majorHAnsi"/>
                <w:b/>
                <w:bCs/>
                <w:sz w:val="20"/>
                <w:szCs w:val="20"/>
                <w:lang w:eastAsia="es-MX"/>
              </w:rPr>
            </w:pPr>
          </w:p>
          <w:p w14:paraId="3CC52762" w14:textId="77777777" w:rsidR="008E185A" w:rsidRPr="003D4589" w:rsidRDefault="008E185A"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1</w:t>
            </w:r>
          </w:p>
        </w:tc>
        <w:tc>
          <w:tcPr>
            <w:tcW w:w="2126" w:type="dxa"/>
            <w:hideMark/>
          </w:tcPr>
          <w:p w14:paraId="7284BF27" w14:textId="77777777" w:rsidR="008E185A" w:rsidRPr="003D4589" w:rsidRDefault="008E185A"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Identificar las ubicaciones </w:t>
            </w:r>
          </w:p>
        </w:tc>
        <w:tc>
          <w:tcPr>
            <w:tcW w:w="2126" w:type="dxa"/>
            <w:vMerge w:val="restart"/>
          </w:tcPr>
          <w:p w14:paraId="19D0AADB" w14:textId="16F6E643" w:rsidR="008E185A" w:rsidRPr="003D4589" w:rsidRDefault="00D26A01" w:rsidP="00D26A01">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A la fecha se cuenta con los mapas de ubicación topográfica del Archivo de Trámite de la DGA, del Archivo de Concentración y del Archivo Histórico que en inicio conforman el mapa oficial de localización del SIA. </w:t>
            </w:r>
          </w:p>
        </w:tc>
      </w:tr>
      <w:tr w:rsidR="003D4589" w:rsidRPr="003D4589" w14:paraId="3A29B496" w14:textId="753748FB" w:rsidTr="00384F8E">
        <w:trPr>
          <w:trHeight w:val="390"/>
        </w:trPr>
        <w:tc>
          <w:tcPr>
            <w:tcW w:w="1560" w:type="dxa"/>
            <w:vMerge/>
            <w:hideMark/>
          </w:tcPr>
          <w:p w14:paraId="27E1CD0A" w14:textId="77777777" w:rsidR="008E185A" w:rsidRPr="003D4589" w:rsidRDefault="008E185A" w:rsidP="002C0CC8">
            <w:pPr>
              <w:rPr>
                <w:rFonts w:asciiTheme="majorHAnsi" w:eastAsia="Times New Roman" w:hAnsiTheme="majorHAnsi" w:cstheme="majorHAnsi"/>
                <w:sz w:val="20"/>
                <w:szCs w:val="20"/>
                <w:lang w:eastAsia="es-MX"/>
              </w:rPr>
            </w:pPr>
          </w:p>
        </w:tc>
        <w:tc>
          <w:tcPr>
            <w:tcW w:w="2126" w:type="dxa"/>
            <w:vMerge/>
            <w:hideMark/>
          </w:tcPr>
          <w:p w14:paraId="1C83B6AD" w14:textId="77777777" w:rsidR="008E185A" w:rsidRPr="003D4589" w:rsidRDefault="008E185A" w:rsidP="002C0CC8">
            <w:pPr>
              <w:rPr>
                <w:rFonts w:asciiTheme="majorHAnsi" w:eastAsia="Times New Roman" w:hAnsiTheme="majorHAnsi" w:cstheme="majorHAnsi"/>
                <w:sz w:val="20"/>
                <w:szCs w:val="20"/>
                <w:lang w:eastAsia="es-MX"/>
              </w:rPr>
            </w:pPr>
          </w:p>
        </w:tc>
        <w:tc>
          <w:tcPr>
            <w:tcW w:w="1843" w:type="dxa"/>
            <w:vMerge/>
            <w:hideMark/>
          </w:tcPr>
          <w:p w14:paraId="0403CD9D" w14:textId="77777777" w:rsidR="008E185A" w:rsidRPr="003D4589" w:rsidRDefault="008E185A" w:rsidP="002C0CC8">
            <w:pPr>
              <w:rPr>
                <w:rFonts w:asciiTheme="majorHAnsi" w:eastAsia="Times New Roman" w:hAnsiTheme="majorHAnsi" w:cstheme="majorHAnsi"/>
                <w:sz w:val="20"/>
                <w:szCs w:val="20"/>
                <w:lang w:eastAsia="es-MX"/>
              </w:rPr>
            </w:pPr>
          </w:p>
        </w:tc>
        <w:tc>
          <w:tcPr>
            <w:tcW w:w="567" w:type="dxa"/>
            <w:vMerge/>
            <w:hideMark/>
          </w:tcPr>
          <w:p w14:paraId="20F3AD72" w14:textId="77777777" w:rsidR="008E185A" w:rsidRPr="003D4589" w:rsidRDefault="008E185A" w:rsidP="002C0CC8">
            <w:pPr>
              <w:rPr>
                <w:rFonts w:asciiTheme="majorHAnsi" w:eastAsia="Times New Roman" w:hAnsiTheme="majorHAnsi" w:cstheme="majorHAnsi"/>
                <w:b/>
                <w:bCs/>
                <w:sz w:val="20"/>
                <w:szCs w:val="20"/>
                <w:lang w:eastAsia="es-MX"/>
              </w:rPr>
            </w:pPr>
          </w:p>
        </w:tc>
        <w:tc>
          <w:tcPr>
            <w:tcW w:w="2126" w:type="dxa"/>
            <w:hideMark/>
          </w:tcPr>
          <w:p w14:paraId="3F51A4BD" w14:textId="77777777" w:rsidR="008E185A" w:rsidRPr="003D4589" w:rsidRDefault="008E185A"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Plasmar las ubicaciones un mapa</w:t>
            </w:r>
          </w:p>
        </w:tc>
        <w:tc>
          <w:tcPr>
            <w:tcW w:w="2126" w:type="dxa"/>
            <w:vMerge/>
          </w:tcPr>
          <w:p w14:paraId="64F7B294" w14:textId="77777777" w:rsidR="008E185A" w:rsidRPr="003D4589" w:rsidRDefault="008E185A" w:rsidP="002C0CC8">
            <w:pPr>
              <w:rPr>
                <w:rFonts w:asciiTheme="majorHAnsi" w:eastAsia="Times New Roman" w:hAnsiTheme="majorHAnsi" w:cstheme="majorHAnsi"/>
                <w:sz w:val="20"/>
                <w:szCs w:val="20"/>
                <w:lang w:eastAsia="es-MX"/>
              </w:rPr>
            </w:pPr>
          </w:p>
        </w:tc>
      </w:tr>
      <w:tr w:rsidR="003D4589" w:rsidRPr="003D4589" w14:paraId="4BCA867C" w14:textId="0D8AB91A" w:rsidTr="00384F8E">
        <w:trPr>
          <w:trHeight w:val="390"/>
        </w:trPr>
        <w:tc>
          <w:tcPr>
            <w:tcW w:w="1560" w:type="dxa"/>
            <w:vMerge/>
            <w:hideMark/>
          </w:tcPr>
          <w:p w14:paraId="6D01B4BB" w14:textId="77777777" w:rsidR="008E185A" w:rsidRPr="003D4589" w:rsidRDefault="008E185A" w:rsidP="002C0CC8">
            <w:pPr>
              <w:rPr>
                <w:rFonts w:asciiTheme="majorHAnsi" w:eastAsia="Times New Roman" w:hAnsiTheme="majorHAnsi" w:cstheme="majorHAnsi"/>
                <w:sz w:val="20"/>
                <w:szCs w:val="20"/>
                <w:lang w:eastAsia="es-MX"/>
              </w:rPr>
            </w:pPr>
          </w:p>
        </w:tc>
        <w:tc>
          <w:tcPr>
            <w:tcW w:w="2126" w:type="dxa"/>
            <w:vMerge/>
            <w:hideMark/>
          </w:tcPr>
          <w:p w14:paraId="757F6CC1" w14:textId="77777777" w:rsidR="008E185A" w:rsidRPr="003D4589" w:rsidRDefault="008E185A" w:rsidP="002C0CC8">
            <w:pPr>
              <w:rPr>
                <w:rFonts w:asciiTheme="majorHAnsi" w:eastAsia="Times New Roman" w:hAnsiTheme="majorHAnsi" w:cstheme="majorHAnsi"/>
                <w:sz w:val="20"/>
                <w:szCs w:val="20"/>
                <w:lang w:eastAsia="es-MX"/>
              </w:rPr>
            </w:pPr>
          </w:p>
        </w:tc>
        <w:tc>
          <w:tcPr>
            <w:tcW w:w="1843" w:type="dxa"/>
            <w:vMerge/>
            <w:hideMark/>
          </w:tcPr>
          <w:p w14:paraId="347C2E03" w14:textId="77777777" w:rsidR="008E185A" w:rsidRPr="003D4589" w:rsidRDefault="008E185A" w:rsidP="002C0CC8">
            <w:pPr>
              <w:rPr>
                <w:rFonts w:asciiTheme="majorHAnsi" w:eastAsia="Times New Roman" w:hAnsiTheme="majorHAnsi" w:cstheme="majorHAnsi"/>
                <w:sz w:val="20"/>
                <w:szCs w:val="20"/>
                <w:lang w:eastAsia="es-MX"/>
              </w:rPr>
            </w:pPr>
          </w:p>
        </w:tc>
        <w:tc>
          <w:tcPr>
            <w:tcW w:w="567" w:type="dxa"/>
            <w:vMerge/>
            <w:hideMark/>
          </w:tcPr>
          <w:p w14:paraId="1AFDF359" w14:textId="77777777" w:rsidR="008E185A" w:rsidRPr="003D4589" w:rsidRDefault="008E185A" w:rsidP="002C0CC8">
            <w:pPr>
              <w:rPr>
                <w:rFonts w:asciiTheme="majorHAnsi" w:eastAsia="Times New Roman" w:hAnsiTheme="majorHAnsi" w:cstheme="majorHAnsi"/>
                <w:b/>
                <w:bCs/>
                <w:sz w:val="20"/>
                <w:szCs w:val="20"/>
                <w:lang w:eastAsia="es-MX"/>
              </w:rPr>
            </w:pPr>
          </w:p>
        </w:tc>
        <w:tc>
          <w:tcPr>
            <w:tcW w:w="2126" w:type="dxa"/>
            <w:hideMark/>
          </w:tcPr>
          <w:p w14:paraId="1B6D5109" w14:textId="77777777" w:rsidR="008E185A" w:rsidRPr="003D4589" w:rsidRDefault="008E185A"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Validar las ubicaciones con la Unidades Productoras</w:t>
            </w:r>
          </w:p>
        </w:tc>
        <w:tc>
          <w:tcPr>
            <w:tcW w:w="2126" w:type="dxa"/>
            <w:vMerge/>
          </w:tcPr>
          <w:p w14:paraId="1DEBCC0D" w14:textId="77777777" w:rsidR="008E185A" w:rsidRPr="003D4589" w:rsidRDefault="008E185A" w:rsidP="002C0CC8">
            <w:pPr>
              <w:rPr>
                <w:rFonts w:asciiTheme="majorHAnsi" w:eastAsia="Times New Roman" w:hAnsiTheme="majorHAnsi" w:cstheme="majorHAnsi"/>
                <w:sz w:val="20"/>
                <w:szCs w:val="20"/>
                <w:lang w:eastAsia="es-MX"/>
              </w:rPr>
            </w:pPr>
          </w:p>
        </w:tc>
      </w:tr>
      <w:tr w:rsidR="003D4589" w:rsidRPr="003D4589" w14:paraId="45899607" w14:textId="79FFCBA3" w:rsidTr="00384F8E">
        <w:trPr>
          <w:trHeight w:val="555"/>
        </w:trPr>
        <w:tc>
          <w:tcPr>
            <w:tcW w:w="1560" w:type="dxa"/>
            <w:vMerge/>
            <w:hideMark/>
          </w:tcPr>
          <w:p w14:paraId="33961013" w14:textId="77777777" w:rsidR="008E185A" w:rsidRPr="003D4589" w:rsidRDefault="008E185A" w:rsidP="002C0CC8">
            <w:pPr>
              <w:rPr>
                <w:rFonts w:asciiTheme="majorHAnsi" w:eastAsia="Times New Roman" w:hAnsiTheme="majorHAnsi" w:cstheme="majorHAnsi"/>
                <w:sz w:val="20"/>
                <w:szCs w:val="20"/>
                <w:lang w:eastAsia="es-MX"/>
              </w:rPr>
            </w:pPr>
          </w:p>
        </w:tc>
        <w:tc>
          <w:tcPr>
            <w:tcW w:w="2126" w:type="dxa"/>
            <w:vMerge/>
            <w:hideMark/>
          </w:tcPr>
          <w:p w14:paraId="1EF37841" w14:textId="77777777" w:rsidR="008E185A" w:rsidRPr="003D4589" w:rsidRDefault="008E185A" w:rsidP="002C0CC8">
            <w:pPr>
              <w:rPr>
                <w:rFonts w:asciiTheme="majorHAnsi" w:eastAsia="Times New Roman" w:hAnsiTheme="majorHAnsi" w:cstheme="majorHAnsi"/>
                <w:sz w:val="20"/>
                <w:szCs w:val="20"/>
                <w:lang w:eastAsia="es-MX"/>
              </w:rPr>
            </w:pPr>
          </w:p>
        </w:tc>
        <w:tc>
          <w:tcPr>
            <w:tcW w:w="1843" w:type="dxa"/>
            <w:vMerge/>
            <w:hideMark/>
          </w:tcPr>
          <w:p w14:paraId="7D5916CC" w14:textId="77777777" w:rsidR="008E185A" w:rsidRPr="003D4589" w:rsidRDefault="008E185A" w:rsidP="002C0CC8">
            <w:pPr>
              <w:rPr>
                <w:rFonts w:asciiTheme="majorHAnsi" w:eastAsia="Times New Roman" w:hAnsiTheme="majorHAnsi" w:cstheme="majorHAnsi"/>
                <w:sz w:val="20"/>
                <w:szCs w:val="20"/>
                <w:lang w:eastAsia="es-MX"/>
              </w:rPr>
            </w:pPr>
          </w:p>
        </w:tc>
        <w:tc>
          <w:tcPr>
            <w:tcW w:w="567" w:type="dxa"/>
            <w:vMerge/>
            <w:hideMark/>
          </w:tcPr>
          <w:p w14:paraId="5DCC915C" w14:textId="77777777" w:rsidR="008E185A" w:rsidRPr="003D4589" w:rsidRDefault="008E185A" w:rsidP="002C0CC8">
            <w:pPr>
              <w:rPr>
                <w:rFonts w:asciiTheme="majorHAnsi" w:eastAsia="Times New Roman" w:hAnsiTheme="majorHAnsi" w:cstheme="majorHAnsi"/>
                <w:b/>
                <w:bCs/>
                <w:sz w:val="20"/>
                <w:szCs w:val="20"/>
                <w:lang w:eastAsia="es-MX"/>
              </w:rPr>
            </w:pPr>
          </w:p>
        </w:tc>
        <w:tc>
          <w:tcPr>
            <w:tcW w:w="2126" w:type="dxa"/>
            <w:hideMark/>
          </w:tcPr>
          <w:p w14:paraId="0BF15D01" w14:textId="77777777" w:rsidR="008E185A" w:rsidRPr="003D4589" w:rsidRDefault="008E185A" w:rsidP="002C0CC8">
            <w:pP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Emitir mapa oficial de localización de los archivos de trámite, concentración, histórico y fondos no clasificados</w:t>
            </w:r>
          </w:p>
        </w:tc>
        <w:tc>
          <w:tcPr>
            <w:tcW w:w="2126" w:type="dxa"/>
            <w:vMerge/>
          </w:tcPr>
          <w:p w14:paraId="65341FE7" w14:textId="77777777" w:rsidR="008E185A" w:rsidRPr="003D4589" w:rsidRDefault="008E185A" w:rsidP="002C0CC8">
            <w:pPr>
              <w:rPr>
                <w:rFonts w:asciiTheme="majorHAnsi" w:eastAsia="Times New Roman" w:hAnsiTheme="majorHAnsi" w:cstheme="majorHAnsi"/>
                <w:sz w:val="20"/>
                <w:szCs w:val="20"/>
                <w:lang w:eastAsia="es-MX"/>
              </w:rPr>
            </w:pPr>
          </w:p>
        </w:tc>
      </w:tr>
      <w:tr w:rsidR="003D4589" w:rsidRPr="003D4589" w14:paraId="016944D5" w14:textId="1BB8CC25" w:rsidTr="00384F8E">
        <w:trPr>
          <w:trHeight w:val="1095"/>
        </w:trPr>
        <w:tc>
          <w:tcPr>
            <w:tcW w:w="1560" w:type="dxa"/>
            <w:vMerge/>
            <w:hideMark/>
          </w:tcPr>
          <w:p w14:paraId="4A4D59E4" w14:textId="77777777" w:rsidR="00220495" w:rsidRPr="003D4589" w:rsidRDefault="00220495" w:rsidP="002C0CC8">
            <w:pPr>
              <w:rPr>
                <w:rFonts w:asciiTheme="majorHAnsi" w:eastAsia="Times New Roman" w:hAnsiTheme="majorHAnsi" w:cstheme="majorHAnsi"/>
                <w:sz w:val="20"/>
                <w:szCs w:val="20"/>
                <w:lang w:eastAsia="es-MX"/>
              </w:rPr>
            </w:pPr>
          </w:p>
        </w:tc>
        <w:tc>
          <w:tcPr>
            <w:tcW w:w="2126" w:type="dxa"/>
            <w:vMerge/>
            <w:hideMark/>
          </w:tcPr>
          <w:p w14:paraId="147E6762" w14:textId="77777777" w:rsidR="00220495" w:rsidRPr="003D4589" w:rsidRDefault="00220495" w:rsidP="002C0CC8">
            <w:pPr>
              <w:rPr>
                <w:rFonts w:asciiTheme="majorHAnsi" w:eastAsia="Times New Roman" w:hAnsiTheme="majorHAnsi" w:cstheme="majorHAnsi"/>
                <w:sz w:val="20"/>
                <w:szCs w:val="20"/>
                <w:lang w:eastAsia="es-MX"/>
              </w:rPr>
            </w:pPr>
          </w:p>
        </w:tc>
        <w:tc>
          <w:tcPr>
            <w:tcW w:w="1843" w:type="dxa"/>
            <w:hideMark/>
          </w:tcPr>
          <w:p w14:paraId="5050CF20" w14:textId="77777777" w:rsidR="00220495" w:rsidRPr="003D4589" w:rsidRDefault="00220495" w:rsidP="002C0CC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Reubicar Archivo de Concentración</w:t>
            </w:r>
          </w:p>
        </w:tc>
        <w:tc>
          <w:tcPr>
            <w:tcW w:w="567" w:type="dxa"/>
            <w:hideMark/>
          </w:tcPr>
          <w:p w14:paraId="4726E520" w14:textId="77777777" w:rsidR="00220495" w:rsidRPr="003D4589" w:rsidRDefault="00220495" w:rsidP="002C0CC8">
            <w:pPr>
              <w:jc w:val="center"/>
              <w:rPr>
                <w:rFonts w:asciiTheme="majorHAnsi" w:eastAsia="Times New Roman" w:hAnsiTheme="majorHAnsi" w:cstheme="majorHAnsi"/>
                <w:b/>
                <w:bCs/>
                <w:sz w:val="20"/>
                <w:szCs w:val="20"/>
                <w:lang w:eastAsia="es-MX"/>
              </w:rPr>
            </w:pPr>
            <w:r w:rsidRPr="003D4589">
              <w:rPr>
                <w:rFonts w:asciiTheme="majorHAnsi" w:eastAsia="Times New Roman" w:hAnsiTheme="majorHAnsi" w:cstheme="majorHAnsi"/>
                <w:b/>
                <w:bCs/>
                <w:sz w:val="20"/>
                <w:szCs w:val="20"/>
                <w:lang w:eastAsia="es-MX"/>
              </w:rPr>
              <w:t>1</w:t>
            </w:r>
          </w:p>
        </w:tc>
        <w:tc>
          <w:tcPr>
            <w:tcW w:w="2126" w:type="dxa"/>
            <w:hideMark/>
          </w:tcPr>
          <w:p w14:paraId="3A30E90C" w14:textId="77777777" w:rsidR="00220495" w:rsidRPr="003D4589" w:rsidRDefault="00220495" w:rsidP="002C0CC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Gestión y cambio de cambio de inmueble y archivos que lo integran</w:t>
            </w:r>
          </w:p>
        </w:tc>
        <w:tc>
          <w:tcPr>
            <w:tcW w:w="2126" w:type="dxa"/>
          </w:tcPr>
          <w:p w14:paraId="1B7C5826" w14:textId="0EF5DA2E" w:rsidR="00220495" w:rsidRPr="003D4589" w:rsidRDefault="008E185A" w:rsidP="00AE7548">
            <w:pPr>
              <w:jc w:val="center"/>
              <w:rPr>
                <w:rFonts w:asciiTheme="majorHAnsi" w:eastAsia="Times New Roman" w:hAnsiTheme="majorHAnsi" w:cstheme="majorHAnsi"/>
                <w:sz w:val="20"/>
                <w:szCs w:val="20"/>
                <w:lang w:eastAsia="es-MX"/>
              </w:rPr>
            </w:pPr>
            <w:r w:rsidRPr="003D4589">
              <w:rPr>
                <w:rFonts w:asciiTheme="majorHAnsi" w:eastAsia="Times New Roman" w:hAnsiTheme="majorHAnsi" w:cstheme="majorHAnsi"/>
                <w:sz w:val="20"/>
                <w:szCs w:val="20"/>
                <w:lang w:eastAsia="es-MX"/>
              </w:rPr>
              <w:t xml:space="preserve">El archivo de concentración </w:t>
            </w:r>
            <w:r w:rsidRPr="00AE7548">
              <w:rPr>
                <w:rFonts w:asciiTheme="majorHAnsi" w:eastAsia="Times New Roman" w:hAnsiTheme="majorHAnsi" w:cstheme="majorHAnsi"/>
                <w:sz w:val="20"/>
                <w:szCs w:val="20"/>
                <w:lang w:eastAsia="es-MX"/>
              </w:rPr>
              <w:t xml:space="preserve">fue reubicado </w:t>
            </w:r>
            <w:r w:rsidR="00D26A01" w:rsidRPr="00AE7548">
              <w:rPr>
                <w:rFonts w:asciiTheme="majorHAnsi" w:eastAsia="Times New Roman" w:hAnsiTheme="majorHAnsi" w:cstheme="majorHAnsi"/>
                <w:sz w:val="20"/>
                <w:szCs w:val="20"/>
                <w:lang w:eastAsia="es-MX"/>
              </w:rPr>
              <w:t xml:space="preserve">al </w:t>
            </w:r>
            <w:r w:rsidRPr="00AE7548">
              <w:rPr>
                <w:rFonts w:asciiTheme="majorHAnsi" w:eastAsia="Times New Roman" w:hAnsiTheme="majorHAnsi" w:cstheme="majorHAnsi"/>
                <w:sz w:val="20"/>
                <w:szCs w:val="20"/>
                <w:lang w:eastAsia="es-MX"/>
              </w:rPr>
              <w:t xml:space="preserve">inmueble </w:t>
            </w:r>
            <w:r w:rsidR="00AE7548">
              <w:rPr>
                <w:rFonts w:asciiTheme="majorHAnsi" w:eastAsia="Times New Roman" w:hAnsiTheme="majorHAnsi" w:cstheme="majorHAnsi"/>
                <w:sz w:val="20"/>
                <w:szCs w:val="20"/>
                <w:lang w:eastAsia="es-MX"/>
              </w:rPr>
              <w:t xml:space="preserve">denominado </w:t>
            </w:r>
            <w:r w:rsidR="00E52CA6" w:rsidRPr="00AE7548">
              <w:rPr>
                <w:rFonts w:asciiTheme="majorHAnsi" w:eastAsia="Times New Roman" w:hAnsiTheme="majorHAnsi" w:cstheme="majorHAnsi"/>
                <w:sz w:val="20"/>
                <w:szCs w:val="20"/>
                <w:lang w:eastAsia="es-MX"/>
              </w:rPr>
              <w:t xml:space="preserve">Bodegas Guardamex sucursal la Luz, que cuentan con mejores condiciones en materia de ubicación, seguridad, limpieza, temperatura y humedad, </w:t>
            </w:r>
            <w:r w:rsidR="00E52CA6">
              <w:rPr>
                <w:rFonts w:asciiTheme="majorHAnsi" w:eastAsia="Times New Roman" w:hAnsiTheme="majorHAnsi" w:cstheme="majorHAnsi"/>
                <w:sz w:val="20"/>
                <w:szCs w:val="20"/>
                <w:lang w:eastAsia="es-MX"/>
              </w:rPr>
              <w:t>contribuye</w:t>
            </w:r>
            <w:r w:rsidR="00AE7548">
              <w:rPr>
                <w:rFonts w:asciiTheme="majorHAnsi" w:eastAsia="Times New Roman" w:hAnsiTheme="majorHAnsi" w:cstheme="majorHAnsi"/>
                <w:sz w:val="20"/>
                <w:szCs w:val="20"/>
                <w:lang w:eastAsia="es-MX"/>
              </w:rPr>
              <w:t>ndo</w:t>
            </w:r>
            <w:r w:rsidR="00E52CA6">
              <w:rPr>
                <w:rFonts w:asciiTheme="majorHAnsi" w:eastAsia="Times New Roman" w:hAnsiTheme="majorHAnsi" w:cstheme="majorHAnsi"/>
                <w:sz w:val="20"/>
                <w:szCs w:val="20"/>
                <w:lang w:eastAsia="es-MX"/>
              </w:rPr>
              <w:t xml:space="preserve"> a que los expedientes que ya se habían recibido por razón de transferencias primarias y los subsiguientes que se reciban por ese motivo estén resguardados en </w:t>
            </w:r>
            <w:r w:rsidR="00767CE5">
              <w:rPr>
                <w:rFonts w:asciiTheme="majorHAnsi" w:eastAsia="Times New Roman" w:hAnsiTheme="majorHAnsi" w:cstheme="majorHAnsi"/>
                <w:sz w:val="20"/>
                <w:szCs w:val="20"/>
                <w:lang w:eastAsia="es-MX"/>
              </w:rPr>
              <w:t xml:space="preserve">mejores </w:t>
            </w:r>
            <w:r w:rsidR="00E52CA6">
              <w:rPr>
                <w:rFonts w:asciiTheme="majorHAnsi" w:eastAsia="Times New Roman" w:hAnsiTheme="majorHAnsi" w:cstheme="majorHAnsi"/>
                <w:sz w:val="20"/>
                <w:szCs w:val="20"/>
                <w:lang w:eastAsia="es-MX"/>
              </w:rPr>
              <w:t xml:space="preserve">circunstancias que favorecerán </w:t>
            </w:r>
            <w:r w:rsidR="00AE7548">
              <w:rPr>
                <w:rFonts w:asciiTheme="majorHAnsi" w:eastAsia="Times New Roman" w:hAnsiTheme="majorHAnsi" w:cstheme="majorHAnsi"/>
                <w:sz w:val="20"/>
                <w:szCs w:val="20"/>
                <w:lang w:eastAsia="es-MX"/>
              </w:rPr>
              <w:t xml:space="preserve">a su </w:t>
            </w:r>
            <w:r w:rsidR="00E52CA6">
              <w:rPr>
                <w:rFonts w:asciiTheme="majorHAnsi" w:eastAsia="Times New Roman" w:hAnsiTheme="majorHAnsi" w:cstheme="majorHAnsi"/>
                <w:sz w:val="20"/>
                <w:szCs w:val="20"/>
                <w:lang w:eastAsia="es-MX"/>
              </w:rPr>
              <w:t>preservación</w:t>
            </w:r>
            <w:r w:rsidR="00204135" w:rsidRPr="003D4589">
              <w:rPr>
                <w:rFonts w:asciiTheme="majorHAnsi" w:eastAsia="Times New Roman" w:hAnsiTheme="majorHAnsi" w:cstheme="majorHAnsi"/>
                <w:sz w:val="20"/>
                <w:szCs w:val="20"/>
                <w:lang w:eastAsia="es-MX"/>
              </w:rPr>
              <w:t xml:space="preserve">. </w:t>
            </w:r>
            <w:r w:rsidRPr="003D4589">
              <w:rPr>
                <w:rFonts w:asciiTheme="majorHAnsi" w:eastAsia="Times New Roman" w:hAnsiTheme="majorHAnsi" w:cstheme="majorHAnsi"/>
                <w:sz w:val="20"/>
                <w:szCs w:val="20"/>
                <w:lang w:eastAsia="es-MX"/>
              </w:rPr>
              <w:t xml:space="preserve"> </w:t>
            </w:r>
          </w:p>
        </w:tc>
      </w:tr>
    </w:tbl>
    <w:p w14:paraId="51D94C10" w14:textId="77777777" w:rsidR="00AE7548" w:rsidRDefault="00502932" w:rsidP="00AE7548">
      <w:pPr>
        <w:tabs>
          <w:tab w:val="left" w:pos="2211"/>
        </w:tabs>
        <w:jc w:val="both"/>
        <w:rPr>
          <w:rFonts w:asciiTheme="majorHAnsi" w:hAnsiTheme="majorHAnsi" w:cstheme="majorHAnsi"/>
          <w:sz w:val="24"/>
          <w:szCs w:val="24"/>
          <w:shd w:val="clear" w:color="auto" w:fill="FFFFFF"/>
        </w:rPr>
      </w:pPr>
      <w:r w:rsidRPr="003D4589">
        <w:rPr>
          <w:rFonts w:asciiTheme="majorHAnsi" w:hAnsiTheme="majorHAnsi" w:cstheme="majorHAnsi"/>
          <w:b/>
          <w:sz w:val="24"/>
          <w:szCs w:val="24"/>
        </w:rPr>
        <w:t>Quinto</w:t>
      </w:r>
      <w:r w:rsidRPr="003D4589">
        <w:rPr>
          <w:rFonts w:asciiTheme="majorHAnsi" w:hAnsiTheme="majorHAnsi" w:cstheme="majorHAnsi"/>
          <w:b/>
          <w:bCs/>
          <w:sz w:val="24"/>
          <w:szCs w:val="24"/>
        </w:rPr>
        <w:t>:</w:t>
      </w:r>
      <w:r w:rsidRPr="003D4589">
        <w:rPr>
          <w:rFonts w:asciiTheme="majorHAnsi" w:hAnsiTheme="majorHAnsi" w:cstheme="majorHAnsi"/>
          <w:sz w:val="24"/>
          <w:szCs w:val="24"/>
        </w:rPr>
        <w:t xml:space="preserve"> Con </w:t>
      </w:r>
      <w:r w:rsidR="00887B55" w:rsidRPr="003D4589">
        <w:rPr>
          <w:rFonts w:asciiTheme="majorHAnsi" w:hAnsiTheme="majorHAnsi" w:cstheme="majorHAnsi"/>
          <w:sz w:val="24"/>
          <w:szCs w:val="24"/>
        </w:rPr>
        <w:t xml:space="preserve">la presentación de los anteriores resultados se tiene por concluido y cerrado el Programa Anual de Desarrollo Archivístico PADA 2021. </w:t>
      </w:r>
      <w:r w:rsidR="00F001D5" w:rsidRPr="003D4589">
        <w:rPr>
          <w:rFonts w:asciiTheme="majorHAnsi" w:hAnsiTheme="majorHAnsi" w:cstheme="majorHAnsi"/>
          <w:sz w:val="24"/>
          <w:szCs w:val="24"/>
        </w:rPr>
        <w:t>Ello p</w:t>
      </w:r>
      <w:r w:rsidR="00887B55" w:rsidRPr="003D4589">
        <w:rPr>
          <w:rFonts w:asciiTheme="majorHAnsi" w:hAnsiTheme="majorHAnsi" w:cstheme="majorHAnsi"/>
          <w:sz w:val="24"/>
          <w:szCs w:val="24"/>
        </w:rPr>
        <w:t xml:space="preserve">ara los efectos a que haya lugar. </w:t>
      </w:r>
      <w:r w:rsidR="00AE7548">
        <w:rPr>
          <w:rFonts w:asciiTheme="majorHAnsi" w:hAnsiTheme="majorHAnsi" w:cstheme="majorHAnsi"/>
          <w:sz w:val="24"/>
          <w:szCs w:val="24"/>
          <w:shd w:val="clear" w:color="auto" w:fill="FFFFFF"/>
        </w:rPr>
        <w:tab/>
      </w:r>
    </w:p>
    <w:p w14:paraId="643F3E65" w14:textId="77777777" w:rsidR="00AE7548" w:rsidRDefault="00AE7548" w:rsidP="00AE7548">
      <w:pPr>
        <w:tabs>
          <w:tab w:val="left" w:pos="2211"/>
        </w:tabs>
        <w:spacing w:after="0"/>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                                                    </w:t>
      </w:r>
    </w:p>
    <w:p w14:paraId="24D546CA" w14:textId="44B6E65A" w:rsidR="00063304" w:rsidRPr="003D4589" w:rsidRDefault="00AE7548" w:rsidP="00AE7548">
      <w:pPr>
        <w:tabs>
          <w:tab w:val="left" w:pos="2211"/>
        </w:tabs>
        <w:spacing w:after="0"/>
        <w:jc w:val="both"/>
        <w:rPr>
          <w:rFonts w:asciiTheme="majorHAnsi" w:hAnsiTheme="majorHAnsi" w:cstheme="majorHAnsi"/>
          <w:sz w:val="24"/>
          <w:szCs w:val="24"/>
        </w:rPr>
      </w:pPr>
      <w:r>
        <w:rPr>
          <w:rFonts w:asciiTheme="majorHAnsi" w:hAnsiTheme="majorHAnsi" w:cstheme="majorHAnsi"/>
          <w:sz w:val="24"/>
          <w:szCs w:val="24"/>
          <w:shd w:val="clear" w:color="auto" w:fill="FFFFFF"/>
        </w:rPr>
        <w:t xml:space="preserve">                                                       </w:t>
      </w:r>
      <w:r w:rsidR="00063304" w:rsidRPr="003D4589">
        <w:rPr>
          <w:rFonts w:asciiTheme="majorHAnsi" w:hAnsiTheme="majorHAnsi" w:cstheme="majorHAnsi"/>
          <w:sz w:val="24"/>
          <w:szCs w:val="24"/>
          <w:shd w:val="clear" w:color="auto" w:fill="FFFFFF"/>
        </w:rPr>
        <w:t xml:space="preserve">León, Guanajuato a </w:t>
      </w:r>
      <w:r w:rsidR="00E52CA6">
        <w:rPr>
          <w:rFonts w:asciiTheme="majorHAnsi" w:hAnsiTheme="majorHAnsi" w:cstheme="majorHAnsi"/>
          <w:sz w:val="24"/>
          <w:szCs w:val="24"/>
          <w:shd w:val="clear" w:color="auto" w:fill="FFFFFF"/>
        </w:rPr>
        <w:t>18</w:t>
      </w:r>
      <w:r w:rsidR="00887B55" w:rsidRPr="003D4589">
        <w:rPr>
          <w:rFonts w:asciiTheme="majorHAnsi" w:hAnsiTheme="majorHAnsi" w:cstheme="majorHAnsi"/>
          <w:sz w:val="24"/>
          <w:szCs w:val="24"/>
          <w:shd w:val="clear" w:color="auto" w:fill="FFFFFF"/>
        </w:rPr>
        <w:t xml:space="preserve"> de enero de 2022</w:t>
      </w:r>
      <w:r w:rsidR="00063304" w:rsidRPr="003D4589">
        <w:rPr>
          <w:rFonts w:asciiTheme="majorHAnsi" w:hAnsiTheme="majorHAnsi" w:cstheme="majorHAnsi"/>
          <w:sz w:val="24"/>
          <w:szCs w:val="24"/>
          <w:shd w:val="clear" w:color="auto" w:fill="FFFFFF"/>
        </w:rPr>
        <w:t>.</w:t>
      </w:r>
    </w:p>
    <w:p w14:paraId="786D8D0B" w14:textId="1BBD85E2" w:rsidR="00F471C3" w:rsidRPr="003D4589" w:rsidRDefault="00063304" w:rsidP="00AE7548">
      <w:pPr>
        <w:spacing w:after="0" w:line="360" w:lineRule="auto"/>
        <w:jc w:val="center"/>
        <w:rPr>
          <w:rFonts w:asciiTheme="majorHAnsi" w:hAnsiTheme="majorHAnsi" w:cstheme="majorHAnsi"/>
          <w:sz w:val="24"/>
          <w:szCs w:val="24"/>
        </w:rPr>
      </w:pPr>
      <w:bookmarkStart w:id="0" w:name="_GoBack"/>
      <w:bookmarkEnd w:id="0"/>
      <w:r w:rsidRPr="003D4589">
        <w:rPr>
          <w:rFonts w:asciiTheme="majorHAnsi" w:hAnsiTheme="majorHAnsi" w:cstheme="majorHAnsi"/>
          <w:sz w:val="24"/>
          <w:szCs w:val="24"/>
        </w:rPr>
        <w:t>Dirección General de Archivos</w:t>
      </w:r>
    </w:p>
    <w:sectPr w:rsidR="00F471C3" w:rsidRPr="003D4589" w:rsidSect="00767CE5">
      <w:headerReference w:type="even" r:id="rId8"/>
      <w:headerReference w:type="default" r:id="rId9"/>
      <w:headerReference w:type="first" r:id="rId10"/>
      <w:pgSz w:w="12240" w:h="15840"/>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8C2C" w14:textId="77777777" w:rsidR="005E649D" w:rsidRDefault="005E649D" w:rsidP="00F34BA3">
      <w:pPr>
        <w:spacing w:after="0" w:line="240" w:lineRule="auto"/>
      </w:pPr>
      <w:r>
        <w:separator/>
      </w:r>
    </w:p>
  </w:endnote>
  <w:endnote w:type="continuationSeparator" w:id="0">
    <w:p w14:paraId="1124DA28" w14:textId="77777777" w:rsidR="005E649D" w:rsidRDefault="005E649D" w:rsidP="00F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3363" w14:textId="77777777" w:rsidR="005E649D" w:rsidRDefault="005E649D" w:rsidP="00F34BA3">
      <w:pPr>
        <w:spacing w:after="0" w:line="240" w:lineRule="auto"/>
      </w:pPr>
      <w:r>
        <w:separator/>
      </w:r>
    </w:p>
  </w:footnote>
  <w:footnote w:type="continuationSeparator" w:id="0">
    <w:p w14:paraId="1FE503D9" w14:textId="77777777" w:rsidR="005E649D" w:rsidRDefault="005E649D" w:rsidP="00F34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CBC1" w14:textId="77777777" w:rsidR="00F34BA3" w:rsidRDefault="005E649D">
    <w:pPr>
      <w:pStyle w:val="Encabezado"/>
    </w:pPr>
    <w:r>
      <w:rPr>
        <w:noProof/>
        <w:lang w:eastAsia="es-MX"/>
      </w:rPr>
      <w:pict w14:anchorId="7600E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4" o:spid="_x0000_s2050" type="#_x0000_t75" style="position:absolute;margin-left:0;margin-top:0;width:612pt;height:764.15pt;z-index:-251657216;mso-position-horizontal:center;mso-position-horizontal-relative:margin;mso-position-vertical:center;mso-position-vertical-relative:margin" o:allowincell="f">
          <v:imagedata r:id="rId1" o:title="Hoja Mebretada Direccion General de Archiv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8852"/>
      <w:docPartObj>
        <w:docPartGallery w:val="Page Numbers (Top of Page)"/>
        <w:docPartUnique/>
      </w:docPartObj>
    </w:sdtPr>
    <w:sdtEndPr/>
    <w:sdtContent>
      <w:p w14:paraId="4077D4C3" w14:textId="77777777" w:rsidR="003A344C" w:rsidRDefault="003A344C">
        <w:pPr>
          <w:pStyle w:val="Encabezado"/>
          <w:jc w:val="center"/>
        </w:pPr>
        <w:r>
          <w:fldChar w:fldCharType="begin"/>
        </w:r>
        <w:r>
          <w:instrText>PAGE   \* MERGEFORMAT</w:instrText>
        </w:r>
        <w:r>
          <w:fldChar w:fldCharType="separate"/>
        </w:r>
        <w:r w:rsidR="00AD1C0D" w:rsidRPr="00AD1C0D">
          <w:rPr>
            <w:noProof/>
            <w:lang w:val="es-ES"/>
          </w:rPr>
          <w:t>8</w:t>
        </w:r>
        <w:r>
          <w:fldChar w:fldCharType="end"/>
        </w:r>
      </w:p>
    </w:sdtContent>
  </w:sdt>
  <w:p w14:paraId="502A0B24" w14:textId="77777777" w:rsidR="00F34BA3" w:rsidRDefault="005E649D">
    <w:pPr>
      <w:pStyle w:val="Encabezado"/>
    </w:pPr>
    <w:r>
      <w:rPr>
        <w:noProof/>
        <w:lang w:eastAsia="es-MX"/>
      </w:rPr>
      <w:pict w14:anchorId="1B935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5" o:spid="_x0000_s2051" type="#_x0000_t75" style="position:absolute;margin-left:-85.8pt;margin-top:-68.35pt;width:612pt;height:764.15pt;z-index:-251656192;mso-position-horizontal-relative:margin;mso-position-vertical-relative:margin" o:allowincell="f">
          <v:imagedata r:id="rId1" o:title="Hoja Mebretada Direccion General de Archivo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1E54" w14:textId="77777777" w:rsidR="00F34BA3" w:rsidRDefault="005E649D">
    <w:pPr>
      <w:pStyle w:val="Encabezado"/>
    </w:pPr>
    <w:r>
      <w:rPr>
        <w:noProof/>
        <w:lang w:eastAsia="es-MX"/>
      </w:rPr>
      <w:pict w14:anchorId="7E96A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29093" o:spid="_x0000_s2049" type="#_x0000_t75" style="position:absolute;margin-left:0;margin-top:0;width:612pt;height:764.15pt;z-index:-251658240;mso-position-horizontal:center;mso-position-horizontal-relative:margin;mso-position-vertical:center;mso-position-vertical-relative:margin" o:allowincell="f">
          <v:imagedata r:id="rId1" o:title="Hoja Mebretada Direccion General de Archiv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242"/>
    <w:multiLevelType w:val="hybridMultilevel"/>
    <w:tmpl w:val="1C566FA4"/>
    <w:lvl w:ilvl="0" w:tplc="A7EA6D7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413E08"/>
    <w:multiLevelType w:val="hybridMultilevel"/>
    <w:tmpl w:val="820A4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3F3F88"/>
    <w:multiLevelType w:val="hybridMultilevel"/>
    <w:tmpl w:val="27AA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2A3B36"/>
    <w:multiLevelType w:val="hybridMultilevel"/>
    <w:tmpl w:val="85DE3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0C7255"/>
    <w:multiLevelType w:val="hybridMultilevel"/>
    <w:tmpl w:val="CA84B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4B57DD"/>
    <w:multiLevelType w:val="hybridMultilevel"/>
    <w:tmpl w:val="04429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A3046C"/>
    <w:multiLevelType w:val="hybridMultilevel"/>
    <w:tmpl w:val="75AC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A3"/>
    <w:rsid w:val="00003ACE"/>
    <w:rsid w:val="00021F67"/>
    <w:rsid w:val="00035507"/>
    <w:rsid w:val="00040223"/>
    <w:rsid w:val="00040CBB"/>
    <w:rsid w:val="00053C7B"/>
    <w:rsid w:val="00061062"/>
    <w:rsid w:val="00063304"/>
    <w:rsid w:val="000722CF"/>
    <w:rsid w:val="000C38BD"/>
    <w:rsid w:val="000C6A38"/>
    <w:rsid w:val="000D26E8"/>
    <w:rsid w:val="000D42EE"/>
    <w:rsid w:val="000D697C"/>
    <w:rsid w:val="000E3DA1"/>
    <w:rsid w:val="000E3F9B"/>
    <w:rsid w:val="000F28F0"/>
    <w:rsid w:val="00112CCA"/>
    <w:rsid w:val="00121E5E"/>
    <w:rsid w:val="00127FB0"/>
    <w:rsid w:val="00150E55"/>
    <w:rsid w:val="00157665"/>
    <w:rsid w:val="0018648C"/>
    <w:rsid w:val="001913C1"/>
    <w:rsid w:val="001A26D5"/>
    <w:rsid w:val="001A5524"/>
    <w:rsid w:val="001C3E9D"/>
    <w:rsid w:val="001D1105"/>
    <w:rsid w:val="001D66E1"/>
    <w:rsid w:val="001D7CE6"/>
    <w:rsid w:val="001E25CE"/>
    <w:rsid w:val="002012D9"/>
    <w:rsid w:val="00204135"/>
    <w:rsid w:val="002073D2"/>
    <w:rsid w:val="00220495"/>
    <w:rsid w:val="002374AD"/>
    <w:rsid w:val="00237D54"/>
    <w:rsid w:val="002455B1"/>
    <w:rsid w:val="00267CA3"/>
    <w:rsid w:val="00276F71"/>
    <w:rsid w:val="0028202C"/>
    <w:rsid w:val="002B2E09"/>
    <w:rsid w:val="002B5F4B"/>
    <w:rsid w:val="002C28C6"/>
    <w:rsid w:val="002D4C1C"/>
    <w:rsid w:val="002E003E"/>
    <w:rsid w:val="003020E7"/>
    <w:rsid w:val="00311909"/>
    <w:rsid w:val="00321048"/>
    <w:rsid w:val="00332B68"/>
    <w:rsid w:val="00333365"/>
    <w:rsid w:val="00337356"/>
    <w:rsid w:val="00370716"/>
    <w:rsid w:val="00384F8E"/>
    <w:rsid w:val="003969A0"/>
    <w:rsid w:val="003A344C"/>
    <w:rsid w:val="003A607E"/>
    <w:rsid w:val="003B038F"/>
    <w:rsid w:val="003C0514"/>
    <w:rsid w:val="003D4589"/>
    <w:rsid w:val="003E3624"/>
    <w:rsid w:val="003E45BA"/>
    <w:rsid w:val="003E6774"/>
    <w:rsid w:val="003F7592"/>
    <w:rsid w:val="00412951"/>
    <w:rsid w:val="00415CCC"/>
    <w:rsid w:val="00421B7D"/>
    <w:rsid w:val="00425453"/>
    <w:rsid w:val="004529B9"/>
    <w:rsid w:val="004529E5"/>
    <w:rsid w:val="00462287"/>
    <w:rsid w:val="00462B4E"/>
    <w:rsid w:val="00487853"/>
    <w:rsid w:val="00496F88"/>
    <w:rsid w:val="004A2802"/>
    <w:rsid w:val="004C310B"/>
    <w:rsid w:val="004D7122"/>
    <w:rsid w:val="004E49BB"/>
    <w:rsid w:val="005014F1"/>
    <w:rsid w:val="00502932"/>
    <w:rsid w:val="005136DE"/>
    <w:rsid w:val="0051507E"/>
    <w:rsid w:val="00527BAC"/>
    <w:rsid w:val="0056439C"/>
    <w:rsid w:val="00582E3A"/>
    <w:rsid w:val="00585E76"/>
    <w:rsid w:val="00591107"/>
    <w:rsid w:val="005C1DDB"/>
    <w:rsid w:val="005C6286"/>
    <w:rsid w:val="005D6F09"/>
    <w:rsid w:val="005D7F28"/>
    <w:rsid w:val="005E2432"/>
    <w:rsid w:val="005E649D"/>
    <w:rsid w:val="005F6352"/>
    <w:rsid w:val="00602063"/>
    <w:rsid w:val="00633B8D"/>
    <w:rsid w:val="00655385"/>
    <w:rsid w:val="00660F44"/>
    <w:rsid w:val="00680343"/>
    <w:rsid w:val="00680DCB"/>
    <w:rsid w:val="00687245"/>
    <w:rsid w:val="0069421E"/>
    <w:rsid w:val="006B3B4D"/>
    <w:rsid w:val="006C0555"/>
    <w:rsid w:val="006E6322"/>
    <w:rsid w:val="00702AA1"/>
    <w:rsid w:val="00705C49"/>
    <w:rsid w:val="007073CC"/>
    <w:rsid w:val="00744AB9"/>
    <w:rsid w:val="00745763"/>
    <w:rsid w:val="00751341"/>
    <w:rsid w:val="0076663B"/>
    <w:rsid w:val="00767CE5"/>
    <w:rsid w:val="007E1FF0"/>
    <w:rsid w:val="007E4D6B"/>
    <w:rsid w:val="00842715"/>
    <w:rsid w:val="00844E9F"/>
    <w:rsid w:val="008710C7"/>
    <w:rsid w:val="00871416"/>
    <w:rsid w:val="00887B55"/>
    <w:rsid w:val="008A2435"/>
    <w:rsid w:val="008C278D"/>
    <w:rsid w:val="008D189F"/>
    <w:rsid w:val="008E185A"/>
    <w:rsid w:val="0091110A"/>
    <w:rsid w:val="00920767"/>
    <w:rsid w:val="00921812"/>
    <w:rsid w:val="00941C8C"/>
    <w:rsid w:val="00946B0F"/>
    <w:rsid w:val="00971ED8"/>
    <w:rsid w:val="00975030"/>
    <w:rsid w:val="00995E79"/>
    <w:rsid w:val="009B1FB4"/>
    <w:rsid w:val="009C46F6"/>
    <w:rsid w:val="009E3F73"/>
    <w:rsid w:val="009F3502"/>
    <w:rsid w:val="009F6E43"/>
    <w:rsid w:val="00A05F15"/>
    <w:rsid w:val="00A42F44"/>
    <w:rsid w:val="00A43416"/>
    <w:rsid w:val="00A70362"/>
    <w:rsid w:val="00A724B3"/>
    <w:rsid w:val="00A95B02"/>
    <w:rsid w:val="00A97965"/>
    <w:rsid w:val="00AA00F4"/>
    <w:rsid w:val="00AC3679"/>
    <w:rsid w:val="00AC6C03"/>
    <w:rsid w:val="00AD1C0D"/>
    <w:rsid w:val="00AD703B"/>
    <w:rsid w:val="00AE7548"/>
    <w:rsid w:val="00B01218"/>
    <w:rsid w:val="00B23A9C"/>
    <w:rsid w:val="00B7213F"/>
    <w:rsid w:val="00B911DF"/>
    <w:rsid w:val="00BA0B21"/>
    <w:rsid w:val="00BC5D9E"/>
    <w:rsid w:val="00BF4918"/>
    <w:rsid w:val="00C04634"/>
    <w:rsid w:val="00C06F20"/>
    <w:rsid w:val="00C33D25"/>
    <w:rsid w:val="00C47EA3"/>
    <w:rsid w:val="00C52A36"/>
    <w:rsid w:val="00C54E70"/>
    <w:rsid w:val="00C61F5E"/>
    <w:rsid w:val="00C939BE"/>
    <w:rsid w:val="00CA176A"/>
    <w:rsid w:val="00CB719B"/>
    <w:rsid w:val="00CC78CF"/>
    <w:rsid w:val="00CF2EA7"/>
    <w:rsid w:val="00D24E4D"/>
    <w:rsid w:val="00D26A01"/>
    <w:rsid w:val="00D41E06"/>
    <w:rsid w:val="00D72269"/>
    <w:rsid w:val="00DA0EAB"/>
    <w:rsid w:val="00DA5015"/>
    <w:rsid w:val="00DB1311"/>
    <w:rsid w:val="00DC55E4"/>
    <w:rsid w:val="00DE5197"/>
    <w:rsid w:val="00DF03C7"/>
    <w:rsid w:val="00DF6ADF"/>
    <w:rsid w:val="00E35472"/>
    <w:rsid w:val="00E40952"/>
    <w:rsid w:val="00E423EC"/>
    <w:rsid w:val="00E52CA6"/>
    <w:rsid w:val="00E608AA"/>
    <w:rsid w:val="00E61BF4"/>
    <w:rsid w:val="00E7268F"/>
    <w:rsid w:val="00E979E3"/>
    <w:rsid w:val="00E97C94"/>
    <w:rsid w:val="00EA3CAD"/>
    <w:rsid w:val="00EB522C"/>
    <w:rsid w:val="00EF01CA"/>
    <w:rsid w:val="00F001D5"/>
    <w:rsid w:val="00F06169"/>
    <w:rsid w:val="00F20503"/>
    <w:rsid w:val="00F21090"/>
    <w:rsid w:val="00F24770"/>
    <w:rsid w:val="00F34BA3"/>
    <w:rsid w:val="00F412F4"/>
    <w:rsid w:val="00F471C3"/>
    <w:rsid w:val="00F6230F"/>
    <w:rsid w:val="00F90F5A"/>
    <w:rsid w:val="00FB2F18"/>
    <w:rsid w:val="00FB5BC8"/>
    <w:rsid w:val="00FC4B85"/>
    <w:rsid w:val="00FD5CC1"/>
    <w:rsid w:val="00FF6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AFDD0E"/>
  <w15:chartTrackingRefBased/>
  <w15:docId w15:val="{5FDE9030-5FC8-4B6E-B268-00CA24AA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BA3"/>
  </w:style>
  <w:style w:type="paragraph" w:styleId="Piedepgina">
    <w:name w:val="footer"/>
    <w:basedOn w:val="Normal"/>
    <w:link w:val="PiedepginaCar"/>
    <w:uiPriority w:val="99"/>
    <w:unhideWhenUsed/>
    <w:rsid w:val="00F34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BA3"/>
  </w:style>
  <w:style w:type="paragraph" w:styleId="NormalWeb">
    <w:name w:val="Normal (Web)"/>
    <w:basedOn w:val="Normal"/>
    <w:uiPriority w:val="99"/>
    <w:unhideWhenUsed/>
    <w:rsid w:val="00971E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F63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352"/>
    <w:rPr>
      <w:rFonts w:ascii="Segoe UI" w:hAnsi="Segoe UI" w:cs="Segoe UI"/>
      <w:sz w:val="18"/>
      <w:szCs w:val="18"/>
    </w:rPr>
  </w:style>
  <w:style w:type="paragraph" w:styleId="Textonotapie">
    <w:name w:val="footnote text"/>
    <w:basedOn w:val="Normal"/>
    <w:link w:val="TextonotapieCar"/>
    <w:uiPriority w:val="99"/>
    <w:semiHidden/>
    <w:unhideWhenUsed/>
    <w:rsid w:val="00AC36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679"/>
    <w:rPr>
      <w:sz w:val="20"/>
      <w:szCs w:val="20"/>
    </w:rPr>
  </w:style>
  <w:style w:type="character" w:styleId="Refdenotaalpie">
    <w:name w:val="footnote reference"/>
    <w:basedOn w:val="Fuentedeprrafopredeter"/>
    <w:uiPriority w:val="99"/>
    <w:semiHidden/>
    <w:unhideWhenUsed/>
    <w:rsid w:val="00AC3679"/>
    <w:rPr>
      <w:vertAlign w:val="superscript"/>
    </w:rPr>
  </w:style>
  <w:style w:type="paragraph" w:styleId="Prrafodelista">
    <w:name w:val="List Paragraph"/>
    <w:basedOn w:val="Normal"/>
    <w:uiPriority w:val="34"/>
    <w:qFormat/>
    <w:rsid w:val="005E2432"/>
    <w:pPr>
      <w:ind w:left="720"/>
      <w:contextualSpacing/>
    </w:pPr>
  </w:style>
  <w:style w:type="character" w:styleId="Textoennegrita">
    <w:name w:val="Strong"/>
    <w:basedOn w:val="Fuentedeprrafopredeter"/>
    <w:uiPriority w:val="22"/>
    <w:qFormat/>
    <w:rsid w:val="00063304"/>
    <w:rPr>
      <w:b/>
      <w:bCs/>
    </w:rPr>
  </w:style>
  <w:style w:type="character" w:styleId="nfasis">
    <w:name w:val="Emphasis"/>
    <w:basedOn w:val="Fuentedeprrafopredeter"/>
    <w:uiPriority w:val="20"/>
    <w:qFormat/>
    <w:rsid w:val="00063304"/>
    <w:rPr>
      <w:i/>
      <w:iCs/>
    </w:rPr>
  </w:style>
  <w:style w:type="character" w:styleId="Hipervnculo">
    <w:name w:val="Hyperlink"/>
    <w:basedOn w:val="Fuentedeprrafopredeter"/>
    <w:uiPriority w:val="99"/>
    <w:unhideWhenUsed/>
    <w:rsid w:val="00063304"/>
    <w:rPr>
      <w:color w:val="0000FF"/>
      <w:u w:val="single"/>
    </w:rPr>
  </w:style>
  <w:style w:type="character" w:customStyle="1" w:styleId="Mencinsinresolver1">
    <w:name w:val="Mención sin resolver1"/>
    <w:basedOn w:val="Fuentedeprrafopredeter"/>
    <w:uiPriority w:val="99"/>
    <w:semiHidden/>
    <w:unhideWhenUsed/>
    <w:rsid w:val="00063304"/>
    <w:rPr>
      <w:color w:val="605E5C"/>
      <w:shd w:val="clear" w:color="auto" w:fill="E1DFDD"/>
    </w:rPr>
  </w:style>
  <w:style w:type="paragraph" w:customStyle="1" w:styleId="Default">
    <w:name w:val="Default"/>
    <w:rsid w:val="000633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33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3304"/>
    <w:rPr>
      <w:sz w:val="20"/>
      <w:szCs w:val="20"/>
    </w:rPr>
  </w:style>
  <w:style w:type="character" w:styleId="Refdenotaalfinal">
    <w:name w:val="endnote reference"/>
    <w:basedOn w:val="Fuentedeprrafopredeter"/>
    <w:uiPriority w:val="99"/>
    <w:semiHidden/>
    <w:unhideWhenUsed/>
    <w:rsid w:val="00063304"/>
    <w:rPr>
      <w:vertAlign w:val="superscript"/>
    </w:rPr>
  </w:style>
  <w:style w:type="character" w:customStyle="1" w:styleId="Mencinsinresolver2">
    <w:name w:val="Mención sin resolver2"/>
    <w:basedOn w:val="Fuentedeprrafopredeter"/>
    <w:uiPriority w:val="99"/>
    <w:semiHidden/>
    <w:unhideWhenUsed/>
    <w:rsid w:val="00063304"/>
    <w:rPr>
      <w:color w:val="605E5C"/>
      <w:shd w:val="clear" w:color="auto" w:fill="E1DFDD"/>
    </w:rPr>
  </w:style>
  <w:style w:type="paragraph" w:styleId="Textosinformato">
    <w:name w:val="Plain Text"/>
    <w:basedOn w:val="Normal"/>
    <w:link w:val="TextosinformatoCar"/>
    <w:rsid w:val="0006330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63304"/>
    <w:rPr>
      <w:rFonts w:ascii="Courier New" w:eastAsia="Times New Roman" w:hAnsi="Courier New" w:cs="Times New Roman"/>
      <w:sz w:val="20"/>
      <w:szCs w:val="20"/>
      <w:lang w:val="x-none" w:eastAsia="es-ES"/>
    </w:rPr>
  </w:style>
  <w:style w:type="paragraph" w:customStyle="1" w:styleId="Texto">
    <w:name w:val="Texto"/>
    <w:basedOn w:val="Normal"/>
    <w:rsid w:val="00063304"/>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6407">
      <w:bodyDiv w:val="1"/>
      <w:marLeft w:val="0"/>
      <w:marRight w:val="0"/>
      <w:marTop w:val="0"/>
      <w:marBottom w:val="0"/>
      <w:divBdr>
        <w:top w:val="none" w:sz="0" w:space="0" w:color="auto"/>
        <w:left w:val="none" w:sz="0" w:space="0" w:color="auto"/>
        <w:bottom w:val="none" w:sz="0" w:space="0" w:color="auto"/>
        <w:right w:val="none" w:sz="0" w:space="0" w:color="auto"/>
      </w:divBdr>
    </w:div>
    <w:div w:id="644890124">
      <w:bodyDiv w:val="1"/>
      <w:marLeft w:val="0"/>
      <w:marRight w:val="0"/>
      <w:marTop w:val="0"/>
      <w:marBottom w:val="0"/>
      <w:divBdr>
        <w:top w:val="none" w:sz="0" w:space="0" w:color="auto"/>
        <w:left w:val="none" w:sz="0" w:space="0" w:color="auto"/>
        <w:bottom w:val="none" w:sz="0" w:space="0" w:color="auto"/>
        <w:right w:val="none" w:sz="0" w:space="0" w:color="auto"/>
      </w:divBdr>
    </w:div>
    <w:div w:id="13149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2B16-3EED-4A21-9DC7-C08E8027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DGA02</dc:creator>
  <cp:keywords/>
  <dc:description/>
  <cp:lastModifiedBy>DOCUMENTAL</cp:lastModifiedBy>
  <cp:revision>2</cp:revision>
  <cp:lastPrinted>2022-01-26T16:16:00Z</cp:lastPrinted>
  <dcterms:created xsi:type="dcterms:W3CDTF">2022-01-26T20:36:00Z</dcterms:created>
  <dcterms:modified xsi:type="dcterms:W3CDTF">2022-01-26T20:36:00Z</dcterms:modified>
</cp:coreProperties>
</file>