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29C38" w14:textId="77777777" w:rsidR="00AC5C19" w:rsidRDefault="00AC5C19" w:rsidP="00DA6C59">
      <w:pPr>
        <w:jc w:val="center"/>
        <w:rPr>
          <w:b/>
          <w:sz w:val="40"/>
          <w:szCs w:val="40"/>
        </w:rPr>
      </w:pPr>
    </w:p>
    <w:p w14:paraId="1D0EE0F9" w14:textId="011FA67C" w:rsidR="00DA6C59" w:rsidRPr="00DA6C59" w:rsidRDefault="00DA6C59" w:rsidP="00DA6C59">
      <w:pPr>
        <w:jc w:val="center"/>
        <w:rPr>
          <w:b/>
          <w:sz w:val="40"/>
          <w:szCs w:val="40"/>
        </w:rPr>
      </w:pPr>
      <w:r w:rsidRPr="00DA6C59">
        <w:rPr>
          <w:b/>
          <w:sz w:val="40"/>
          <w:szCs w:val="40"/>
        </w:rPr>
        <w:t>PRESIDENCIA MUNICIPAL DE LEÓN</w:t>
      </w:r>
    </w:p>
    <w:p w14:paraId="5ED96C06" w14:textId="77777777" w:rsidR="00DA6C59" w:rsidRPr="00DA6C59" w:rsidRDefault="00DA6C59" w:rsidP="00DA6C59">
      <w:pPr>
        <w:jc w:val="center"/>
        <w:rPr>
          <w:b/>
          <w:sz w:val="40"/>
          <w:szCs w:val="40"/>
        </w:rPr>
      </w:pPr>
      <w:r w:rsidRPr="00DA6C59">
        <w:rPr>
          <w:b/>
          <w:sz w:val="40"/>
          <w:szCs w:val="40"/>
        </w:rPr>
        <w:t>AYUNTAMIENTO 2018-2021</w:t>
      </w:r>
    </w:p>
    <w:p w14:paraId="56120B87" w14:textId="77777777" w:rsidR="00DA6C59" w:rsidRDefault="00DA6C59" w:rsidP="00DA6C59">
      <w:pPr>
        <w:jc w:val="center"/>
      </w:pPr>
    </w:p>
    <w:p w14:paraId="0D5122B9" w14:textId="77777777" w:rsidR="007F7A0C" w:rsidRDefault="00DA6C59" w:rsidP="00DA6C59">
      <w:pPr>
        <w:jc w:val="center"/>
      </w:pPr>
      <w:r w:rsidRPr="00DA6C59">
        <w:rPr>
          <w:noProof/>
          <w:lang w:val="es-ES" w:eastAsia="es-ES"/>
        </w:rPr>
        <w:drawing>
          <wp:inline distT="0" distB="0" distL="0" distR="0" wp14:anchorId="7B8CF115" wp14:editId="6909A079">
            <wp:extent cx="1876425" cy="2638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BD2A" w14:textId="77777777" w:rsidR="00DA6C59" w:rsidRDefault="00DA6C59" w:rsidP="00DA6C59">
      <w:pPr>
        <w:jc w:val="center"/>
      </w:pPr>
    </w:p>
    <w:p w14:paraId="303EE9AC" w14:textId="77777777" w:rsidR="00DA6C59" w:rsidRDefault="00DA6C59" w:rsidP="00DA6C59">
      <w:pPr>
        <w:jc w:val="center"/>
      </w:pPr>
    </w:p>
    <w:p w14:paraId="7897373C" w14:textId="77777777" w:rsidR="00DA6C59" w:rsidRDefault="00DA6C59" w:rsidP="00DA6C59">
      <w:pPr>
        <w:jc w:val="center"/>
      </w:pPr>
    </w:p>
    <w:p w14:paraId="5C2EEB23" w14:textId="05F96912" w:rsidR="00DA6C59" w:rsidRDefault="00DA6C59" w:rsidP="00DA6C59">
      <w:pPr>
        <w:jc w:val="center"/>
        <w:rPr>
          <w:b/>
          <w:sz w:val="32"/>
          <w:szCs w:val="32"/>
        </w:rPr>
      </w:pPr>
      <w:r w:rsidRPr="00DA6C59">
        <w:rPr>
          <w:b/>
          <w:sz w:val="32"/>
          <w:szCs w:val="32"/>
        </w:rPr>
        <w:t>P</w:t>
      </w:r>
      <w:r w:rsidR="00312C7A">
        <w:rPr>
          <w:b/>
          <w:sz w:val="32"/>
          <w:szCs w:val="32"/>
        </w:rPr>
        <w:t>ROGRAMA</w:t>
      </w:r>
      <w:r w:rsidRPr="00DA6C59">
        <w:rPr>
          <w:b/>
          <w:sz w:val="32"/>
          <w:szCs w:val="32"/>
        </w:rPr>
        <w:t xml:space="preserve"> ANUAL DE DESARROLLO ARCHIVISTICO</w:t>
      </w:r>
      <w:r>
        <w:rPr>
          <w:b/>
          <w:sz w:val="32"/>
          <w:szCs w:val="32"/>
        </w:rPr>
        <w:t xml:space="preserve"> (PADA</w:t>
      </w:r>
      <w:r w:rsidR="00F9526A">
        <w:rPr>
          <w:b/>
          <w:sz w:val="32"/>
          <w:szCs w:val="32"/>
        </w:rPr>
        <w:t>)</w:t>
      </w:r>
    </w:p>
    <w:p w14:paraId="4C4078BB" w14:textId="6C502F15" w:rsidR="00F9526A" w:rsidRDefault="00F9526A" w:rsidP="00DA6C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06A2D">
        <w:rPr>
          <w:b/>
          <w:sz w:val="32"/>
          <w:szCs w:val="32"/>
        </w:rPr>
        <w:t>1</w:t>
      </w:r>
    </w:p>
    <w:p w14:paraId="374BFF76" w14:textId="77777777" w:rsidR="001D4580" w:rsidRDefault="001D4580" w:rsidP="00DA6C59">
      <w:pPr>
        <w:jc w:val="center"/>
        <w:rPr>
          <w:b/>
          <w:sz w:val="32"/>
          <w:szCs w:val="32"/>
        </w:rPr>
      </w:pPr>
    </w:p>
    <w:p w14:paraId="03DC16D4" w14:textId="6944748E" w:rsidR="00193B0C" w:rsidRDefault="00193B0C" w:rsidP="00DA6C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SECRETARIA DEL H. AYUNTAMIENTO</w:t>
      </w:r>
    </w:p>
    <w:p w14:paraId="522B8302" w14:textId="5B2B23ED" w:rsidR="00FF453C" w:rsidRDefault="00FF453C" w:rsidP="00DA6C59">
      <w:pPr>
        <w:jc w:val="center"/>
        <w:rPr>
          <w:b/>
          <w:sz w:val="32"/>
          <w:szCs w:val="32"/>
        </w:rPr>
      </w:pPr>
    </w:p>
    <w:p w14:paraId="0EFF7EC0" w14:textId="45EA8CE2" w:rsidR="00DA6C59" w:rsidRDefault="00DA6C59" w:rsidP="00DA6C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GENERAL DE ARCHIVOS</w:t>
      </w:r>
    </w:p>
    <w:p w14:paraId="7AAE47D7" w14:textId="17B42484" w:rsidR="00DA6C59" w:rsidRDefault="00DA6C59" w:rsidP="00DA6C59">
      <w:pPr>
        <w:jc w:val="center"/>
        <w:rPr>
          <w:b/>
          <w:sz w:val="32"/>
          <w:szCs w:val="32"/>
        </w:rPr>
      </w:pPr>
    </w:p>
    <w:p w14:paraId="08F372CF" w14:textId="77777777" w:rsidR="00A555ED" w:rsidRDefault="00A555ED" w:rsidP="00A555ED">
      <w:pPr>
        <w:spacing w:after="0" w:line="240" w:lineRule="auto"/>
        <w:ind w:left="2124" w:firstLine="708"/>
        <w:rPr>
          <w:b/>
          <w:sz w:val="32"/>
          <w:szCs w:val="32"/>
        </w:rPr>
      </w:pPr>
    </w:p>
    <w:p w14:paraId="630038FA" w14:textId="77777777" w:rsidR="00A555ED" w:rsidRPr="00A555ED" w:rsidRDefault="00A555ED" w:rsidP="00A555ED">
      <w:pPr>
        <w:jc w:val="center"/>
        <w:rPr>
          <w:rFonts w:ascii="Arial" w:hAnsi="Arial" w:cs="Arial"/>
          <w:sz w:val="24"/>
          <w:szCs w:val="24"/>
        </w:rPr>
      </w:pPr>
      <w:r w:rsidRPr="00A555ED">
        <w:rPr>
          <w:rFonts w:ascii="Arial" w:hAnsi="Arial" w:cs="Arial"/>
          <w:sz w:val="24"/>
          <w:szCs w:val="24"/>
        </w:rPr>
        <w:t>Contenido</w:t>
      </w:r>
    </w:p>
    <w:p w14:paraId="1A96BFBD" w14:textId="3E312FF0" w:rsidR="00A555ED" w:rsidRPr="00A555ED" w:rsidRDefault="00A555ED" w:rsidP="00B9284A">
      <w:pPr>
        <w:pStyle w:val="Prrafodelista"/>
        <w:spacing w:line="720" w:lineRule="auto"/>
        <w:ind w:left="1080"/>
        <w:rPr>
          <w:rFonts w:ascii="Arial" w:hAnsi="Arial" w:cs="Arial"/>
          <w:sz w:val="24"/>
          <w:szCs w:val="24"/>
        </w:rPr>
      </w:pPr>
      <w:r w:rsidRPr="00A555ED">
        <w:rPr>
          <w:rFonts w:ascii="Arial" w:hAnsi="Arial" w:cs="Arial"/>
          <w:sz w:val="24"/>
          <w:szCs w:val="24"/>
        </w:rPr>
        <w:t>Introducción .........................................................................................</w:t>
      </w:r>
      <w:r w:rsidR="0070770E">
        <w:rPr>
          <w:rFonts w:ascii="Arial" w:hAnsi="Arial" w:cs="Arial"/>
          <w:sz w:val="24"/>
          <w:szCs w:val="24"/>
        </w:rPr>
        <w:t>.</w:t>
      </w:r>
      <w:r w:rsidRPr="00A555ED">
        <w:rPr>
          <w:rFonts w:ascii="Arial" w:hAnsi="Arial" w:cs="Arial"/>
          <w:sz w:val="24"/>
          <w:szCs w:val="24"/>
        </w:rPr>
        <w:t xml:space="preserve">. </w:t>
      </w:r>
      <w:r w:rsidR="00A96766">
        <w:rPr>
          <w:rFonts w:ascii="Arial" w:hAnsi="Arial" w:cs="Arial"/>
          <w:sz w:val="24"/>
          <w:szCs w:val="24"/>
        </w:rPr>
        <w:t>3</w:t>
      </w:r>
      <w:r w:rsidRPr="00A555ED">
        <w:rPr>
          <w:rFonts w:ascii="Arial" w:hAnsi="Arial" w:cs="Arial"/>
          <w:sz w:val="24"/>
          <w:szCs w:val="24"/>
        </w:rPr>
        <w:t xml:space="preserve"> </w:t>
      </w:r>
    </w:p>
    <w:p w14:paraId="407224E4" w14:textId="50637168" w:rsidR="00A555ED" w:rsidRPr="00A555ED" w:rsidRDefault="00A555ED" w:rsidP="00B9284A">
      <w:pPr>
        <w:pStyle w:val="Prrafodelista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A555ED">
        <w:rPr>
          <w:rFonts w:ascii="Arial" w:hAnsi="Arial" w:cs="Arial"/>
          <w:sz w:val="24"/>
          <w:szCs w:val="24"/>
        </w:rPr>
        <w:t>Objetivos. .............................................................................................</w:t>
      </w:r>
      <w:r w:rsidR="0070770E">
        <w:rPr>
          <w:rFonts w:ascii="Arial" w:hAnsi="Arial" w:cs="Arial"/>
          <w:sz w:val="24"/>
          <w:szCs w:val="24"/>
        </w:rPr>
        <w:t>.</w:t>
      </w:r>
      <w:r w:rsidRPr="00A555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9284A">
        <w:rPr>
          <w:rFonts w:ascii="Arial" w:hAnsi="Arial" w:cs="Arial"/>
          <w:sz w:val="24"/>
          <w:szCs w:val="24"/>
        </w:rPr>
        <w:t>4</w:t>
      </w:r>
      <w:r w:rsidRPr="00A555ED">
        <w:rPr>
          <w:rFonts w:ascii="Arial" w:hAnsi="Arial" w:cs="Arial"/>
          <w:sz w:val="24"/>
          <w:szCs w:val="24"/>
        </w:rPr>
        <w:t xml:space="preserve"> </w:t>
      </w:r>
    </w:p>
    <w:p w14:paraId="75FE0D5A" w14:textId="43DEE543" w:rsidR="00A555ED" w:rsidRPr="00A555ED" w:rsidRDefault="00A555ED" w:rsidP="00B9284A">
      <w:pPr>
        <w:pStyle w:val="Prrafodelista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A555ED">
        <w:rPr>
          <w:rFonts w:ascii="Arial" w:hAnsi="Arial" w:cs="Arial"/>
          <w:sz w:val="24"/>
          <w:szCs w:val="24"/>
        </w:rPr>
        <w:t xml:space="preserve">Alcance ................................................................................................. </w:t>
      </w:r>
      <w:r w:rsidR="000C447C">
        <w:rPr>
          <w:rFonts w:ascii="Arial" w:hAnsi="Arial" w:cs="Arial"/>
          <w:sz w:val="24"/>
          <w:szCs w:val="24"/>
        </w:rPr>
        <w:t xml:space="preserve"> </w:t>
      </w:r>
      <w:r w:rsidR="00B213D0">
        <w:rPr>
          <w:rFonts w:ascii="Arial" w:hAnsi="Arial" w:cs="Arial"/>
          <w:sz w:val="24"/>
          <w:szCs w:val="24"/>
        </w:rPr>
        <w:t>5</w:t>
      </w:r>
    </w:p>
    <w:p w14:paraId="2E531D53" w14:textId="6018834B" w:rsidR="00A555ED" w:rsidRDefault="00A555ED" w:rsidP="00B9284A">
      <w:pPr>
        <w:pStyle w:val="Prrafodelista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A555ED">
        <w:rPr>
          <w:rFonts w:ascii="Arial" w:hAnsi="Arial" w:cs="Arial"/>
          <w:sz w:val="24"/>
          <w:szCs w:val="24"/>
        </w:rPr>
        <w:t>Planeación........................................................................................</w:t>
      </w:r>
      <w:r w:rsidR="00A84442">
        <w:rPr>
          <w:rFonts w:ascii="Arial" w:hAnsi="Arial" w:cs="Arial"/>
          <w:sz w:val="24"/>
          <w:szCs w:val="24"/>
        </w:rPr>
        <w:t>.</w:t>
      </w:r>
      <w:r w:rsidRPr="00A555ED">
        <w:rPr>
          <w:rFonts w:ascii="Arial" w:hAnsi="Arial" w:cs="Arial"/>
          <w:sz w:val="24"/>
          <w:szCs w:val="24"/>
        </w:rPr>
        <w:t>..</w:t>
      </w:r>
      <w:r w:rsidR="0070770E">
        <w:rPr>
          <w:rFonts w:ascii="Arial" w:hAnsi="Arial" w:cs="Arial"/>
          <w:sz w:val="24"/>
          <w:szCs w:val="24"/>
        </w:rPr>
        <w:t>.</w:t>
      </w:r>
      <w:r w:rsidRPr="00A555ED">
        <w:rPr>
          <w:rFonts w:ascii="Arial" w:hAnsi="Arial" w:cs="Arial"/>
          <w:sz w:val="24"/>
          <w:szCs w:val="24"/>
        </w:rPr>
        <w:t xml:space="preserve">.. </w:t>
      </w:r>
      <w:r w:rsidR="001A4F8A">
        <w:rPr>
          <w:rFonts w:ascii="Arial" w:hAnsi="Arial" w:cs="Arial"/>
          <w:sz w:val="24"/>
          <w:szCs w:val="24"/>
        </w:rPr>
        <w:t>6</w:t>
      </w:r>
      <w:r w:rsidRPr="00A555ED">
        <w:rPr>
          <w:rFonts w:ascii="Arial" w:hAnsi="Arial" w:cs="Arial"/>
          <w:sz w:val="24"/>
          <w:szCs w:val="24"/>
        </w:rPr>
        <w:t xml:space="preserve"> </w:t>
      </w:r>
    </w:p>
    <w:p w14:paraId="1303C08C" w14:textId="4BD40086" w:rsidR="004833FD" w:rsidRPr="004833FD" w:rsidRDefault="004A0688" w:rsidP="00B9284A">
      <w:pPr>
        <w:spacing w:line="720" w:lineRule="auto"/>
        <w:ind w:left="732" w:firstLine="34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4833FD" w:rsidRPr="004833FD">
        <w:rPr>
          <w:rFonts w:ascii="Arial" w:hAnsi="Arial" w:cs="Arial"/>
          <w:sz w:val="24"/>
          <w:szCs w:val="24"/>
        </w:rPr>
        <w:t xml:space="preserve">. I </w:t>
      </w:r>
      <w:r w:rsidR="00277817">
        <w:rPr>
          <w:rFonts w:ascii="Arial" w:hAnsi="Arial" w:cs="Arial"/>
          <w:sz w:val="24"/>
          <w:szCs w:val="24"/>
        </w:rPr>
        <w:t>Metas</w:t>
      </w:r>
      <w:r w:rsidR="006F4D1D">
        <w:rPr>
          <w:rFonts w:ascii="Arial" w:hAnsi="Arial" w:cs="Arial"/>
          <w:sz w:val="24"/>
          <w:szCs w:val="24"/>
        </w:rPr>
        <w:t xml:space="preserve"> …………………………………………………………………… </w:t>
      </w:r>
      <w:r w:rsidR="005A34FA">
        <w:rPr>
          <w:rFonts w:ascii="Arial" w:hAnsi="Arial" w:cs="Arial"/>
          <w:sz w:val="24"/>
          <w:szCs w:val="24"/>
        </w:rPr>
        <w:t>9</w:t>
      </w:r>
    </w:p>
    <w:p w14:paraId="17973AF4" w14:textId="109C6D76" w:rsidR="00BE4BD3" w:rsidRDefault="005B6B2B" w:rsidP="00B9284A">
      <w:pPr>
        <w:pStyle w:val="Prrafodelista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 xml:space="preserve"> </w:t>
      </w:r>
      <w:r w:rsidR="00BE4BD3" w:rsidRPr="0070770E">
        <w:rPr>
          <w:rFonts w:ascii="Arial" w:hAnsi="Arial" w:cs="Arial"/>
          <w:sz w:val="24"/>
          <w:szCs w:val="24"/>
        </w:rPr>
        <w:t xml:space="preserve">Administración de </w:t>
      </w:r>
      <w:r w:rsidR="008A79F4" w:rsidRPr="0070770E">
        <w:rPr>
          <w:rFonts w:ascii="Arial" w:hAnsi="Arial" w:cs="Arial"/>
          <w:sz w:val="24"/>
          <w:szCs w:val="24"/>
        </w:rPr>
        <w:t>r</w:t>
      </w:r>
      <w:r w:rsidRPr="0070770E">
        <w:rPr>
          <w:rFonts w:ascii="Arial" w:hAnsi="Arial" w:cs="Arial"/>
          <w:sz w:val="24"/>
          <w:szCs w:val="24"/>
        </w:rPr>
        <w:t>iesg</w:t>
      </w:r>
      <w:r w:rsidR="00BE4BD3" w:rsidRPr="0070770E">
        <w:rPr>
          <w:rFonts w:ascii="Arial" w:hAnsi="Arial" w:cs="Arial"/>
          <w:sz w:val="24"/>
          <w:szCs w:val="24"/>
        </w:rPr>
        <w:t>os</w:t>
      </w:r>
      <w:r w:rsidR="008A79F4" w:rsidRPr="0070770E">
        <w:rPr>
          <w:rFonts w:ascii="Arial" w:hAnsi="Arial" w:cs="Arial"/>
          <w:sz w:val="24"/>
          <w:szCs w:val="24"/>
        </w:rPr>
        <w:t xml:space="preserve"> …</w:t>
      </w:r>
      <w:r w:rsidR="00BE4BD3" w:rsidRPr="0070770E">
        <w:rPr>
          <w:rFonts w:ascii="Arial" w:hAnsi="Arial" w:cs="Arial"/>
          <w:sz w:val="24"/>
          <w:szCs w:val="24"/>
        </w:rPr>
        <w:t>…………………………………</w:t>
      </w:r>
      <w:r w:rsidR="00645437" w:rsidRPr="0070770E">
        <w:rPr>
          <w:rFonts w:ascii="Arial" w:hAnsi="Arial" w:cs="Arial"/>
          <w:sz w:val="24"/>
          <w:szCs w:val="24"/>
        </w:rPr>
        <w:t>…</w:t>
      </w:r>
      <w:r w:rsidR="008E067C" w:rsidRPr="0070770E">
        <w:rPr>
          <w:rFonts w:ascii="Arial" w:hAnsi="Arial" w:cs="Arial"/>
          <w:sz w:val="24"/>
          <w:szCs w:val="24"/>
        </w:rPr>
        <w:t>…</w:t>
      </w:r>
      <w:r w:rsidR="006F4D1D">
        <w:rPr>
          <w:rFonts w:ascii="Arial" w:hAnsi="Arial" w:cs="Arial"/>
          <w:sz w:val="24"/>
          <w:szCs w:val="24"/>
        </w:rPr>
        <w:t>…….</w:t>
      </w:r>
      <w:r w:rsidR="008E067C" w:rsidRPr="0070770E">
        <w:rPr>
          <w:rFonts w:ascii="Arial" w:hAnsi="Arial" w:cs="Arial"/>
          <w:sz w:val="24"/>
          <w:szCs w:val="24"/>
        </w:rPr>
        <w:t xml:space="preserve"> </w:t>
      </w:r>
      <w:r w:rsidR="00722262">
        <w:rPr>
          <w:rFonts w:ascii="Arial" w:hAnsi="Arial" w:cs="Arial"/>
          <w:sz w:val="24"/>
          <w:szCs w:val="24"/>
        </w:rPr>
        <w:t xml:space="preserve"> </w:t>
      </w:r>
      <w:r w:rsidR="006F4D1D">
        <w:rPr>
          <w:rFonts w:ascii="Arial" w:hAnsi="Arial" w:cs="Arial"/>
          <w:sz w:val="24"/>
          <w:szCs w:val="24"/>
        </w:rPr>
        <w:t>10</w:t>
      </w:r>
    </w:p>
    <w:p w14:paraId="7EEA8748" w14:textId="2CD6904D" w:rsidR="004833FD" w:rsidRPr="004833FD" w:rsidRDefault="006E3012" w:rsidP="00B9284A">
      <w:pPr>
        <w:pStyle w:val="Prrafodelista"/>
        <w:spacing w:line="72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833FD" w:rsidRPr="004833FD">
        <w:rPr>
          <w:rFonts w:ascii="Arial" w:hAnsi="Arial" w:cs="Arial"/>
          <w:sz w:val="24"/>
          <w:szCs w:val="24"/>
        </w:rPr>
        <w:t>V.I Mapa de riesgos programa de accione</w:t>
      </w:r>
      <w:r w:rsidR="004A0688">
        <w:rPr>
          <w:rFonts w:ascii="Arial" w:hAnsi="Arial" w:cs="Arial"/>
          <w:sz w:val="24"/>
          <w:szCs w:val="24"/>
        </w:rPr>
        <w:t>s</w:t>
      </w:r>
      <w:r w:rsidR="006F4D1D">
        <w:rPr>
          <w:rFonts w:ascii="Arial" w:hAnsi="Arial" w:cs="Arial"/>
          <w:sz w:val="24"/>
          <w:szCs w:val="24"/>
        </w:rPr>
        <w:t xml:space="preserve"> ……………………………. 1</w:t>
      </w:r>
      <w:r w:rsidR="003C7A19">
        <w:rPr>
          <w:rFonts w:ascii="Arial" w:hAnsi="Arial" w:cs="Arial"/>
          <w:sz w:val="24"/>
          <w:szCs w:val="24"/>
        </w:rPr>
        <w:t>1</w:t>
      </w:r>
    </w:p>
    <w:p w14:paraId="1413A350" w14:textId="6DB60491" w:rsidR="0065340B" w:rsidRPr="0070770E" w:rsidRDefault="001111BC" w:rsidP="00B9284A">
      <w:pPr>
        <w:pStyle w:val="Prrafodelista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70770E">
        <w:rPr>
          <w:rFonts w:ascii="Arial" w:hAnsi="Arial" w:cs="Arial"/>
          <w:sz w:val="24"/>
          <w:szCs w:val="24"/>
        </w:rPr>
        <w:t>Derechos Humanos………………………………………………</w:t>
      </w:r>
      <w:r w:rsidR="0070770E">
        <w:rPr>
          <w:rFonts w:ascii="Arial" w:hAnsi="Arial" w:cs="Arial"/>
          <w:sz w:val="24"/>
          <w:szCs w:val="24"/>
        </w:rPr>
        <w:t>…</w:t>
      </w:r>
      <w:r w:rsidR="004833FD">
        <w:rPr>
          <w:rFonts w:ascii="Arial" w:hAnsi="Arial" w:cs="Arial"/>
          <w:sz w:val="24"/>
          <w:szCs w:val="24"/>
        </w:rPr>
        <w:t>…</w:t>
      </w:r>
      <w:r w:rsidR="006B360A">
        <w:rPr>
          <w:rFonts w:ascii="Arial" w:hAnsi="Arial" w:cs="Arial"/>
          <w:sz w:val="24"/>
          <w:szCs w:val="24"/>
        </w:rPr>
        <w:t>…</w:t>
      </w:r>
      <w:r w:rsidR="00B00F9A">
        <w:rPr>
          <w:rFonts w:ascii="Arial" w:hAnsi="Arial" w:cs="Arial"/>
          <w:sz w:val="24"/>
          <w:szCs w:val="24"/>
        </w:rPr>
        <w:t>.</w:t>
      </w:r>
      <w:r w:rsidR="00EE6E63" w:rsidRPr="0070770E">
        <w:rPr>
          <w:rFonts w:ascii="Arial" w:hAnsi="Arial" w:cs="Arial"/>
          <w:sz w:val="24"/>
          <w:szCs w:val="24"/>
        </w:rPr>
        <w:t xml:space="preserve"> </w:t>
      </w:r>
      <w:r w:rsidR="009B7661">
        <w:rPr>
          <w:rFonts w:ascii="Arial" w:hAnsi="Arial" w:cs="Arial"/>
          <w:sz w:val="24"/>
          <w:szCs w:val="24"/>
        </w:rPr>
        <w:t xml:space="preserve"> </w:t>
      </w:r>
      <w:r w:rsidR="007939E9">
        <w:rPr>
          <w:rFonts w:ascii="Arial" w:hAnsi="Arial" w:cs="Arial"/>
          <w:sz w:val="24"/>
          <w:szCs w:val="24"/>
        </w:rPr>
        <w:t>1</w:t>
      </w:r>
      <w:r w:rsidR="004906F9">
        <w:rPr>
          <w:rFonts w:ascii="Arial" w:hAnsi="Arial" w:cs="Arial"/>
          <w:sz w:val="24"/>
          <w:szCs w:val="24"/>
        </w:rPr>
        <w:t>2</w:t>
      </w:r>
    </w:p>
    <w:p w14:paraId="24120B58" w14:textId="09EADCA1" w:rsidR="00DF5E34" w:rsidRDefault="00A555ED" w:rsidP="00B9284A">
      <w:pPr>
        <w:pStyle w:val="Prrafodelista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9534F">
        <w:rPr>
          <w:rFonts w:ascii="Arial" w:hAnsi="Arial" w:cs="Arial"/>
          <w:sz w:val="24"/>
          <w:szCs w:val="24"/>
        </w:rPr>
        <w:t xml:space="preserve">Marco normativo </w:t>
      </w:r>
      <w:r w:rsidR="00DF5E34">
        <w:rPr>
          <w:rFonts w:ascii="Arial" w:hAnsi="Arial" w:cs="Arial"/>
          <w:sz w:val="24"/>
          <w:szCs w:val="24"/>
        </w:rPr>
        <w:t xml:space="preserve">…………………………………………………………... </w:t>
      </w:r>
      <w:r w:rsidR="005708EB">
        <w:rPr>
          <w:rFonts w:ascii="Arial" w:hAnsi="Arial" w:cs="Arial"/>
          <w:sz w:val="24"/>
          <w:szCs w:val="24"/>
        </w:rPr>
        <w:t>1</w:t>
      </w:r>
      <w:r w:rsidR="001D5EDA">
        <w:rPr>
          <w:rFonts w:ascii="Arial" w:hAnsi="Arial" w:cs="Arial"/>
          <w:sz w:val="24"/>
          <w:szCs w:val="24"/>
        </w:rPr>
        <w:t>4</w:t>
      </w:r>
    </w:p>
    <w:p w14:paraId="27E8E0FE" w14:textId="40A3194F" w:rsidR="00A555ED" w:rsidRPr="0069534F" w:rsidRDefault="008E067C" w:rsidP="00B9284A">
      <w:pPr>
        <w:pStyle w:val="Prrafodelista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9534F">
        <w:rPr>
          <w:rFonts w:ascii="Arial" w:hAnsi="Arial" w:cs="Arial"/>
          <w:sz w:val="24"/>
          <w:szCs w:val="24"/>
        </w:rPr>
        <w:t xml:space="preserve"> Bibliografía</w:t>
      </w:r>
      <w:r w:rsidR="008028E3" w:rsidRPr="0069534F">
        <w:rPr>
          <w:rFonts w:ascii="Arial" w:hAnsi="Arial" w:cs="Arial"/>
          <w:sz w:val="24"/>
          <w:szCs w:val="24"/>
        </w:rPr>
        <w:t xml:space="preserve"> </w:t>
      </w:r>
      <w:r w:rsidR="00436170">
        <w:rPr>
          <w:rFonts w:ascii="Arial" w:hAnsi="Arial" w:cs="Arial"/>
          <w:sz w:val="24"/>
          <w:szCs w:val="24"/>
        </w:rPr>
        <w:t>de Apoyo ……….</w:t>
      </w:r>
      <w:r w:rsidR="00014881">
        <w:rPr>
          <w:rFonts w:ascii="Arial" w:hAnsi="Arial" w:cs="Arial"/>
          <w:sz w:val="24"/>
          <w:szCs w:val="24"/>
        </w:rPr>
        <w:t xml:space="preserve"> </w:t>
      </w:r>
      <w:r w:rsidR="00A555ED" w:rsidRPr="0069534F">
        <w:rPr>
          <w:rFonts w:ascii="Arial" w:hAnsi="Arial" w:cs="Arial"/>
          <w:sz w:val="24"/>
          <w:szCs w:val="24"/>
        </w:rPr>
        <w:t>..............................................</w:t>
      </w:r>
      <w:r w:rsidR="00436170">
        <w:rPr>
          <w:rFonts w:ascii="Arial" w:hAnsi="Arial" w:cs="Arial"/>
          <w:sz w:val="24"/>
          <w:szCs w:val="24"/>
        </w:rPr>
        <w:t>...</w:t>
      </w:r>
      <w:r w:rsidR="006F00F1" w:rsidRPr="0069534F">
        <w:rPr>
          <w:rFonts w:ascii="Arial" w:hAnsi="Arial" w:cs="Arial"/>
          <w:sz w:val="24"/>
          <w:szCs w:val="24"/>
        </w:rPr>
        <w:t>..</w:t>
      </w:r>
      <w:r w:rsidR="00A555ED" w:rsidRPr="0069534F">
        <w:rPr>
          <w:rFonts w:ascii="Arial" w:hAnsi="Arial" w:cs="Arial"/>
          <w:sz w:val="24"/>
          <w:szCs w:val="24"/>
        </w:rPr>
        <w:t>..</w:t>
      </w:r>
      <w:r w:rsidR="002F5D54" w:rsidRPr="0069534F">
        <w:rPr>
          <w:rFonts w:ascii="Arial" w:hAnsi="Arial" w:cs="Arial"/>
          <w:sz w:val="24"/>
          <w:szCs w:val="24"/>
        </w:rPr>
        <w:t>..</w:t>
      </w:r>
      <w:r w:rsidR="00A555ED" w:rsidRPr="0069534F">
        <w:rPr>
          <w:rFonts w:ascii="Arial" w:hAnsi="Arial" w:cs="Arial"/>
          <w:sz w:val="24"/>
          <w:szCs w:val="24"/>
        </w:rPr>
        <w:t>.......</w:t>
      </w:r>
      <w:r w:rsidR="000B77AA" w:rsidRPr="0069534F">
        <w:rPr>
          <w:rFonts w:ascii="Arial" w:hAnsi="Arial" w:cs="Arial"/>
          <w:sz w:val="24"/>
          <w:szCs w:val="24"/>
        </w:rPr>
        <w:t>1</w:t>
      </w:r>
      <w:r w:rsidR="001D5EDA">
        <w:rPr>
          <w:rFonts w:ascii="Arial" w:hAnsi="Arial" w:cs="Arial"/>
          <w:sz w:val="24"/>
          <w:szCs w:val="24"/>
        </w:rPr>
        <w:t>5</w:t>
      </w:r>
    </w:p>
    <w:p w14:paraId="4E09F188" w14:textId="36197442" w:rsidR="00B9284A" w:rsidRDefault="00B9284A" w:rsidP="00AA6A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8DD169" w14:textId="20A75CEC" w:rsidR="009360B0" w:rsidRDefault="009360B0" w:rsidP="00AA6A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A490EA" w14:textId="77777777" w:rsidR="009360B0" w:rsidRDefault="009360B0" w:rsidP="00AA6A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99A41C" w14:textId="4A0E9135" w:rsidR="008C5DDA" w:rsidRDefault="00966D98" w:rsidP="00AA6A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2C7A">
        <w:rPr>
          <w:rFonts w:ascii="Arial" w:hAnsi="Arial" w:cs="Arial"/>
          <w:b/>
          <w:sz w:val="24"/>
          <w:szCs w:val="24"/>
        </w:rPr>
        <w:lastRenderedPageBreak/>
        <w:t>Introducción</w:t>
      </w:r>
    </w:p>
    <w:p w14:paraId="4A434402" w14:textId="6E34C1D0" w:rsidR="001D2611" w:rsidRPr="0058113A" w:rsidRDefault="002B32C3" w:rsidP="002B1B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113A">
        <w:rPr>
          <w:rFonts w:ascii="Arial" w:hAnsi="Arial" w:cs="Arial"/>
          <w:sz w:val="24"/>
          <w:szCs w:val="24"/>
        </w:rPr>
        <w:t xml:space="preserve">La Ley General de Archivos </w:t>
      </w:r>
      <w:r w:rsidR="009E4123">
        <w:rPr>
          <w:rFonts w:ascii="Arial" w:hAnsi="Arial" w:cs="Arial"/>
          <w:sz w:val="24"/>
          <w:szCs w:val="24"/>
        </w:rPr>
        <w:t xml:space="preserve">y la </w:t>
      </w:r>
      <w:r w:rsidR="009A3BA4">
        <w:rPr>
          <w:rFonts w:ascii="Arial" w:hAnsi="Arial" w:cs="Arial"/>
          <w:sz w:val="24"/>
          <w:szCs w:val="24"/>
        </w:rPr>
        <w:t>Ley de Archivos del Estado de G</w:t>
      </w:r>
      <w:r w:rsidR="002E0112">
        <w:rPr>
          <w:rFonts w:ascii="Arial" w:hAnsi="Arial" w:cs="Arial"/>
          <w:sz w:val="24"/>
          <w:szCs w:val="24"/>
        </w:rPr>
        <w:t>uanajuato</w:t>
      </w:r>
      <w:r w:rsidR="009E4123">
        <w:rPr>
          <w:rFonts w:ascii="Arial" w:hAnsi="Arial" w:cs="Arial"/>
          <w:sz w:val="24"/>
          <w:szCs w:val="24"/>
        </w:rPr>
        <w:t xml:space="preserve"> </w:t>
      </w:r>
      <w:r w:rsidRPr="0058113A">
        <w:rPr>
          <w:rFonts w:ascii="Arial" w:hAnsi="Arial" w:cs="Arial"/>
          <w:sz w:val="24"/>
          <w:szCs w:val="24"/>
        </w:rPr>
        <w:t>establece</w:t>
      </w:r>
      <w:r w:rsidR="009E4123">
        <w:rPr>
          <w:rFonts w:ascii="Arial" w:hAnsi="Arial" w:cs="Arial"/>
          <w:sz w:val="24"/>
          <w:szCs w:val="24"/>
        </w:rPr>
        <w:t>n</w:t>
      </w:r>
      <w:r w:rsidRPr="0058113A">
        <w:rPr>
          <w:rFonts w:ascii="Arial" w:hAnsi="Arial" w:cs="Arial"/>
          <w:sz w:val="24"/>
          <w:szCs w:val="24"/>
        </w:rPr>
        <w:t xml:space="preserve"> en su</w:t>
      </w:r>
      <w:r w:rsidR="00AA6AB0" w:rsidRPr="0058113A">
        <w:rPr>
          <w:rFonts w:ascii="Arial" w:hAnsi="Arial" w:cs="Arial"/>
          <w:sz w:val="24"/>
          <w:szCs w:val="24"/>
        </w:rPr>
        <w:t>s</w:t>
      </w:r>
      <w:r w:rsidRPr="0058113A">
        <w:rPr>
          <w:rFonts w:ascii="Arial" w:hAnsi="Arial" w:cs="Arial"/>
          <w:sz w:val="24"/>
          <w:szCs w:val="24"/>
        </w:rPr>
        <w:t xml:space="preserve"> artículo</w:t>
      </w:r>
      <w:r w:rsidR="00AA6AB0" w:rsidRPr="0058113A">
        <w:rPr>
          <w:rFonts w:ascii="Arial" w:hAnsi="Arial" w:cs="Arial"/>
          <w:sz w:val="24"/>
          <w:szCs w:val="24"/>
        </w:rPr>
        <w:t>s</w:t>
      </w:r>
      <w:r w:rsidRPr="0058113A">
        <w:rPr>
          <w:rFonts w:ascii="Arial" w:hAnsi="Arial" w:cs="Arial"/>
          <w:sz w:val="24"/>
          <w:szCs w:val="24"/>
        </w:rPr>
        <w:t xml:space="preserve"> </w:t>
      </w:r>
      <w:r w:rsidR="001D2611" w:rsidRPr="0058113A">
        <w:rPr>
          <w:rFonts w:ascii="Arial" w:hAnsi="Arial" w:cs="Arial"/>
          <w:sz w:val="24"/>
          <w:szCs w:val="24"/>
        </w:rPr>
        <w:t>23</w:t>
      </w:r>
      <w:r w:rsidR="009121CC">
        <w:rPr>
          <w:rFonts w:ascii="Arial" w:hAnsi="Arial" w:cs="Arial"/>
          <w:sz w:val="24"/>
          <w:szCs w:val="24"/>
        </w:rPr>
        <w:t>, 2</w:t>
      </w:r>
      <w:r w:rsidR="001D2611" w:rsidRPr="0058113A">
        <w:rPr>
          <w:rFonts w:ascii="Arial" w:hAnsi="Arial" w:cs="Arial"/>
          <w:sz w:val="24"/>
          <w:szCs w:val="24"/>
        </w:rPr>
        <w:t>4</w:t>
      </w:r>
      <w:r w:rsidR="009121CC">
        <w:rPr>
          <w:rFonts w:ascii="Arial" w:hAnsi="Arial" w:cs="Arial"/>
          <w:sz w:val="24"/>
          <w:szCs w:val="24"/>
        </w:rPr>
        <w:t xml:space="preserve"> y</w:t>
      </w:r>
      <w:r w:rsidR="009E4123">
        <w:rPr>
          <w:rFonts w:ascii="Arial" w:hAnsi="Arial" w:cs="Arial"/>
          <w:sz w:val="24"/>
          <w:szCs w:val="24"/>
        </w:rPr>
        <w:t xml:space="preserve"> </w:t>
      </w:r>
      <w:r w:rsidR="00432388">
        <w:rPr>
          <w:rFonts w:ascii="Arial" w:hAnsi="Arial" w:cs="Arial"/>
          <w:sz w:val="24"/>
          <w:szCs w:val="24"/>
        </w:rPr>
        <w:t>25</w:t>
      </w:r>
      <w:r w:rsidR="00500A26">
        <w:rPr>
          <w:rFonts w:ascii="Arial" w:hAnsi="Arial" w:cs="Arial"/>
          <w:sz w:val="24"/>
          <w:szCs w:val="24"/>
        </w:rPr>
        <w:t xml:space="preserve"> además del 25</w:t>
      </w:r>
      <w:r w:rsidR="00AB73FB">
        <w:rPr>
          <w:rFonts w:ascii="Arial" w:hAnsi="Arial" w:cs="Arial"/>
          <w:sz w:val="24"/>
          <w:szCs w:val="24"/>
        </w:rPr>
        <w:t xml:space="preserve"> y</w:t>
      </w:r>
      <w:r w:rsidR="00500A26">
        <w:rPr>
          <w:rFonts w:ascii="Arial" w:hAnsi="Arial" w:cs="Arial"/>
          <w:sz w:val="24"/>
          <w:szCs w:val="24"/>
        </w:rPr>
        <w:t xml:space="preserve"> </w:t>
      </w:r>
      <w:r w:rsidR="00432388">
        <w:rPr>
          <w:rFonts w:ascii="Arial" w:hAnsi="Arial" w:cs="Arial"/>
          <w:sz w:val="24"/>
          <w:szCs w:val="24"/>
        </w:rPr>
        <w:t xml:space="preserve">26 </w:t>
      </w:r>
      <w:r w:rsidR="00A431B3">
        <w:rPr>
          <w:rFonts w:ascii="Arial" w:hAnsi="Arial" w:cs="Arial"/>
          <w:sz w:val="24"/>
          <w:szCs w:val="24"/>
        </w:rPr>
        <w:t xml:space="preserve"> </w:t>
      </w:r>
      <w:r w:rsidR="00432388">
        <w:rPr>
          <w:rFonts w:ascii="Arial" w:hAnsi="Arial" w:cs="Arial"/>
          <w:sz w:val="24"/>
          <w:szCs w:val="24"/>
        </w:rPr>
        <w:t>resp</w:t>
      </w:r>
      <w:r w:rsidR="001D2611" w:rsidRPr="0058113A">
        <w:rPr>
          <w:rFonts w:ascii="Arial" w:hAnsi="Arial" w:cs="Arial"/>
          <w:sz w:val="24"/>
          <w:szCs w:val="24"/>
        </w:rPr>
        <w:t xml:space="preserve">ectivamente,  </w:t>
      </w:r>
      <w:r w:rsidR="00AA6AB0" w:rsidRPr="0058113A">
        <w:rPr>
          <w:rFonts w:ascii="Arial" w:hAnsi="Arial" w:cs="Arial"/>
          <w:sz w:val="24"/>
          <w:szCs w:val="24"/>
        </w:rPr>
        <w:t>que los sujetos obligados que cuenten con sistema institucional de archivos deberán elaborar un programa anual y publicarlo en su portal electrónico los primeros treinta días naturales del e</w:t>
      </w:r>
      <w:r w:rsidR="00B91286" w:rsidRPr="0058113A">
        <w:rPr>
          <w:rFonts w:ascii="Arial" w:hAnsi="Arial" w:cs="Arial"/>
          <w:sz w:val="24"/>
          <w:szCs w:val="24"/>
        </w:rPr>
        <w:t xml:space="preserve">jercicio fiscal correspondiente, </w:t>
      </w:r>
      <w:r w:rsidR="00984A05" w:rsidRPr="0058113A">
        <w:rPr>
          <w:rFonts w:ascii="Arial" w:hAnsi="Arial" w:cs="Arial"/>
          <w:sz w:val="24"/>
          <w:szCs w:val="24"/>
        </w:rPr>
        <w:t xml:space="preserve">así mismo, </w:t>
      </w:r>
      <w:r w:rsidR="001D2611" w:rsidRPr="0058113A">
        <w:rPr>
          <w:rFonts w:ascii="Arial" w:hAnsi="Arial" w:cs="Arial"/>
          <w:sz w:val="24"/>
          <w:szCs w:val="24"/>
        </w:rPr>
        <w:t xml:space="preserve">que </w:t>
      </w:r>
      <w:r w:rsidR="00AA6AB0" w:rsidRPr="0058113A">
        <w:rPr>
          <w:rFonts w:ascii="Arial" w:hAnsi="Arial" w:cs="Arial"/>
          <w:sz w:val="24"/>
          <w:szCs w:val="24"/>
        </w:rPr>
        <w:t>el programa anual contendrá los elementos de planeación, programación y evaluación para el desarrollo de los archivos incluyendo un enfoque de administración de riesgos, protección a los derechos humanos y otr</w:t>
      </w:r>
      <w:r w:rsidR="009F46B0" w:rsidRPr="0058113A">
        <w:rPr>
          <w:rFonts w:ascii="Arial" w:hAnsi="Arial" w:cs="Arial"/>
          <w:sz w:val="24"/>
          <w:szCs w:val="24"/>
        </w:rPr>
        <w:t>os derechos que de ello deriven</w:t>
      </w:r>
      <w:r w:rsidR="005D3CE2">
        <w:rPr>
          <w:rFonts w:ascii="Arial" w:hAnsi="Arial" w:cs="Arial"/>
          <w:sz w:val="24"/>
          <w:szCs w:val="24"/>
        </w:rPr>
        <w:t>.</w:t>
      </w:r>
      <w:r w:rsidR="001D2611" w:rsidRPr="0058113A">
        <w:rPr>
          <w:rFonts w:ascii="Arial" w:hAnsi="Arial" w:cs="Arial"/>
          <w:sz w:val="24"/>
          <w:szCs w:val="24"/>
        </w:rPr>
        <w:t xml:space="preserve"> </w:t>
      </w:r>
    </w:p>
    <w:p w14:paraId="5E749E10" w14:textId="2CF15EB5" w:rsidR="005C1289" w:rsidRDefault="009F46B0" w:rsidP="002B1B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</w:t>
      </w:r>
      <w:r w:rsidR="001D2611">
        <w:rPr>
          <w:rFonts w:ascii="Arial" w:hAnsi="Arial" w:cs="Arial"/>
          <w:sz w:val="24"/>
          <w:szCs w:val="24"/>
        </w:rPr>
        <w:t xml:space="preserve">el </w:t>
      </w:r>
      <w:r w:rsidR="007F5481">
        <w:rPr>
          <w:rFonts w:ascii="Arial" w:hAnsi="Arial" w:cs="Arial"/>
          <w:sz w:val="24"/>
          <w:szCs w:val="24"/>
        </w:rPr>
        <w:t xml:space="preserve">Reglamento Interior </w:t>
      </w:r>
      <w:r w:rsidR="00DD2E3E">
        <w:rPr>
          <w:rFonts w:ascii="Arial" w:hAnsi="Arial" w:cs="Arial"/>
          <w:sz w:val="24"/>
          <w:szCs w:val="24"/>
        </w:rPr>
        <w:t xml:space="preserve">de la Administración Pública Municipal de León, Guanajuato, establece </w:t>
      </w:r>
      <w:r w:rsidR="00AA7E2F">
        <w:rPr>
          <w:rFonts w:ascii="Arial" w:hAnsi="Arial" w:cs="Arial"/>
          <w:sz w:val="24"/>
          <w:szCs w:val="24"/>
        </w:rPr>
        <w:t>en el artículo 23 fracción III</w:t>
      </w:r>
      <w:r w:rsidR="00B91286">
        <w:rPr>
          <w:rFonts w:ascii="Arial" w:hAnsi="Arial" w:cs="Arial"/>
          <w:sz w:val="24"/>
          <w:szCs w:val="24"/>
        </w:rPr>
        <w:t>,</w:t>
      </w:r>
      <w:r w:rsidR="00966D98" w:rsidRPr="008C5DDA">
        <w:rPr>
          <w:rFonts w:ascii="Arial" w:hAnsi="Arial" w:cs="Arial"/>
          <w:sz w:val="24"/>
          <w:szCs w:val="24"/>
        </w:rPr>
        <w:t xml:space="preserve"> </w:t>
      </w:r>
      <w:r w:rsidR="00EF2923">
        <w:rPr>
          <w:rFonts w:ascii="Arial" w:hAnsi="Arial" w:cs="Arial"/>
          <w:sz w:val="24"/>
          <w:szCs w:val="24"/>
        </w:rPr>
        <w:t>que</w:t>
      </w:r>
      <w:r w:rsidR="001D2611">
        <w:rPr>
          <w:rFonts w:ascii="Arial" w:hAnsi="Arial" w:cs="Arial"/>
          <w:sz w:val="24"/>
          <w:szCs w:val="24"/>
        </w:rPr>
        <w:t xml:space="preserve"> es atribución de </w:t>
      </w:r>
      <w:r w:rsidR="00EF2923">
        <w:rPr>
          <w:rFonts w:ascii="Arial" w:hAnsi="Arial" w:cs="Arial"/>
          <w:sz w:val="24"/>
          <w:szCs w:val="24"/>
        </w:rPr>
        <w:t xml:space="preserve">la </w:t>
      </w:r>
      <w:r w:rsidR="006E7842">
        <w:rPr>
          <w:rFonts w:ascii="Arial" w:hAnsi="Arial" w:cs="Arial"/>
          <w:sz w:val="24"/>
          <w:szCs w:val="24"/>
        </w:rPr>
        <w:t>D</w:t>
      </w:r>
      <w:r w:rsidR="00EF2923">
        <w:rPr>
          <w:rFonts w:ascii="Arial" w:hAnsi="Arial" w:cs="Arial"/>
          <w:sz w:val="24"/>
          <w:szCs w:val="24"/>
        </w:rPr>
        <w:t>irección General de Archivos</w:t>
      </w:r>
      <w:r w:rsidR="001E193E">
        <w:rPr>
          <w:rFonts w:ascii="Arial" w:hAnsi="Arial" w:cs="Arial"/>
          <w:sz w:val="24"/>
          <w:szCs w:val="24"/>
        </w:rPr>
        <w:t xml:space="preserve"> elabora</w:t>
      </w:r>
      <w:r w:rsidR="001D2611">
        <w:rPr>
          <w:rFonts w:ascii="Arial" w:hAnsi="Arial" w:cs="Arial"/>
          <w:sz w:val="24"/>
          <w:szCs w:val="24"/>
        </w:rPr>
        <w:t xml:space="preserve">r y </w:t>
      </w:r>
      <w:r w:rsidR="001E193E">
        <w:rPr>
          <w:rFonts w:ascii="Arial" w:hAnsi="Arial" w:cs="Arial"/>
          <w:sz w:val="24"/>
          <w:szCs w:val="24"/>
        </w:rPr>
        <w:t>someter</w:t>
      </w:r>
      <w:r w:rsidR="001D2611">
        <w:rPr>
          <w:rFonts w:ascii="Arial" w:hAnsi="Arial" w:cs="Arial"/>
          <w:sz w:val="24"/>
          <w:szCs w:val="24"/>
        </w:rPr>
        <w:t xml:space="preserve"> a </w:t>
      </w:r>
      <w:r w:rsidR="001E193E">
        <w:rPr>
          <w:rFonts w:ascii="Arial" w:hAnsi="Arial" w:cs="Arial"/>
          <w:sz w:val="24"/>
          <w:szCs w:val="24"/>
        </w:rPr>
        <w:t>consideración del H. Ayuntamiento</w:t>
      </w:r>
      <w:r w:rsidR="0093464B">
        <w:rPr>
          <w:rFonts w:ascii="Arial" w:hAnsi="Arial" w:cs="Arial"/>
          <w:sz w:val="24"/>
          <w:szCs w:val="24"/>
        </w:rPr>
        <w:t xml:space="preserve"> o a quien este</w:t>
      </w:r>
      <w:r w:rsidR="001D2611">
        <w:rPr>
          <w:rFonts w:ascii="Arial" w:hAnsi="Arial" w:cs="Arial"/>
          <w:sz w:val="24"/>
          <w:szCs w:val="24"/>
        </w:rPr>
        <w:t xml:space="preserve"> designe, el Programa Anual de D</w:t>
      </w:r>
      <w:r w:rsidR="0093464B">
        <w:rPr>
          <w:rFonts w:ascii="Arial" w:hAnsi="Arial" w:cs="Arial"/>
          <w:sz w:val="24"/>
          <w:szCs w:val="24"/>
        </w:rPr>
        <w:t xml:space="preserve">esarrollo </w:t>
      </w:r>
      <w:r w:rsidR="001D2611">
        <w:rPr>
          <w:rFonts w:ascii="Arial" w:hAnsi="Arial" w:cs="Arial"/>
          <w:sz w:val="24"/>
          <w:szCs w:val="24"/>
        </w:rPr>
        <w:t>A</w:t>
      </w:r>
      <w:r w:rsidR="006F408A">
        <w:rPr>
          <w:rFonts w:ascii="Arial" w:hAnsi="Arial" w:cs="Arial"/>
          <w:sz w:val="24"/>
          <w:szCs w:val="24"/>
        </w:rPr>
        <w:t>rchivístico</w:t>
      </w:r>
      <w:r w:rsidR="001D2611">
        <w:rPr>
          <w:rFonts w:ascii="Arial" w:hAnsi="Arial" w:cs="Arial"/>
          <w:sz w:val="24"/>
          <w:szCs w:val="24"/>
        </w:rPr>
        <w:t xml:space="preserve">. </w:t>
      </w:r>
    </w:p>
    <w:p w14:paraId="094A85FF" w14:textId="07760973" w:rsidR="00054E40" w:rsidRDefault="00B93823" w:rsidP="002B1BD2">
      <w:pPr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E</w:t>
      </w:r>
      <w:r w:rsidR="00054E40" w:rsidRPr="0058113A">
        <w:rPr>
          <w:rFonts w:ascii="Arial" w:hAnsi="Arial" w:cs="Arial"/>
          <w:sz w:val="24"/>
          <w:szCs w:val="24"/>
        </w:rPr>
        <w:t>n cumplimiento a los ordenamientos legales antes citados la Dirección General de Archivos presenta la propuesta de Programa Anual de Desarrollo Archivístico 202</w:t>
      </w:r>
      <w:r w:rsidR="00C11FCD">
        <w:rPr>
          <w:rFonts w:ascii="Arial" w:hAnsi="Arial" w:cs="Arial"/>
          <w:sz w:val="24"/>
          <w:szCs w:val="24"/>
        </w:rPr>
        <w:t>1</w:t>
      </w:r>
      <w:r w:rsidR="00054E40">
        <w:rPr>
          <w:rFonts w:ascii="Arial" w:hAnsi="Arial" w:cs="Arial"/>
          <w:sz w:val="24"/>
          <w:szCs w:val="24"/>
        </w:rPr>
        <w:t xml:space="preserve"> en el que </w:t>
      </w:r>
      <w:r w:rsidR="00587048">
        <w:rPr>
          <w:rFonts w:ascii="Arial" w:hAnsi="Arial" w:cs="Arial"/>
          <w:sz w:val="24"/>
          <w:szCs w:val="24"/>
        </w:rPr>
        <w:t>se establecen l</w:t>
      </w:r>
      <w:r w:rsidR="00521CE8">
        <w:rPr>
          <w:rFonts w:ascii="Arial" w:hAnsi="Arial" w:cs="Arial"/>
          <w:sz w:val="24"/>
          <w:szCs w:val="24"/>
        </w:rPr>
        <w:t>as acciones</w:t>
      </w:r>
      <w:r w:rsidR="00587048">
        <w:rPr>
          <w:rFonts w:ascii="Arial" w:hAnsi="Arial" w:cs="Arial"/>
          <w:sz w:val="24"/>
          <w:szCs w:val="24"/>
        </w:rPr>
        <w:t xml:space="preserve"> </w:t>
      </w:r>
      <w:r w:rsidR="00054E40">
        <w:rPr>
          <w:rFonts w:ascii="Arial" w:hAnsi="Arial" w:cs="Arial"/>
          <w:sz w:val="24"/>
          <w:szCs w:val="24"/>
        </w:rPr>
        <w:t xml:space="preserve">en materia de archivos, </w:t>
      </w:r>
      <w:r w:rsidR="00864411">
        <w:rPr>
          <w:rFonts w:ascii="Arial" w:hAnsi="Arial" w:cs="Arial"/>
          <w:sz w:val="24"/>
          <w:szCs w:val="24"/>
        </w:rPr>
        <w:t xml:space="preserve">además de </w:t>
      </w:r>
      <w:r w:rsidR="00054E40">
        <w:rPr>
          <w:rFonts w:ascii="Arial" w:hAnsi="Arial" w:cs="Arial"/>
          <w:sz w:val="24"/>
          <w:szCs w:val="24"/>
        </w:rPr>
        <w:t>los recursos humanos, tecnológicos y operativos necesarios</w:t>
      </w:r>
      <w:r w:rsidR="00587048">
        <w:rPr>
          <w:rFonts w:ascii="Arial" w:hAnsi="Arial" w:cs="Arial"/>
          <w:sz w:val="24"/>
          <w:szCs w:val="24"/>
        </w:rPr>
        <w:t xml:space="preserve"> para que </w:t>
      </w:r>
      <w:r w:rsidR="00054E40">
        <w:rPr>
          <w:rFonts w:ascii="Arial" w:hAnsi="Arial" w:cs="Arial"/>
          <w:sz w:val="24"/>
          <w:szCs w:val="24"/>
        </w:rPr>
        <w:t xml:space="preserve">mediante el trabajo transversal con las </w:t>
      </w:r>
      <w:r w:rsidR="00054E40" w:rsidRPr="003A1DE3">
        <w:rPr>
          <w:rFonts w:ascii="Arial" w:hAnsi="Arial" w:cs="Arial"/>
          <w:sz w:val="24"/>
          <w:szCs w:val="24"/>
        </w:rPr>
        <w:t>unid</w:t>
      </w:r>
      <w:r w:rsidR="00054E40">
        <w:rPr>
          <w:rFonts w:ascii="Arial" w:hAnsi="Arial" w:cs="Arial"/>
          <w:sz w:val="24"/>
          <w:szCs w:val="24"/>
        </w:rPr>
        <w:t xml:space="preserve">ades </w:t>
      </w:r>
      <w:r w:rsidR="00864411">
        <w:rPr>
          <w:rFonts w:ascii="Arial" w:hAnsi="Arial" w:cs="Arial"/>
          <w:sz w:val="24"/>
          <w:szCs w:val="24"/>
        </w:rPr>
        <w:t>productoras de la documentación</w:t>
      </w:r>
      <w:r w:rsidR="00054E40">
        <w:rPr>
          <w:rFonts w:ascii="Arial" w:hAnsi="Arial" w:cs="Arial"/>
          <w:sz w:val="24"/>
          <w:szCs w:val="24"/>
        </w:rPr>
        <w:t xml:space="preserve"> que conforman la administración pública municipal puedan </w:t>
      </w:r>
      <w:r w:rsidR="00054E40" w:rsidRPr="0058113A">
        <w:rPr>
          <w:rFonts w:ascii="Arial" w:hAnsi="Arial" w:cs="Arial"/>
          <w:sz w:val="24"/>
          <w:szCs w:val="24"/>
        </w:rPr>
        <w:t xml:space="preserve">cumplirse los objetivos </w:t>
      </w:r>
      <w:r w:rsidR="00054E40" w:rsidRPr="00346044">
        <w:rPr>
          <w:rFonts w:ascii="Arial" w:hAnsi="Arial" w:cs="Arial"/>
          <w:sz w:val="24"/>
          <w:szCs w:val="24"/>
          <w:shd w:val="clear" w:color="auto" w:fill="FFFFFF"/>
        </w:rPr>
        <w:t xml:space="preserve">del </w:t>
      </w:r>
      <w:r w:rsidR="00054E40" w:rsidRPr="00346044">
        <w:rPr>
          <w:rFonts w:ascii="Arial" w:hAnsi="Arial" w:cs="Arial"/>
          <w:sz w:val="24"/>
          <w:szCs w:val="24"/>
        </w:rPr>
        <w:t xml:space="preserve">Sistema Institucional de Archivos </w:t>
      </w:r>
      <w:r w:rsidR="00054E40" w:rsidRPr="008C5DDA">
        <w:rPr>
          <w:rFonts w:ascii="Arial" w:hAnsi="Arial" w:cs="Arial"/>
          <w:sz w:val="24"/>
          <w:szCs w:val="24"/>
        </w:rPr>
        <w:t>(S</w:t>
      </w:r>
      <w:r w:rsidR="00054E40">
        <w:rPr>
          <w:rFonts w:ascii="Arial" w:hAnsi="Arial" w:cs="Arial"/>
          <w:sz w:val="24"/>
          <w:szCs w:val="24"/>
        </w:rPr>
        <w:t>I</w:t>
      </w:r>
      <w:r w:rsidR="00054E40" w:rsidRPr="008C5DDA">
        <w:rPr>
          <w:rFonts w:ascii="Arial" w:hAnsi="Arial" w:cs="Arial"/>
          <w:sz w:val="24"/>
          <w:szCs w:val="24"/>
        </w:rPr>
        <w:t>A)</w:t>
      </w:r>
      <w:r w:rsidR="00054E40">
        <w:rPr>
          <w:rFonts w:ascii="Arial" w:hAnsi="Arial" w:cs="Arial"/>
          <w:sz w:val="24"/>
          <w:szCs w:val="24"/>
        </w:rPr>
        <w:t xml:space="preserve"> del municipio de León</w:t>
      </w:r>
      <w:r w:rsidR="00054E40" w:rsidRPr="008C5DDA">
        <w:rPr>
          <w:rFonts w:ascii="Arial" w:hAnsi="Arial" w:cs="Arial"/>
          <w:sz w:val="24"/>
          <w:szCs w:val="24"/>
        </w:rPr>
        <w:t xml:space="preserve"> </w:t>
      </w:r>
      <w:r w:rsidR="00054E40">
        <w:rPr>
          <w:rFonts w:ascii="Arial" w:hAnsi="Arial" w:cs="Arial"/>
          <w:sz w:val="24"/>
          <w:szCs w:val="24"/>
        </w:rPr>
        <w:t xml:space="preserve">a nivel estructural, documental y normativo </w:t>
      </w:r>
      <w:r w:rsidR="00054E40" w:rsidRPr="00A353EA">
        <w:rPr>
          <w:rFonts w:ascii="Arial" w:hAnsi="Arial" w:cs="Arial"/>
          <w:color w:val="222222"/>
          <w:sz w:val="24"/>
          <w:szCs w:val="24"/>
          <w:shd w:val="clear" w:color="auto" w:fill="FFFFFF"/>
        </w:rPr>
        <w:t>como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son: Contar con</w:t>
      </w:r>
      <w:r w:rsidR="002623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procesos</w:t>
      </w:r>
      <w:r w:rsidR="00377F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actualizados</w:t>
      </w:r>
      <w:r w:rsidR="005B14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apego a la normativa aplicable, </w:t>
      </w:r>
      <w:r w:rsidR="00054E40" w:rsidRPr="00A353EA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instalaciones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infraestructura y equipo </w:t>
      </w:r>
      <w:r w:rsidR="00587048">
        <w:rPr>
          <w:rFonts w:ascii="Arial" w:hAnsi="Arial" w:cs="Arial"/>
          <w:color w:val="222222"/>
          <w:sz w:val="24"/>
          <w:szCs w:val="24"/>
          <w:shd w:val="clear" w:color="auto" w:fill="FFFFFF"/>
        </w:rPr>
        <w:t>técnico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54E40" w:rsidRPr="00A353EA">
        <w:rPr>
          <w:rFonts w:ascii="Arial" w:hAnsi="Arial" w:cs="Arial"/>
          <w:color w:val="222222"/>
          <w:sz w:val="24"/>
          <w:szCs w:val="24"/>
          <w:shd w:val="clear" w:color="auto" w:fill="FFFFFF"/>
        </w:rPr>
        <w:t>materia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>les especializados para seguridad, conservación y preservación de documentos</w:t>
      </w:r>
      <w:r w:rsidR="00954F8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870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asignación de </w:t>
      </w:r>
      <w:r w:rsidR="00954F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recursos humanos para la óptima </w:t>
      </w:r>
      <w:r w:rsidR="001938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implementación, capacitación, </w:t>
      </w:r>
      <w:r w:rsidR="00F500CE">
        <w:rPr>
          <w:rFonts w:ascii="Arial" w:hAnsi="Arial" w:cs="Arial"/>
          <w:color w:val="222222"/>
          <w:sz w:val="24"/>
          <w:szCs w:val="24"/>
          <w:shd w:val="clear" w:color="auto" w:fill="FFFFFF"/>
        </w:rPr>
        <w:t>aplicación y supervisión de los procesos técnicos</w:t>
      </w:r>
      <w:r w:rsidR="00954F8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84A0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>actualiza</w:t>
      </w:r>
      <w:r w:rsidR="00984A0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ción de 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instrumentos de control y consulta</w:t>
      </w:r>
      <w:r w:rsidR="008E6D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archivísticos</w:t>
      </w:r>
      <w:r w:rsidR="00054E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455D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manteniendo </w:t>
      </w:r>
      <w:r w:rsidR="00E331A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 apoyo a las unidades productora en los </w:t>
      </w:r>
      <w:r w:rsidR="00054E40" w:rsidRPr="0058113A">
        <w:rPr>
          <w:rFonts w:ascii="Arial" w:hAnsi="Arial" w:cs="Arial"/>
          <w:sz w:val="24"/>
          <w:szCs w:val="24"/>
        </w:rPr>
        <w:t>procesos de organización, administración y conservación de archivos</w:t>
      </w:r>
      <w:r w:rsidR="00E331A2">
        <w:rPr>
          <w:rFonts w:ascii="Arial" w:hAnsi="Arial" w:cs="Arial"/>
          <w:sz w:val="24"/>
          <w:szCs w:val="24"/>
        </w:rPr>
        <w:t>.</w:t>
      </w:r>
    </w:p>
    <w:p w14:paraId="56A933EC" w14:textId="4C8AE5FE" w:rsidR="00FC3BDC" w:rsidRPr="00AA426E" w:rsidRDefault="00E331A2" w:rsidP="002B1B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por </w:t>
      </w:r>
      <w:r w:rsidR="00491C4D">
        <w:rPr>
          <w:rFonts w:ascii="Arial" w:hAnsi="Arial" w:cs="Arial"/>
          <w:sz w:val="24"/>
          <w:szCs w:val="24"/>
        </w:rPr>
        <w:t>lo anterior que el</w:t>
      </w:r>
      <w:r w:rsidR="00587048" w:rsidRPr="0058113A">
        <w:rPr>
          <w:rFonts w:ascii="Arial" w:hAnsi="Arial" w:cs="Arial"/>
          <w:sz w:val="24"/>
          <w:szCs w:val="24"/>
        </w:rPr>
        <w:t xml:space="preserve"> programa </w:t>
      </w:r>
      <w:r w:rsidR="00984A05" w:rsidRPr="0058113A">
        <w:rPr>
          <w:rFonts w:ascii="Arial" w:hAnsi="Arial" w:cs="Arial"/>
          <w:sz w:val="24"/>
          <w:szCs w:val="24"/>
        </w:rPr>
        <w:t xml:space="preserve">anual </w:t>
      </w:r>
      <w:r w:rsidR="00DD01C2">
        <w:rPr>
          <w:rFonts w:ascii="Arial" w:hAnsi="Arial" w:cs="Arial"/>
          <w:sz w:val="24"/>
          <w:szCs w:val="24"/>
        </w:rPr>
        <w:t>será un instrumento que facilitará</w:t>
      </w:r>
      <w:r w:rsidR="00587048" w:rsidRPr="0058113A">
        <w:rPr>
          <w:rFonts w:ascii="Arial" w:hAnsi="Arial" w:cs="Arial"/>
          <w:sz w:val="24"/>
          <w:szCs w:val="24"/>
        </w:rPr>
        <w:t xml:space="preserve"> </w:t>
      </w:r>
      <w:r w:rsidR="00FC3BDC" w:rsidRPr="0058113A">
        <w:rPr>
          <w:rFonts w:ascii="Arial" w:hAnsi="Arial" w:cs="Arial"/>
          <w:sz w:val="24"/>
          <w:szCs w:val="24"/>
        </w:rPr>
        <w:t xml:space="preserve">medir el cumplimiento de los objetivos </w:t>
      </w:r>
      <w:r w:rsidR="00AA426E" w:rsidRPr="0058113A">
        <w:rPr>
          <w:rFonts w:ascii="Arial" w:hAnsi="Arial" w:cs="Arial"/>
          <w:sz w:val="24"/>
          <w:szCs w:val="24"/>
        </w:rPr>
        <w:t xml:space="preserve">planteados </w:t>
      </w:r>
      <w:r w:rsidR="00984A05" w:rsidRPr="0058113A">
        <w:rPr>
          <w:rFonts w:ascii="Arial" w:hAnsi="Arial" w:cs="Arial"/>
          <w:sz w:val="24"/>
          <w:szCs w:val="24"/>
        </w:rPr>
        <w:t xml:space="preserve">para el Sistema Institucional de Archivos del Municipio de León, </w:t>
      </w:r>
      <w:r w:rsidR="00FC3BDC" w:rsidRPr="0058113A">
        <w:rPr>
          <w:rFonts w:ascii="Arial" w:hAnsi="Arial" w:cs="Arial"/>
          <w:sz w:val="24"/>
          <w:szCs w:val="24"/>
        </w:rPr>
        <w:t xml:space="preserve">en aras de </w:t>
      </w:r>
      <w:r w:rsidR="00984A05" w:rsidRPr="0058113A">
        <w:rPr>
          <w:rFonts w:ascii="Arial" w:hAnsi="Arial" w:cs="Arial"/>
          <w:sz w:val="24"/>
          <w:szCs w:val="24"/>
        </w:rPr>
        <w:t>regular la organización y el funcionamiento de los archivos que lo integran</w:t>
      </w:r>
      <w:r w:rsidR="00B45C5A" w:rsidRPr="0058113A">
        <w:rPr>
          <w:rFonts w:ascii="Arial" w:hAnsi="Arial" w:cs="Arial"/>
          <w:sz w:val="24"/>
          <w:szCs w:val="24"/>
        </w:rPr>
        <w:t xml:space="preserve"> con acciones que incidan en su</w:t>
      </w:r>
      <w:r w:rsidR="00A02CF6">
        <w:rPr>
          <w:rFonts w:ascii="Arial" w:hAnsi="Arial" w:cs="Arial"/>
          <w:sz w:val="24"/>
          <w:szCs w:val="24"/>
        </w:rPr>
        <w:t xml:space="preserve"> organización, </w:t>
      </w:r>
      <w:r w:rsidR="009162AF">
        <w:rPr>
          <w:rFonts w:ascii="Arial" w:hAnsi="Arial" w:cs="Arial"/>
          <w:sz w:val="24"/>
          <w:szCs w:val="24"/>
        </w:rPr>
        <w:t>preservación</w:t>
      </w:r>
      <w:r w:rsidR="00A02CF6">
        <w:rPr>
          <w:rFonts w:ascii="Arial" w:hAnsi="Arial" w:cs="Arial"/>
          <w:sz w:val="24"/>
          <w:szCs w:val="24"/>
        </w:rPr>
        <w:t>,</w:t>
      </w:r>
      <w:r w:rsidR="00B45C5A" w:rsidRPr="0058113A">
        <w:rPr>
          <w:rFonts w:ascii="Arial" w:hAnsi="Arial" w:cs="Arial"/>
          <w:sz w:val="24"/>
          <w:szCs w:val="24"/>
        </w:rPr>
        <w:t xml:space="preserve"> disponibilidad, integridad y localización </w:t>
      </w:r>
      <w:r w:rsidR="009C098A">
        <w:rPr>
          <w:rFonts w:ascii="Arial" w:hAnsi="Arial" w:cs="Arial"/>
          <w:sz w:val="24"/>
          <w:szCs w:val="24"/>
        </w:rPr>
        <w:t xml:space="preserve"> con lo cual </w:t>
      </w:r>
      <w:r w:rsidR="00561D65">
        <w:rPr>
          <w:rFonts w:ascii="Arial" w:hAnsi="Arial" w:cs="Arial"/>
          <w:sz w:val="24"/>
          <w:szCs w:val="24"/>
        </w:rPr>
        <w:t xml:space="preserve">se favorece </w:t>
      </w:r>
      <w:r w:rsidR="00984A05" w:rsidRPr="0058113A">
        <w:rPr>
          <w:rFonts w:ascii="Arial" w:hAnsi="Arial" w:cs="Arial"/>
          <w:sz w:val="24"/>
          <w:szCs w:val="24"/>
        </w:rPr>
        <w:t>la toma de decisiones, la investigaci</w:t>
      </w:r>
      <w:r w:rsidR="00B45C5A" w:rsidRPr="0058113A">
        <w:rPr>
          <w:rFonts w:ascii="Arial" w:hAnsi="Arial" w:cs="Arial"/>
          <w:sz w:val="24"/>
          <w:szCs w:val="24"/>
        </w:rPr>
        <w:t xml:space="preserve">ón, </w:t>
      </w:r>
      <w:r w:rsidR="00984A05" w:rsidRPr="0058113A">
        <w:rPr>
          <w:rFonts w:ascii="Arial" w:hAnsi="Arial" w:cs="Arial"/>
          <w:sz w:val="24"/>
          <w:szCs w:val="24"/>
        </w:rPr>
        <w:t xml:space="preserve">la memoria institucional y colectiva, </w:t>
      </w:r>
      <w:r w:rsidR="00561D65">
        <w:rPr>
          <w:rFonts w:ascii="Arial" w:hAnsi="Arial" w:cs="Arial"/>
          <w:sz w:val="24"/>
          <w:szCs w:val="24"/>
        </w:rPr>
        <w:t>contribución</w:t>
      </w:r>
      <w:r w:rsidR="00984A05" w:rsidRPr="0058113A">
        <w:rPr>
          <w:rFonts w:ascii="Arial" w:hAnsi="Arial" w:cs="Arial"/>
          <w:sz w:val="24"/>
          <w:szCs w:val="24"/>
        </w:rPr>
        <w:t xml:space="preserve"> al derecho a la verdad, al fomento de la cultura archivística </w:t>
      </w:r>
      <w:r w:rsidR="00B45C5A" w:rsidRPr="0058113A">
        <w:rPr>
          <w:rFonts w:ascii="Arial" w:hAnsi="Arial" w:cs="Arial"/>
          <w:sz w:val="24"/>
          <w:szCs w:val="24"/>
        </w:rPr>
        <w:t>y a la difusión y divulgación del patrimonio documental</w:t>
      </w:r>
      <w:r w:rsidR="00AA426E" w:rsidRPr="0058113A">
        <w:rPr>
          <w:rFonts w:ascii="Arial" w:hAnsi="Arial" w:cs="Arial"/>
          <w:sz w:val="24"/>
          <w:szCs w:val="24"/>
        </w:rPr>
        <w:t>.</w:t>
      </w:r>
      <w:r w:rsidR="00B45C5A" w:rsidRPr="00AA426E">
        <w:rPr>
          <w:rFonts w:ascii="Arial" w:hAnsi="Arial" w:cs="Arial"/>
          <w:sz w:val="24"/>
          <w:szCs w:val="24"/>
        </w:rPr>
        <w:t xml:space="preserve"> </w:t>
      </w:r>
    </w:p>
    <w:p w14:paraId="5737611B" w14:textId="77777777" w:rsidR="002B1BD2" w:rsidRDefault="002B1BD2" w:rsidP="00C277AD">
      <w:pPr>
        <w:pStyle w:val="Prrafodelista"/>
        <w:spacing w:line="276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4B98B108" w14:textId="2424FA93" w:rsidR="00EE3E34" w:rsidRPr="001F6188" w:rsidRDefault="00157B9B" w:rsidP="00157B9B">
      <w:pPr>
        <w:pStyle w:val="Prrafodelista"/>
        <w:numPr>
          <w:ilvl w:val="0"/>
          <w:numId w:val="2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EE3E34" w:rsidRPr="001F6188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</w:p>
    <w:p w14:paraId="290C0C87" w14:textId="2249E2C8" w:rsidR="00EE3E34" w:rsidRPr="00C42D80" w:rsidRDefault="00F90875" w:rsidP="00EE3E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113A">
        <w:rPr>
          <w:rFonts w:ascii="Arial" w:hAnsi="Arial" w:cs="Arial"/>
          <w:sz w:val="24"/>
          <w:szCs w:val="24"/>
        </w:rPr>
        <w:t>E</w:t>
      </w:r>
      <w:r w:rsidR="00157B9B">
        <w:rPr>
          <w:rFonts w:ascii="Arial" w:hAnsi="Arial" w:cs="Arial"/>
          <w:sz w:val="24"/>
          <w:szCs w:val="24"/>
        </w:rPr>
        <w:t>l</w:t>
      </w:r>
      <w:r w:rsidRPr="0058113A">
        <w:rPr>
          <w:rFonts w:ascii="Arial" w:hAnsi="Arial" w:cs="Arial"/>
          <w:sz w:val="24"/>
          <w:szCs w:val="24"/>
        </w:rPr>
        <w:t xml:space="preserve"> objetivo general del programa anual de desarrollo archivístico </w:t>
      </w:r>
      <w:r w:rsidR="00FB619F">
        <w:rPr>
          <w:rFonts w:ascii="Arial" w:hAnsi="Arial" w:cs="Arial"/>
          <w:sz w:val="24"/>
          <w:szCs w:val="24"/>
        </w:rPr>
        <w:t xml:space="preserve">es </w:t>
      </w:r>
      <w:r w:rsidRPr="0058113A">
        <w:rPr>
          <w:rFonts w:ascii="Arial" w:hAnsi="Arial" w:cs="Arial"/>
          <w:sz w:val="24"/>
          <w:szCs w:val="24"/>
        </w:rPr>
        <w:t>c</w:t>
      </w:r>
      <w:r w:rsidR="00FB0154" w:rsidRPr="0058113A">
        <w:rPr>
          <w:rFonts w:ascii="Arial" w:hAnsi="Arial" w:cs="Arial"/>
          <w:sz w:val="24"/>
          <w:szCs w:val="24"/>
        </w:rPr>
        <w:t>onsolidar el</w:t>
      </w:r>
      <w:r w:rsidR="00EE3E34" w:rsidRPr="0058113A">
        <w:rPr>
          <w:rFonts w:ascii="Arial" w:hAnsi="Arial" w:cs="Arial"/>
          <w:sz w:val="24"/>
          <w:szCs w:val="24"/>
        </w:rPr>
        <w:t xml:space="preserve"> Sistema Institucional de </w:t>
      </w:r>
      <w:r w:rsidR="00D06D13" w:rsidRPr="0058113A">
        <w:rPr>
          <w:rFonts w:ascii="Arial" w:hAnsi="Arial" w:cs="Arial"/>
          <w:sz w:val="24"/>
          <w:szCs w:val="24"/>
        </w:rPr>
        <w:t xml:space="preserve">Archivos </w:t>
      </w:r>
      <w:r w:rsidR="001B0584">
        <w:rPr>
          <w:rFonts w:ascii="Arial" w:hAnsi="Arial" w:cs="Arial"/>
          <w:sz w:val="24"/>
          <w:szCs w:val="24"/>
        </w:rPr>
        <w:t>por medio de</w:t>
      </w:r>
      <w:r w:rsidR="00EE3E34" w:rsidRPr="0058113A">
        <w:rPr>
          <w:rFonts w:ascii="Arial" w:hAnsi="Arial" w:cs="Arial"/>
          <w:sz w:val="24"/>
          <w:szCs w:val="24"/>
        </w:rPr>
        <w:t xml:space="preserve"> la</w:t>
      </w:r>
      <w:r w:rsidR="00EC33F2" w:rsidRPr="0058113A">
        <w:rPr>
          <w:rFonts w:ascii="Arial" w:hAnsi="Arial" w:cs="Arial"/>
          <w:sz w:val="24"/>
          <w:szCs w:val="24"/>
        </w:rPr>
        <w:t xml:space="preserve"> gestión documental</w:t>
      </w:r>
      <w:r w:rsidR="001916FB">
        <w:rPr>
          <w:rFonts w:ascii="Arial" w:hAnsi="Arial" w:cs="Arial"/>
          <w:sz w:val="24"/>
          <w:szCs w:val="24"/>
        </w:rPr>
        <w:t xml:space="preserve">, respaldado en </w:t>
      </w:r>
      <w:r w:rsidR="00F90019">
        <w:rPr>
          <w:rFonts w:ascii="Arial" w:hAnsi="Arial" w:cs="Arial"/>
          <w:sz w:val="24"/>
          <w:szCs w:val="24"/>
        </w:rPr>
        <w:t>l</w:t>
      </w:r>
      <w:r w:rsidR="00B67061">
        <w:rPr>
          <w:rFonts w:ascii="Arial" w:hAnsi="Arial" w:cs="Arial"/>
          <w:sz w:val="24"/>
          <w:szCs w:val="24"/>
        </w:rPr>
        <w:t>os</w:t>
      </w:r>
      <w:r w:rsidR="004F4BC1">
        <w:rPr>
          <w:rFonts w:ascii="Arial" w:hAnsi="Arial" w:cs="Arial"/>
          <w:sz w:val="24"/>
          <w:szCs w:val="24"/>
        </w:rPr>
        <w:t xml:space="preserve"> </w:t>
      </w:r>
      <w:r w:rsidRPr="0058113A">
        <w:rPr>
          <w:rFonts w:ascii="Arial" w:hAnsi="Arial" w:cs="Arial"/>
          <w:sz w:val="24"/>
          <w:szCs w:val="24"/>
        </w:rPr>
        <w:t xml:space="preserve">procesos </w:t>
      </w:r>
      <w:r w:rsidR="00F90019">
        <w:rPr>
          <w:rFonts w:ascii="Arial" w:hAnsi="Arial" w:cs="Arial"/>
          <w:sz w:val="24"/>
          <w:szCs w:val="24"/>
        </w:rPr>
        <w:t>técnicos</w:t>
      </w:r>
      <w:r w:rsidR="002F3D03">
        <w:rPr>
          <w:rFonts w:ascii="Arial" w:hAnsi="Arial" w:cs="Arial"/>
          <w:sz w:val="24"/>
          <w:szCs w:val="24"/>
        </w:rPr>
        <w:t xml:space="preserve"> de cada </w:t>
      </w:r>
      <w:r w:rsidR="00F90019">
        <w:rPr>
          <w:rFonts w:ascii="Arial" w:hAnsi="Arial" w:cs="Arial"/>
          <w:sz w:val="24"/>
          <w:szCs w:val="24"/>
        </w:rPr>
        <w:t xml:space="preserve">uno de </w:t>
      </w:r>
      <w:r w:rsidR="002F3D03">
        <w:rPr>
          <w:rFonts w:ascii="Arial" w:hAnsi="Arial" w:cs="Arial"/>
          <w:sz w:val="24"/>
          <w:szCs w:val="24"/>
        </w:rPr>
        <w:t>quienes integran el</w:t>
      </w:r>
      <w:r w:rsidRPr="0058113A">
        <w:rPr>
          <w:rFonts w:ascii="Arial" w:hAnsi="Arial" w:cs="Arial"/>
          <w:sz w:val="24"/>
          <w:szCs w:val="24"/>
        </w:rPr>
        <w:t xml:space="preserve"> sistema institucional de archivos </w:t>
      </w:r>
      <w:r w:rsidR="002F3D03">
        <w:rPr>
          <w:rFonts w:ascii="Arial" w:hAnsi="Arial" w:cs="Arial"/>
          <w:sz w:val="24"/>
          <w:szCs w:val="24"/>
        </w:rPr>
        <w:t xml:space="preserve">para </w:t>
      </w:r>
      <w:r w:rsidR="00280C5E" w:rsidRPr="0058113A">
        <w:rPr>
          <w:rFonts w:ascii="Arial" w:hAnsi="Arial" w:cs="Arial"/>
          <w:sz w:val="24"/>
          <w:szCs w:val="24"/>
        </w:rPr>
        <w:t>contribu</w:t>
      </w:r>
      <w:r w:rsidR="008B2314">
        <w:rPr>
          <w:rFonts w:ascii="Arial" w:hAnsi="Arial" w:cs="Arial"/>
          <w:sz w:val="24"/>
          <w:szCs w:val="24"/>
        </w:rPr>
        <w:t xml:space="preserve">ir </w:t>
      </w:r>
      <w:r w:rsidR="00280C5E" w:rsidRPr="0058113A">
        <w:rPr>
          <w:rFonts w:ascii="Arial" w:hAnsi="Arial" w:cs="Arial"/>
          <w:sz w:val="24"/>
          <w:szCs w:val="24"/>
        </w:rPr>
        <w:t xml:space="preserve">al </w:t>
      </w:r>
      <w:r w:rsidR="00EE3E34" w:rsidRPr="0058113A">
        <w:rPr>
          <w:rFonts w:ascii="Arial" w:hAnsi="Arial" w:cs="Arial"/>
          <w:sz w:val="24"/>
          <w:szCs w:val="24"/>
        </w:rPr>
        <w:t>acceso a la información, la transparencia</w:t>
      </w:r>
      <w:r w:rsidR="00777A87" w:rsidRPr="0058113A">
        <w:rPr>
          <w:rFonts w:ascii="Arial" w:hAnsi="Arial" w:cs="Arial"/>
          <w:sz w:val="24"/>
          <w:szCs w:val="24"/>
        </w:rPr>
        <w:t>,</w:t>
      </w:r>
      <w:r w:rsidR="00EE3E34" w:rsidRPr="0058113A">
        <w:rPr>
          <w:rFonts w:ascii="Arial" w:hAnsi="Arial" w:cs="Arial"/>
          <w:sz w:val="24"/>
          <w:szCs w:val="24"/>
        </w:rPr>
        <w:t xml:space="preserve"> rendición de cuentas</w:t>
      </w:r>
      <w:r w:rsidR="00777A87" w:rsidRPr="0058113A">
        <w:rPr>
          <w:rFonts w:ascii="Arial" w:hAnsi="Arial" w:cs="Arial"/>
          <w:sz w:val="24"/>
          <w:szCs w:val="24"/>
        </w:rPr>
        <w:t>, gobierno abierto e información proactiva</w:t>
      </w:r>
      <w:r w:rsidR="00EE3E34">
        <w:rPr>
          <w:rFonts w:ascii="Arial" w:hAnsi="Arial" w:cs="Arial"/>
          <w:sz w:val="24"/>
          <w:szCs w:val="24"/>
        </w:rPr>
        <w:t>.</w:t>
      </w:r>
    </w:p>
    <w:p w14:paraId="17802391" w14:textId="151CA6AA" w:rsidR="00CB3094" w:rsidRDefault="00CB3094" w:rsidP="00CB3094">
      <w:pPr>
        <w:spacing w:after="0" w:line="240" w:lineRule="auto"/>
        <w:ind w:left="2832" w:firstLine="708"/>
        <w:jc w:val="both"/>
        <w:rPr>
          <w:b/>
          <w:sz w:val="32"/>
          <w:szCs w:val="32"/>
        </w:rPr>
      </w:pPr>
    </w:p>
    <w:p w14:paraId="59349A2D" w14:textId="0244BE21" w:rsidR="00EE3E34" w:rsidRDefault="00EE3E34" w:rsidP="00C277A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90ECE">
        <w:rPr>
          <w:rFonts w:ascii="Arial" w:hAnsi="Arial" w:cs="Arial"/>
          <w:b/>
          <w:sz w:val="24"/>
          <w:szCs w:val="24"/>
        </w:rPr>
        <w:t>Específicos</w:t>
      </w:r>
      <w:r w:rsidR="00414519">
        <w:rPr>
          <w:rFonts w:ascii="Arial" w:hAnsi="Arial" w:cs="Arial"/>
          <w:b/>
          <w:sz w:val="24"/>
          <w:szCs w:val="24"/>
        </w:rPr>
        <w:t>:</w:t>
      </w:r>
    </w:p>
    <w:p w14:paraId="025ADA86" w14:textId="6C6FB685" w:rsidR="00431B8D" w:rsidRDefault="00A27F06" w:rsidP="00122F5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6701">
        <w:rPr>
          <w:rFonts w:ascii="Arial" w:hAnsi="Arial" w:cs="Arial"/>
          <w:sz w:val="24"/>
          <w:szCs w:val="24"/>
        </w:rPr>
        <w:t xml:space="preserve">Afianzar </w:t>
      </w:r>
      <w:r w:rsidR="00BF7A0D">
        <w:rPr>
          <w:rFonts w:ascii="Arial" w:hAnsi="Arial" w:cs="Arial"/>
          <w:sz w:val="24"/>
          <w:szCs w:val="24"/>
        </w:rPr>
        <w:t xml:space="preserve">la operación del </w:t>
      </w:r>
      <w:r w:rsidR="00776772">
        <w:rPr>
          <w:rFonts w:ascii="Arial" w:hAnsi="Arial" w:cs="Arial"/>
          <w:sz w:val="24"/>
          <w:szCs w:val="24"/>
        </w:rPr>
        <w:t>sistema institucional de archivos</w:t>
      </w:r>
      <w:r w:rsidR="00BF7A0D">
        <w:rPr>
          <w:rFonts w:ascii="Arial" w:hAnsi="Arial" w:cs="Arial"/>
          <w:sz w:val="24"/>
          <w:szCs w:val="24"/>
        </w:rPr>
        <w:t>;</w:t>
      </w:r>
    </w:p>
    <w:p w14:paraId="44413B27" w14:textId="6FD6DA3B" w:rsidR="00A27F06" w:rsidRDefault="005E180A" w:rsidP="00122F5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Establecer directrices para </w:t>
      </w:r>
      <w:r w:rsidR="0064304A">
        <w:rPr>
          <w:rFonts w:ascii="Arial" w:hAnsi="Arial" w:cs="Arial"/>
          <w:sz w:val="24"/>
          <w:szCs w:val="24"/>
        </w:rPr>
        <w:t>la adecuada gestión documental</w:t>
      </w:r>
      <w:r w:rsidR="00B44663">
        <w:rPr>
          <w:rFonts w:ascii="Arial" w:hAnsi="Arial" w:cs="Arial"/>
          <w:sz w:val="24"/>
          <w:szCs w:val="24"/>
        </w:rPr>
        <w:t>;</w:t>
      </w:r>
    </w:p>
    <w:p w14:paraId="15871758" w14:textId="497ACE8F" w:rsidR="00A27F06" w:rsidRDefault="0064304A" w:rsidP="00122F5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27F06">
        <w:rPr>
          <w:rFonts w:ascii="Arial" w:hAnsi="Arial" w:cs="Arial"/>
          <w:sz w:val="24"/>
          <w:szCs w:val="24"/>
        </w:rPr>
        <w:t>videncia</w:t>
      </w:r>
      <w:r w:rsidR="00842DB0">
        <w:rPr>
          <w:rFonts w:ascii="Arial" w:hAnsi="Arial" w:cs="Arial"/>
          <w:sz w:val="24"/>
          <w:szCs w:val="24"/>
        </w:rPr>
        <w:t>r</w:t>
      </w:r>
      <w:r w:rsidR="00A27F06">
        <w:rPr>
          <w:rFonts w:ascii="Arial" w:hAnsi="Arial" w:cs="Arial"/>
          <w:sz w:val="24"/>
          <w:szCs w:val="24"/>
        </w:rPr>
        <w:t xml:space="preserve"> </w:t>
      </w:r>
      <w:r w:rsidR="00A27F06" w:rsidRPr="00750D9F">
        <w:rPr>
          <w:rFonts w:ascii="Arial" w:hAnsi="Arial" w:cs="Arial"/>
          <w:sz w:val="24"/>
          <w:szCs w:val="24"/>
        </w:rPr>
        <w:t xml:space="preserve">el cumplimiento de la obligación de documentar toda decisión, acción y/o actividad gubernamental; </w:t>
      </w:r>
    </w:p>
    <w:p w14:paraId="194E958D" w14:textId="51016E24" w:rsidR="00A27F06" w:rsidRDefault="00A27F06" w:rsidP="00122F5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0957C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rev</w:t>
      </w:r>
      <w:r w:rsidR="00842DB0">
        <w:rPr>
          <w:rFonts w:ascii="Arial" w:hAnsi="Arial" w:cs="Arial"/>
          <w:sz w:val="24"/>
          <w:szCs w:val="24"/>
        </w:rPr>
        <w:t>enir</w:t>
      </w:r>
      <w:r>
        <w:rPr>
          <w:rFonts w:ascii="Arial" w:hAnsi="Arial" w:cs="Arial"/>
          <w:sz w:val="24"/>
          <w:szCs w:val="24"/>
        </w:rPr>
        <w:t xml:space="preserve"> la explosión documental;</w:t>
      </w:r>
    </w:p>
    <w:p w14:paraId="76CC067B" w14:textId="3DA4694A" w:rsidR="00A27F06" w:rsidRPr="00F86F03" w:rsidRDefault="00842703" w:rsidP="00122F5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Coadyuvar </w:t>
      </w:r>
      <w:r w:rsidR="00526735">
        <w:rPr>
          <w:rFonts w:ascii="Arial" w:hAnsi="Arial" w:cs="Arial"/>
          <w:sz w:val="24"/>
          <w:szCs w:val="24"/>
        </w:rPr>
        <w:t xml:space="preserve">con el Órgano de </w:t>
      </w:r>
      <w:r w:rsidR="008C753C">
        <w:rPr>
          <w:rFonts w:ascii="Arial" w:hAnsi="Arial" w:cs="Arial"/>
          <w:sz w:val="24"/>
          <w:szCs w:val="24"/>
        </w:rPr>
        <w:t>Control Municipal</w:t>
      </w:r>
      <w:r w:rsidR="00526735">
        <w:rPr>
          <w:rFonts w:ascii="Arial" w:hAnsi="Arial" w:cs="Arial"/>
          <w:sz w:val="24"/>
          <w:szCs w:val="24"/>
        </w:rPr>
        <w:t xml:space="preserve"> </w:t>
      </w:r>
      <w:r w:rsidR="008C753C">
        <w:rPr>
          <w:rFonts w:ascii="Arial" w:hAnsi="Arial" w:cs="Arial"/>
          <w:sz w:val="24"/>
          <w:szCs w:val="24"/>
        </w:rPr>
        <w:t>en</w:t>
      </w:r>
      <w:r w:rsidR="00A27F06">
        <w:rPr>
          <w:rFonts w:ascii="Arial" w:hAnsi="Arial" w:cs="Arial"/>
          <w:sz w:val="24"/>
          <w:szCs w:val="24"/>
        </w:rPr>
        <w:t xml:space="preserve"> las auditorías archivísticas;</w:t>
      </w:r>
      <w:r w:rsidR="00A27F06" w:rsidRPr="00F86F03">
        <w:rPr>
          <w:rFonts w:ascii="Arial" w:hAnsi="Arial" w:cs="Arial"/>
          <w:sz w:val="24"/>
          <w:szCs w:val="24"/>
        </w:rPr>
        <w:t xml:space="preserve"> </w:t>
      </w:r>
    </w:p>
    <w:p w14:paraId="0C2188BC" w14:textId="203880CB" w:rsidR="00A27F06" w:rsidRDefault="00A27F06" w:rsidP="00122F5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de</w:t>
      </w:r>
      <w:r w:rsidRPr="000957C3">
        <w:rPr>
          <w:rFonts w:ascii="Arial" w:hAnsi="Arial" w:cs="Arial"/>
          <w:sz w:val="24"/>
          <w:szCs w:val="24"/>
        </w:rPr>
        <w:t>l derecho de acceso a la información,</w:t>
      </w:r>
      <w:r>
        <w:rPr>
          <w:rFonts w:ascii="Arial" w:hAnsi="Arial" w:cs="Arial"/>
          <w:sz w:val="24"/>
          <w:szCs w:val="24"/>
        </w:rPr>
        <w:t xml:space="preserve"> </w:t>
      </w:r>
      <w:r w:rsidRPr="000957C3">
        <w:rPr>
          <w:rFonts w:ascii="Arial" w:hAnsi="Arial" w:cs="Arial"/>
          <w:sz w:val="24"/>
          <w:szCs w:val="24"/>
        </w:rPr>
        <w:t>transparencia</w:t>
      </w:r>
      <w:r>
        <w:rPr>
          <w:rFonts w:ascii="Arial" w:hAnsi="Arial" w:cs="Arial"/>
          <w:sz w:val="24"/>
          <w:szCs w:val="24"/>
        </w:rPr>
        <w:t xml:space="preserve">, </w:t>
      </w:r>
      <w:r w:rsidRPr="000957C3">
        <w:rPr>
          <w:rFonts w:ascii="Arial" w:hAnsi="Arial" w:cs="Arial"/>
          <w:sz w:val="24"/>
          <w:szCs w:val="24"/>
        </w:rPr>
        <w:t>rendición de cuentas</w:t>
      </w:r>
      <w:r>
        <w:rPr>
          <w:rFonts w:ascii="Arial" w:hAnsi="Arial" w:cs="Arial"/>
          <w:sz w:val="24"/>
          <w:szCs w:val="24"/>
        </w:rPr>
        <w:t>, gobierno abierto e información proactiva</w:t>
      </w:r>
      <w:r w:rsidRPr="000957C3">
        <w:rPr>
          <w:rFonts w:ascii="Arial" w:hAnsi="Arial" w:cs="Arial"/>
          <w:sz w:val="24"/>
          <w:szCs w:val="24"/>
        </w:rPr>
        <w:t>;</w:t>
      </w:r>
    </w:p>
    <w:p w14:paraId="2DDC316C" w14:textId="292A8935" w:rsidR="00A27F06" w:rsidRPr="000957C3" w:rsidRDefault="00BF6B65" w:rsidP="00122F5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Diversificar</w:t>
      </w:r>
      <w:r w:rsidR="00E2372D">
        <w:rPr>
          <w:rFonts w:ascii="Arial" w:hAnsi="Arial" w:cs="Arial"/>
          <w:sz w:val="24"/>
          <w:szCs w:val="24"/>
        </w:rPr>
        <w:t xml:space="preserve"> la vía de</w:t>
      </w:r>
      <w:r w:rsidR="00596025">
        <w:rPr>
          <w:rFonts w:ascii="Arial" w:hAnsi="Arial" w:cs="Arial"/>
          <w:sz w:val="24"/>
          <w:szCs w:val="24"/>
        </w:rPr>
        <w:t xml:space="preserve"> consulta de l</w:t>
      </w:r>
      <w:r w:rsidR="00A27F06">
        <w:rPr>
          <w:rFonts w:ascii="Arial" w:hAnsi="Arial" w:cs="Arial"/>
          <w:sz w:val="24"/>
          <w:szCs w:val="24"/>
        </w:rPr>
        <w:t>os acervos históricos;</w:t>
      </w:r>
      <w:r w:rsidR="00A27F06" w:rsidRPr="003D71E2">
        <w:t xml:space="preserve"> </w:t>
      </w:r>
    </w:p>
    <w:p w14:paraId="7360CAE8" w14:textId="590E09A4" w:rsidR="00A27F06" w:rsidRDefault="00E45297" w:rsidP="00122F5D">
      <w:pPr>
        <w:pStyle w:val="Prrafodelista"/>
        <w:numPr>
          <w:ilvl w:val="0"/>
          <w:numId w:val="2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27F06" w:rsidRPr="003778B6">
        <w:rPr>
          <w:rFonts w:ascii="Arial" w:hAnsi="Arial" w:cs="Arial"/>
          <w:sz w:val="24"/>
          <w:szCs w:val="24"/>
        </w:rPr>
        <w:t>igitaliza</w:t>
      </w:r>
      <w:r>
        <w:rPr>
          <w:rFonts w:ascii="Arial" w:hAnsi="Arial" w:cs="Arial"/>
          <w:sz w:val="24"/>
          <w:szCs w:val="24"/>
        </w:rPr>
        <w:t>r los</w:t>
      </w:r>
      <w:r w:rsidR="00A27F06" w:rsidRPr="003778B6">
        <w:rPr>
          <w:rFonts w:ascii="Arial" w:hAnsi="Arial" w:cs="Arial"/>
          <w:sz w:val="24"/>
          <w:szCs w:val="24"/>
        </w:rPr>
        <w:t xml:space="preserve"> documentos</w:t>
      </w:r>
      <w:r w:rsidR="00903850" w:rsidRPr="003778B6">
        <w:rPr>
          <w:rFonts w:ascii="Arial" w:hAnsi="Arial" w:cs="Arial"/>
          <w:sz w:val="24"/>
          <w:szCs w:val="24"/>
        </w:rPr>
        <w:t xml:space="preserve"> históricos</w:t>
      </w:r>
      <w:r w:rsidR="00C277AD" w:rsidRPr="003778B6">
        <w:rPr>
          <w:rFonts w:ascii="Arial" w:hAnsi="Arial" w:cs="Arial"/>
          <w:sz w:val="24"/>
          <w:szCs w:val="24"/>
        </w:rPr>
        <w:t xml:space="preserve"> a fin de incidir en su preservación </w:t>
      </w:r>
      <w:r w:rsidR="006D3388" w:rsidRPr="003778B6">
        <w:rPr>
          <w:rFonts w:ascii="Arial" w:hAnsi="Arial" w:cs="Arial"/>
          <w:sz w:val="24"/>
          <w:szCs w:val="24"/>
        </w:rPr>
        <w:t>y difusión</w:t>
      </w:r>
      <w:r w:rsidR="00A27F06" w:rsidRPr="003778B6">
        <w:rPr>
          <w:rFonts w:ascii="Arial" w:hAnsi="Arial" w:cs="Arial"/>
          <w:sz w:val="24"/>
          <w:szCs w:val="24"/>
        </w:rPr>
        <w:t>;</w:t>
      </w:r>
    </w:p>
    <w:p w14:paraId="0A94AB4D" w14:textId="77777777" w:rsidR="00B213D0" w:rsidRPr="003778B6" w:rsidRDefault="00B213D0" w:rsidP="00C53996">
      <w:pPr>
        <w:pStyle w:val="Prrafodelista"/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6283F4BC" w14:textId="77777777" w:rsidR="00A56EE2" w:rsidRDefault="00B72506" w:rsidP="00122F5D">
      <w:pPr>
        <w:pStyle w:val="Prrafodelista"/>
        <w:spacing w:line="480" w:lineRule="auto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</w:t>
      </w:r>
      <w:r w:rsidR="00122F5D">
        <w:rPr>
          <w:rFonts w:ascii="Arial" w:hAnsi="Arial" w:cs="Arial"/>
          <w:b/>
          <w:sz w:val="24"/>
          <w:szCs w:val="24"/>
        </w:rPr>
        <w:t xml:space="preserve">   </w:t>
      </w:r>
    </w:p>
    <w:p w14:paraId="4C84CF10" w14:textId="40B45DEC" w:rsidR="002B1BD2" w:rsidRDefault="00122F5D" w:rsidP="00122F5D">
      <w:pPr>
        <w:pStyle w:val="Prrafodelista"/>
        <w:spacing w:line="480" w:lineRule="auto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B72506">
        <w:rPr>
          <w:rFonts w:ascii="Arial" w:hAnsi="Arial" w:cs="Arial"/>
          <w:b/>
          <w:sz w:val="24"/>
          <w:szCs w:val="24"/>
        </w:rPr>
        <w:t xml:space="preserve">II.        </w:t>
      </w:r>
      <w:r w:rsidR="002B1BD2" w:rsidRPr="006B0120">
        <w:rPr>
          <w:rFonts w:ascii="Arial" w:hAnsi="Arial" w:cs="Arial"/>
          <w:b/>
          <w:sz w:val="24"/>
          <w:szCs w:val="24"/>
        </w:rPr>
        <w:t>Alcance</w:t>
      </w:r>
    </w:p>
    <w:p w14:paraId="1E087E7E" w14:textId="42B938B4" w:rsidR="002B1BD2" w:rsidRDefault="00664EAD" w:rsidP="002B1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</w:t>
      </w:r>
      <w:r w:rsidR="004A0688">
        <w:rPr>
          <w:rFonts w:ascii="Arial" w:hAnsi="Arial" w:cs="Arial"/>
          <w:sz w:val="24"/>
          <w:szCs w:val="24"/>
        </w:rPr>
        <w:t xml:space="preserve"> la estandarización de los procesos </w:t>
      </w:r>
      <w:r w:rsidR="005A4E1C">
        <w:rPr>
          <w:rFonts w:ascii="Arial" w:hAnsi="Arial" w:cs="Arial"/>
          <w:sz w:val="24"/>
          <w:szCs w:val="24"/>
        </w:rPr>
        <w:t>de gestión</w:t>
      </w:r>
      <w:r w:rsidR="002B1BD2">
        <w:rPr>
          <w:rFonts w:ascii="Arial" w:hAnsi="Arial" w:cs="Arial"/>
          <w:sz w:val="24"/>
          <w:szCs w:val="24"/>
        </w:rPr>
        <w:t xml:space="preserve"> documental</w:t>
      </w:r>
      <w:r w:rsidR="004A0688">
        <w:rPr>
          <w:rFonts w:ascii="Arial" w:hAnsi="Arial" w:cs="Arial"/>
          <w:sz w:val="24"/>
          <w:szCs w:val="24"/>
        </w:rPr>
        <w:t xml:space="preserve"> en las Unidades</w:t>
      </w:r>
      <w:r>
        <w:rPr>
          <w:rFonts w:ascii="Arial" w:hAnsi="Arial" w:cs="Arial"/>
          <w:sz w:val="24"/>
          <w:szCs w:val="24"/>
        </w:rPr>
        <w:t xml:space="preserve"> productoras</w:t>
      </w:r>
      <w:r w:rsidR="002B1BD2">
        <w:rPr>
          <w:rFonts w:ascii="Arial" w:hAnsi="Arial" w:cs="Arial"/>
          <w:sz w:val="24"/>
          <w:szCs w:val="24"/>
        </w:rPr>
        <w:t>, actualización de los instrumentos de Control y Consulta Archivística e incremento de los acervos históricos.</w:t>
      </w:r>
    </w:p>
    <w:p w14:paraId="46E96DE8" w14:textId="77777777" w:rsidR="002B1BD2" w:rsidRDefault="002B1BD2" w:rsidP="002B1BD2">
      <w:pPr>
        <w:pStyle w:val="Prrafodelista"/>
        <w:spacing w:line="48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042A37B9" w14:textId="30BED7F9" w:rsidR="002B1BD2" w:rsidRPr="00B72506" w:rsidRDefault="00B72506" w:rsidP="00B72506">
      <w:pPr>
        <w:pStyle w:val="Prrafodelista"/>
        <w:numPr>
          <w:ilvl w:val="0"/>
          <w:numId w:val="2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2B1BD2" w:rsidRPr="00B72506">
        <w:rPr>
          <w:rFonts w:ascii="Arial" w:hAnsi="Arial" w:cs="Arial"/>
          <w:b/>
          <w:sz w:val="24"/>
          <w:szCs w:val="24"/>
        </w:rPr>
        <w:t>Planeación</w:t>
      </w:r>
    </w:p>
    <w:p w14:paraId="62A870E6" w14:textId="6AEB6AE2" w:rsidR="002B1BD2" w:rsidRDefault="002B1BD2" w:rsidP="002B1B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075E">
        <w:rPr>
          <w:rFonts w:ascii="Arial" w:hAnsi="Arial" w:cs="Arial"/>
          <w:b/>
          <w:sz w:val="24"/>
          <w:szCs w:val="24"/>
        </w:rPr>
        <w:t xml:space="preserve"> </w:t>
      </w:r>
      <w:r w:rsidRPr="00FE38B0">
        <w:rPr>
          <w:rFonts w:ascii="Arial" w:hAnsi="Arial" w:cs="Arial"/>
          <w:bCs/>
          <w:sz w:val="24"/>
          <w:szCs w:val="24"/>
        </w:rPr>
        <w:t xml:space="preserve">El impacto o beneficios que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Pr="00FE38B0">
        <w:rPr>
          <w:rFonts w:ascii="Arial" w:hAnsi="Arial" w:cs="Arial"/>
          <w:bCs/>
          <w:sz w:val="24"/>
          <w:szCs w:val="24"/>
        </w:rPr>
        <w:t>alcanzar</w:t>
      </w:r>
      <w:r>
        <w:rPr>
          <w:rFonts w:ascii="Arial" w:hAnsi="Arial" w:cs="Arial"/>
          <w:bCs/>
          <w:sz w:val="24"/>
          <w:szCs w:val="24"/>
        </w:rPr>
        <w:t>án</w:t>
      </w:r>
      <w:r w:rsidRPr="00FE38B0">
        <w:rPr>
          <w:rFonts w:ascii="Arial" w:hAnsi="Arial" w:cs="Arial"/>
          <w:bCs/>
          <w:sz w:val="24"/>
          <w:szCs w:val="24"/>
        </w:rPr>
        <w:t xml:space="preserve"> en el plazo de un año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C700E">
        <w:rPr>
          <w:rFonts w:ascii="Arial" w:hAnsi="Arial" w:cs="Arial"/>
          <w:bCs/>
          <w:sz w:val="24"/>
          <w:szCs w:val="24"/>
        </w:rPr>
        <w:t>con el cumplimiento de</w:t>
      </w:r>
      <w:r>
        <w:rPr>
          <w:rFonts w:ascii="Arial" w:hAnsi="Arial" w:cs="Arial"/>
          <w:bCs/>
          <w:sz w:val="24"/>
          <w:szCs w:val="24"/>
        </w:rPr>
        <w:t xml:space="preserve"> los objetivos </w:t>
      </w:r>
      <w:r w:rsidRPr="00FE38B0">
        <w:rPr>
          <w:rFonts w:ascii="Arial" w:hAnsi="Arial" w:cs="Arial"/>
          <w:bCs/>
          <w:sz w:val="24"/>
          <w:szCs w:val="24"/>
        </w:rPr>
        <w:t>plasmados en el presente P</w:t>
      </w:r>
      <w:r>
        <w:rPr>
          <w:rFonts w:ascii="Arial" w:hAnsi="Arial" w:cs="Arial"/>
          <w:bCs/>
          <w:sz w:val="24"/>
          <w:szCs w:val="24"/>
        </w:rPr>
        <w:t>rograma</w:t>
      </w:r>
      <w:r w:rsidRPr="00FE38B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sólo podrá concretarse </w:t>
      </w:r>
      <w:r w:rsidRPr="00FE38B0">
        <w:rPr>
          <w:rFonts w:ascii="Arial" w:hAnsi="Arial" w:cs="Arial"/>
          <w:bCs/>
          <w:sz w:val="24"/>
          <w:szCs w:val="24"/>
        </w:rPr>
        <w:t xml:space="preserve">a través de la participación conjunta </w:t>
      </w:r>
      <w:r w:rsidR="00B7555C">
        <w:rPr>
          <w:rFonts w:ascii="Arial" w:hAnsi="Arial" w:cs="Arial"/>
          <w:bCs/>
          <w:sz w:val="24"/>
          <w:szCs w:val="24"/>
        </w:rPr>
        <w:t xml:space="preserve">de </w:t>
      </w:r>
      <w:r w:rsidR="001E5E72">
        <w:rPr>
          <w:rFonts w:ascii="Arial" w:hAnsi="Arial" w:cs="Arial"/>
          <w:bCs/>
          <w:sz w:val="24"/>
          <w:szCs w:val="24"/>
        </w:rPr>
        <w:t>quienes integran el Sistema Institucional de Archivos</w:t>
      </w:r>
      <w:r w:rsidR="002B3679">
        <w:rPr>
          <w:rFonts w:ascii="Arial" w:hAnsi="Arial" w:cs="Arial"/>
          <w:bCs/>
          <w:sz w:val="24"/>
          <w:szCs w:val="24"/>
        </w:rPr>
        <w:t xml:space="preserve"> y el</w:t>
      </w:r>
      <w:r>
        <w:rPr>
          <w:rFonts w:ascii="Arial" w:eastAsia="Calibri" w:hAnsi="Arial" w:cs="Arial"/>
          <w:sz w:val="24"/>
          <w:szCs w:val="24"/>
        </w:rPr>
        <w:t xml:space="preserve"> Grupo Interdisciplinario</w:t>
      </w:r>
      <w:r w:rsidR="002B3679">
        <w:rPr>
          <w:rFonts w:ascii="Arial" w:eastAsia="Calibri" w:hAnsi="Arial" w:cs="Arial"/>
          <w:sz w:val="24"/>
          <w:szCs w:val="24"/>
        </w:rPr>
        <w:t>.</w:t>
      </w:r>
    </w:p>
    <w:p w14:paraId="73000656" w14:textId="7882B00A" w:rsidR="002B1BD2" w:rsidRDefault="002B1BD2" w:rsidP="002B1BD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objetivo de la </w:t>
      </w:r>
      <w:r w:rsidRPr="000342C1">
        <w:rPr>
          <w:rFonts w:ascii="Arial" w:eastAsia="Calibri" w:hAnsi="Arial" w:cs="Arial"/>
          <w:sz w:val="24"/>
          <w:szCs w:val="24"/>
        </w:rPr>
        <w:t>Ley General de Archivos</w:t>
      </w:r>
      <w:r w:rsidR="00580015">
        <w:rPr>
          <w:rFonts w:ascii="Arial" w:eastAsia="Calibri" w:hAnsi="Arial" w:cs="Arial"/>
          <w:sz w:val="24"/>
          <w:szCs w:val="24"/>
        </w:rPr>
        <w:t xml:space="preserve"> y la Ley de Archivos del Estado de Guan</w:t>
      </w:r>
      <w:r w:rsidR="0045353A">
        <w:rPr>
          <w:rFonts w:ascii="Arial" w:eastAsia="Calibri" w:hAnsi="Arial" w:cs="Arial"/>
          <w:sz w:val="24"/>
          <w:szCs w:val="24"/>
        </w:rPr>
        <w:t>a</w:t>
      </w:r>
      <w:r w:rsidR="00580015">
        <w:rPr>
          <w:rFonts w:ascii="Arial" w:eastAsia="Calibri" w:hAnsi="Arial" w:cs="Arial"/>
          <w:sz w:val="24"/>
          <w:szCs w:val="24"/>
        </w:rPr>
        <w:t>juato</w:t>
      </w:r>
      <w:r>
        <w:rPr>
          <w:rFonts w:ascii="Arial" w:eastAsia="Calibri" w:hAnsi="Arial" w:cs="Arial"/>
          <w:sz w:val="24"/>
          <w:szCs w:val="24"/>
        </w:rPr>
        <w:t xml:space="preserve"> es establecer los principios y bases generales para la organización y conservación, administración y preservación homogénea de los archivos</w:t>
      </w:r>
      <w:r w:rsidR="008B714F">
        <w:rPr>
          <w:rFonts w:ascii="Arial" w:eastAsia="Calibri" w:hAnsi="Arial" w:cs="Arial"/>
          <w:sz w:val="24"/>
          <w:szCs w:val="24"/>
        </w:rPr>
        <w:t xml:space="preserve"> y regirse</w:t>
      </w:r>
      <w:r w:rsidR="003A65F9">
        <w:rPr>
          <w:rFonts w:ascii="Arial" w:eastAsia="Calibri" w:hAnsi="Arial" w:cs="Arial"/>
          <w:sz w:val="24"/>
          <w:szCs w:val="24"/>
        </w:rPr>
        <w:t xml:space="preserve"> por los</w:t>
      </w:r>
      <w:r>
        <w:rPr>
          <w:rFonts w:ascii="Arial" w:eastAsia="Calibri" w:hAnsi="Arial" w:cs="Arial"/>
          <w:sz w:val="24"/>
          <w:szCs w:val="24"/>
        </w:rPr>
        <w:t xml:space="preserve"> principios de:</w:t>
      </w:r>
    </w:p>
    <w:p w14:paraId="630008D3" w14:textId="77777777" w:rsidR="002B1BD2" w:rsidRDefault="002B1BD2" w:rsidP="002B1BD2">
      <w:pPr>
        <w:pStyle w:val="Default"/>
        <w:numPr>
          <w:ilvl w:val="0"/>
          <w:numId w:val="22"/>
        </w:numPr>
        <w:spacing w:line="276" w:lineRule="auto"/>
      </w:pPr>
      <w:r w:rsidRPr="00A80951">
        <w:t xml:space="preserve">Conservación: Adoptar las medidas de índole técnica, administrativa, ambiental y tecnológica, para la adecuada preservación de los documentos de archivo; </w:t>
      </w:r>
    </w:p>
    <w:p w14:paraId="135F82F6" w14:textId="77777777" w:rsidR="002B1BD2" w:rsidRPr="00A80951" w:rsidRDefault="002B1BD2" w:rsidP="002B1BD2">
      <w:pPr>
        <w:pStyle w:val="Default"/>
        <w:spacing w:line="276" w:lineRule="auto"/>
        <w:ind w:left="1080"/>
      </w:pPr>
    </w:p>
    <w:p w14:paraId="522FD7F4" w14:textId="77777777" w:rsidR="002B1BD2" w:rsidRDefault="002B1BD2" w:rsidP="002B1BD2">
      <w:pPr>
        <w:pStyle w:val="Default"/>
        <w:numPr>
          <w:ilvl w:val="0"/>
          <w:numId w:val="22"/>
        </w:numPr>
        <w:spacing w:line="276" w:lineRule="auto"/>
      </w:pPr>
      <w:r w:rsidRPr="00A80951">
        <w:t xml:space="preserve">Procedencia: Conservar el origen de cada fondo documental producido por los sujetos obligados, para distinguirlo de otros fondos semejantes y </w:t>
      </w:r>
    </w:p>
    <w:p w14:paraId="107C9B83" w14:textId="77777777" w:rsidR="002B1BD2" w:rsidRDefault="002B1BD2" w:rsidP="002B1BD2">
      <w:pPr>
        <w:pStyle w:val="Prrafodelista"/>
        <w:jc w:val="center"/>
      </w:pPr>
    </w:p>
    <w:p w14:paraId="1766AB56" w14:textId="77777777" w:rsidR="002B1BD2" w:rsidRDefault="002B1BD2" w:rsidP="002B1BD2">
      <w:pPr>
        <w:pStyle w:val="Default"/>
        <w:numPr>
          <w:ilvl w:val="0"/>
          <w:numId w:val="22"/>
        </w:numPr>
        <w:spacing w:line="276" w:lineRule="auto"/>
      </w:pPr>
      <w:r w:rsidRPr="00A80951">
        <w:t xml:space="preserve">Integridad: Garantizar que los documentos de archivo sean completos y veraces para reflejar con exactitud la información contenida; </w:t>
      </w:r>
    </w:p>
    <w:p w14:paraId="58C7C54D" w14:textId="77777777" w:rsidR="002B1BD2" w:rsidRDefault="002B1BD2" w:rsidP="002B1BD2">
      <w:pPr>
        <w:pStyle w:val="Default"/>
        <w:spacing w:line="276" w:lineRule="auto"/>
        <w:ind w:left="1080"/>
      </w:pPr>
    </w:p>
    <w:p w14:paraId="02E90A9F" w14:textId="77777777" w:rsidR="002B1BD2" w:rsidRDefault="002B1BD2" w:rsidP="002B1BD2">
      <w:pPr>
        <w:pStyle w:val="Default"/>
        <w:numPr>
          <w:ilvl w:val="0"/>
          <w:numId w:val="22"/>
        </w:numPr>
        <w:spacing w:line="276" w:lineRule="auto"/>
      </w:pPr>
      <w:r w:rsidRPr="00A80951">
        <w:t xml:space="preserve">Disponibilidad: Adoptar medidas pertinentes para la localización expedita de los documentos de archivo, y </w:t>
      </w:r>
    </w:p>
    <w:p w14:paraId="41491B9A" w14:textId="77777777" w:rsidR="002B1BD2" w:rsidRDefault="002B1BD2" w:rsidP="002B1BD2">
      <w:pPr>
        <w:pStyle w:val="Prrafodelista"/>
      </w:pPr>
    </w:p>
    <w:p w14:paraId="0FAC8580" w14:textId="77777777" w:rsidR="00C53996" w:rsidRPr="00033F0C" w:rsidRDefault="00C53996" w:rsidP="00033F0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8A3E83" w14:textId="77777777" w:rsidR="00C53996" w:rsidRPr="00C53996" w:rsidRDefault="00C53996" w:rsidP="00C53996">
      <w:pPr>
        <w:pStyle w:val="Prrafodelista"/>
        <w:rPr>
          <w:rFonts w:ascii="Arial" w:hAnsi="Arial" w:cs="Arial"/>
          <w:sz w:val="24"/>
          <w:szCs w:val="24"/>
        </w:rPr>
      </w:pPr>
    </w:p>
    <w:p w14:paraId="2CB4B260" w14:textId="6ABDD54B" w:rsidR="002B1BD2" w:rsidRPr="00351865" w:rsidRDefault="002B1BD2" w:rsidP="002B1BD2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51865">
        <w:rPr>
          <w:rFonts w:ascii="Arial" w:hAnsi="Arial" w:cs="Arial"/>
          <w:sz w:val="24"/>
          <w:szCs w:val="24"/>
        </w:rPr>
        <w:t>Accesibilidad: Garantizar el acceso a la consulta de los archivos de acuerdo   con esta Ley y las disposiciones jurídicas aplicables.</w:t>
      </w:r>
    </w:p>
    <w:p w14:paraId="2B2BC5AC" w14:textId="77777777" w:rsidR="002B1BD2" w:rsidRDefault="002B1BD2" w:rsidP="002B1BD2">
      <w:pPr>
        <w:pStyle w:val="Prrafodelista"/>
        <w:spacing w:after="0" w:line="240" w:lineRule="auto"/>
        <w:ind w:left="3204" w:right="91" w:firstLine="336"/>
        <w:jc w:val="center"/>
        <w:rPr>
          <w:rFonts w:eastAsia="Calibri"/>
          <w:b/>
          <w:i/>
          <w:sz w:val="24"/>
          <w:szCs w:val="24"/>
        </w:rPr>
      </w:pPr>
    </w:p>
    <w:p w14:paraId="738152D1" w14:textId="326F993B" w:rsidR="006F4850" w:rsidRPr="002B1BD2" w:rsidRDefault="002B1BD2" w:rsidP="002B1B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4850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los trabajos </w:t>
      </w:r>
      <w:r w:rsidRPr="002B1CF3">
        <w:rPr>
          <w:rFonts w:ascii="Arial" w:hAnsi="Arial" w:cs="Arial"/>
          <w:sz w:val="24"/>
          <w:szCs w:val="24"/>
        </w:rPr>
        <w:t>coordinados de los</w:t>
      </w:r>
      <w:r>
        <w:rPr>
          <w:rFonts w:ascii="Arial" w:hAnsi="Arial" w:cs="Arial"/>
          <w:sz w:val="24"/>
          <w:szCs w:val="24"/>
        </w:rPr>
        <w:t xml:space="preserve"> integrantes del </w:t>
      </w:r>
      <w:r w:rsidRPr="006F4850">
        <w:rPr>
          <w:rFonts w:ascii="Arial" w:hAnsi="Arial" w:cs="Arial"/>
          <w:sz w:val="24"/>
          <w:szCs w:val="24"/>
        </w:rPr>
        <w:t xml:space="preserve">Sistema </w:t>
      </w:r>
      <w:r>
        <w:rPr>
          <w:rFonts w:ascii="Arial" w:hAnsi="Arial" w:cs="Arial"/>
          <w:sz w:val="24"/>
          <w:szCs w:val="24"/>
        </w:rPr>
        <w:t>Institucional</w:t>
      </w:r>
      <w:r w:rsidRPr="006F4850">
        <w:rPr>
          <w:rFonts w:ascii="Arial" w:hAnsi="Arial" w:cs="Arial"/>
          <w:sz w:val="24"/>
          <w:szCs w:val="24"/>
        </w:rPr>
        <w:t xml:space="preserve"> de Archivos</w:t>
      </w:r>
      <w:r>
        <w:rPr>
          <w:rFonts w:ascii="Arial" w:hAnsi="Arial" w:cs="Arial"/>
          <w:sz w:val="24"/>
          <w:szCs w:val="24"/>
        </w:rPr>
        <w:t xml:space="preserve"> y el Grupo Interdisciplinario</w:t>
      </w:r>
      <w:r w:rsidRPr="006F4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 w:rsidRPr="006F485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rograma </w:t>
      </w:r>
      <w:r w:rsidRPr="006F48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nual de </w:t>
      </w:r>
      <w:r w:rsidRPr="006F485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esarrollo </w:t>
      </w:r>
      <w:r w:rsidRPr="006F48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rchivístico, </w:t>
      </w:r>
      <w:r w:rsidR="00E90DB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cuyo cronograma anexo se desarrollan los </w:t>
      </w:r>
      <w:r w:rsidRPr="002B1CF3">
        <w:rPr>
          <w:rFonts w:ascii="Arial" w:hAnsi="Arial" w:cs="Arial"/>
          <w:sz w:val="24"/>
          <w:szCs w:val="24"/>
        </w:rPr>
        <w:t>objetivos que a continuación se mencionan:</w:t>
      </w:r>
      <w:r w:rsidR="00C277AD" w:rsidRPr="002B1BD2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06C64CEA" w14:textId="0E243E3A" w:rsidR="003A22C5" w:rsidRDefault="00CD39F9" w:rsidP="006669C2">
      <w:pPr>
        <w:spacing w:after="0" w:line="6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A4E1C">
        <w:rPr>
          <w:rFonts w:ascii="Arial" w:hAnsi="Arial" w:cs="Arial"/>
          <w:b/>
          <w:bCs/>
          <w:sz w:val="24"/>
          <w:szCs w:val="24"/>
        </w:rPr>
        <w:t>1.</w:t>
      </w:r>
      <w:r w:rsidR="006B0120" w:rsidRPr="008F0165">
        <w:rPr>
          <w:rFonts w:ascii="Arial" w:hAnsi="Arial" w:cs="Arial"/>
          <w:sz w:val="24"/>
          <w:szCs w:val="24"/>
        </w:rPr>
        <w:t xml:space="preserve"> </w:t>
      </w:r>
      <w:r w:rsidR="003A22C5" w:rsidRPr="008F0165">
        <w:rPr>
          <w:rFonts w:ascii="Arial" w:hAnsi="Arial" w:cs="Arial"/>
          <w:sz w:val="24"/>
          <w:szCs w:val="24"/>
        </w:rPr>
        <w:t>Actualizar los instrumentos de control y consulta archivística</w:t>
      </w:r>
      <w:r w:rsidR="003A22C5">
        <w:rPr>
          <w:rFonts w:ascii="Arial" w:hAnsi="Arial" w:cs="Arial"/>
          <w:sz w:val="24"/>
          <w:szCs w:val="24"/>
        </w:rPr>
        <w:t>;</w:t>
      </w:r>
      <w:r w:rsidR="003A22C5" w:rsidRPr="008F0165">
        <w:rPr>
          <w:rFonts w:ascii="Arial" w:hAnsi="Arial" w:cs="Arial"/>
          <w:sz w:val="24"/>
          <w:szCs w:val="24"/>
        </w:rPr>
        <w:t xml:space="preserve"> </w:t>
      </w:r>
    </w:p>
    <w:p w14:paraId="763AEF2F" w14:textId="7B9A265A" w:rsidR="003A22C5" w:rsidRPr="008F0165" w:rsidRDefault="00387504" w:rsidP="006669C2">
      <w:pPr>
        <w:spacing w:after="0" w:line="6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A4E1C">
        <w:rPr>
          <w:rFonts w:ascii="Arial" w:hAnsi="Arial" w:cs="Arial"/>
          <w:b/>
          <w:bCs/>
          <w:sz w:val="24"/>
          <w:szCs w:val="24"/>
        </w:rPr>
        <w:t>2</w:t>
      </w:r>
      <w:r w:rsidR="00C94CB3" w:rsidRPr="005A4E1C">
        <w:rPr>
          <w:rFonts w:ascii="Arial" w:hAnsi="Arial" w:cs="Arial"/>
          <w:b/>
          <w:bCs/>
          <w:sz w:val="24"/>
          <w:szCs w:val="24"/>
        </w:rPr>
        <w:t>.</w:t>
      </w:r>
      <w:r w:rsidR="003A22C5">
        <w:rPr>
          <w:rFonts w:ascii="Arial" w:hAnsi="Arial" w:cs="Arial"/>
          <w:b/>
          <w:bCs/>
          <w:sz w:val="24"/>
          <w:szCs w:val="24"/>
        </w:rPr>
        <w:t xml:space="preserve"> </w:t>
      </w:r>
      <w:r w:rsidR="007C6F84" w:rsidRPr="007C6F84">
        <w:rPr>
          <w:rFonts w:ascii="Arial" w:hAnsi="Arial" w:cs="Arial"/>
          <w:sz w:val="24"/>
          <w:szCs w:val="24"/>
        </w:rPr>
        <w:t>Fortalecer el</w:t>
      </w:r>
      <w:r w:rsidR="007C6F84">
        <w:rPr>
          <w:rFonts w:ascii="Arial" w:hAnsi="Arial" w:cs="Arial"/>
          <w:b/>
          <w:bCs/>
          <w:sz w:val="24"/>
          <w:szCs w:val="24"/>
        </w:rPr>
        <w:t xml:space="preserve"> </w:t>
      </w:r>
      <w:r w:rsidR="007C6F84">
        <w:rPr>
          <w:rFonts w:ascii="Arial" w:hAnsi="Arial" w:cs="Arial"/>
          <w:sz w:val="24"/>
          <w:szCs w:val="24"/>
        </w:rPr>
        <w:t>Programa</w:t>
      </w:r>
      <w:r w:rsidR="003A22C5">
        <w:rPr>
          <w:rFonts w:ascii="Arial" w:hAnsi="Arial" w:cs="Arial"/>
          <w:sz w:val="24"/>
          <w:szCs w:val="24"/>
        </w:rPr>
        <w:t xml:space="preserve"> de C</w:t>
      </w:r>
      <w:r w:rsidR="003A22C5" w:rsidRPr="008F0165">
        <w:rPr>
          <w:rFonts w:ascii="Arial" w:hAnsi="Arial" w:cs="Arial"/>
          <w:sz w:val="24"/>
          <w:szCs w:val="24"/>
        </w:rPr>
        <w:t>apacitación en la materia;</w:t>
      </w:r>
    </w:p>
    <w:p w14:paraId="665A5658" w14:textId="3C3374AE" w:rsidR="005A0D0E" w:rsidRPr="008F0165" w:rsidRDefault="00387504" w:rsidP="006669C2">
      <w:pPr>
        <w:spacing w:after="0" w:line="6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A4E1C">
        <w:rPr>
          <w:rFonts w:ascii="Arial" w:hAnsi="Arial" w:cs="Arial"/>
          <w:b/>
          <w:bCs/>
          <w:sz w:val="24"/>
          <w:szCs w:val="24"/>
        </w:rPr>
        <w:t>3</w:t>
      </w:r>
      <w:r w:rsidR="0012300D" w:rsidRPr="005A4E1C">
        <w:rPr>
          <w:rFonts w:ascii="Arial" w:hAnsi="Arial" w:cs="Arial"/>
          <w:b/>
          <w:bCs/>
          <w:sz w:val="24"/>
          <w:szCs w:val="24"/>
        </w:rPr>
        <w:t>.</w:t>
      </w:r>
      <w:r w:rsidR="0012300D" w:rsidRPr="008F0165">
        <w:rPr>
          <w:rFonts w:ascii="Arial" w:hAnsi="Arial" w:cs="Arial"/>
          <w:sz w:val="24"/>
          <w:szCs w:val="24"/>
        </w:rPr>
        <w:t xml:space="preserve"> </w:t>
      </w:r>
      <w:r w:rsidR="006A6161">
        <w:rPr>
          <w:rFonts w:ascii="Arial" w:hAnsi="Arial" w:cs="Arial"/>
          <w:sz w:val="24"/>
          <w:szCs w:val="24"/>
        </w:rPr>
        <w:t>Continuidad de</w:t>
      </w:r>
      <w:r w:rsidR="003A22C5">
        <w:rPr>
          <w:rFonts w:ascii="Arial" w:hAnsi="Arial" w:cs="Arial"/>
          <w:sz w:val="24"/>
          <w:szCs w:val="24"/>
        </w:rPr>
        <w:t xml:space="preserve"> </w:t>
      </w:r>
      <w:r w:rsidR="003A22C5" w:rsidRPr="008F0165">
        <w:rPr>
          <w:rFonts w:ascii="Arial" w:hAnsi="Arial" w:cs="Arial"/>
          <w:sz w:val="24"/>
          <w:szCs w:val="24"/>
        </w:rPr>
        <w:t>las asesorías</w:t>
      </w:r>
      <w:r w:rsidR="002913B5">
        <w:rPr>
          <w:rFonts w:ascii="Arial" w:hAnsi="Arial" w:cs="Arial"/>
          <w:sz w:val="24"/>
          <w:szCs w:val="24"/>
        </w:rPr>
        <w:t>;</w:t>
      </w:r>
      <w:r w:rsidR="006F4850" w:rsidRPr="008F0165">
        <w:rPr>
          <w:rFonts w:ascii="Arial" w:hAnsi="Arial" w:cs="Arial"/>
          <w:sz w:val="24"/>
          <w:szCs w:val="24"/>
        </w:rPr>
        <w:t xml:space="preserve"> </w:t>
      </w:r>
    </w:p>
    <w:p w14:paraId="2EBECC74" w14:textId="5B7BC205" w:rsidR="005A0D0E" w:rsidRDefault="007C6F84" w:rsidP="006669C2">
      <w:pPr>
        <w:spacing w:after="0" w:line="6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A0D0E" w:rsidRPr="005A4E1C">
        <w:rPr>
          <w:rFonts w:ascii="Arial" w:hAnsi="Arial" w:cs="Arial"/>
          <w:b/>
          <w:bCs/>
          <w:sz w:val="24"/>
          <w:szCs w:val="24"/>
        </w:rPr>
        <w:t>.</w:t>
      </w:r>
      <w:r w:rsidR="005A0D0E">
        <w:rPr>
          <w:rFonts w:ascii="Arial" w:hAnsi="Arial" w:cs="Arial"/>
          <w:sz w:val="24"/>
          <w:szCs w:val="24"/>
        </w:rPr>
        <w:t xml:space="preserve"> </w:t>
      </w:r>
      <w:r w:rsidR="0055576E">
        <w:rPr>
          <w:rFonts w:ascii="Arial" w:hAnsi="Arial" w:cs="Arial"/>
          <w:sz w:val="24"/>
          <w:szCs w:val="24"/>
        </w:rPr>
        <w:t>Re</w:t>
      </w:r>
      <w:r w:rsidR="007E38E3">
        <w:rPr>
          <w:rFonts w:ascii="Arial" w:hAnsi="Arial" w:cs="Arial"/>
          <w:sz w:val="24"/>
          <w:szCs w:val="24"/>
        </w:rPr>
        <w:t>ubicar</w:t>
      </w:r>
      <w:r w:rsidR="0055576E">
        <w:rPr>
          <w:rFonts w:ascii="Arial" w:hAnsi="Arial" w:cs="Arial"/>
          <w:sz w:val="24"/>
          <w:szCs w:val="24"/>
        </w:rPr>
        <w:t xml:space="preserve"> </w:t>
      </w:r>
      <w:r w:rsidR="00887A91">
        <w:rPr>
          <w:rFonts w:ascii="Arial" w:hAnsi="Arial" w:cs="Arial"/>
          <w:sz w:val="24"/>
          <w:szCs w:val="24"/>
        </w:rPr>
        <w:t>el archivo de concentración</w:t>
      </w:r>
      <w:r w:rsidR="005A0D0E">
        <w:rPr>
          <w:rFonts w:ascii="Arial" w:hAnsi="Arial" w:cs="Arial"/>
          <w:sz w:val="24"/>
          <w:szCs w:val="24"/>
        </w:rPr>
        <w:t>;</w:t>
      </w:r>
    </w:p>
    <w:p w14:paraId="17ECED67" w14:textId="60A8F0A6" w:rsidR="00E33F80" w:rsidRDefault="00E22F02" w:rsidP="006669C2">
      <w:pPr>
        <w:spacing w:after="0" w:line="6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7E2446" w:rsidRPr="005A4E1C">
        <w:rPr>
          <w:rFonts w:ascii="Arial" w:hAnsi="Arial" w:cs="Arial"/>
          <w:b/>
          <w:bCs/>
          <w:sz w:val="24"/>
          <w:szCs w:val="24"/>
        </w:rPr>
        <w:t>.</w:t>
      </w:r>
      <w:r w:rsidR="007E2446">
        <w:rPr>
          <w:rFonts w:ascii="Arial" w:hAnsi="Arial" w:cs="Arial"/>
          <w:sz w:val="24"/>
          <w:szCs w:val="24"/>
        </w:rPr>
        <w:t xml:space="preserve"> </w:t>
      </w:r>
      <w:r w:rsidR="00CF333A">
        <w:rPr>
          <w:rFonts w:ascii="Arial" w:hAnsi="Arial" w:cs="Arial"/>
          <w:sz w:val="24"/>
          <w:szCs w:val="24"/>
        </w:rPr>
        <w:t>Realizar</w:t>
      </w:r>
      <w:r w:rsidR="000C128A">
        <w:rPr>
          <w:rFonts w:ascii="Arial" w:hAnsi="Arial" w:cs="Arial"/>
          <w:sz w:val="24"/>
          <w:szCs w:val="24"/>
        </w:rPr>
        <w:t xml:space="preserve"> acciones de </w:t>
      </w:r>
      <w:r w:rsidR="000C128A" w:rsidRPr="001344C2">
        <w:rPr>
          <w:rFonts w:ascii="Arial" w:hAnsi="Arial" w:cs="Arial"/>
          <w:sz w:val="24"/>
          <w:szCs w:val="24"/>
        </w:rPr>
        <w:t>preservación</w:t>
      </w:r>
      <w:r w:rsidR="0055312E">
        <w:rPr>
          <w:rFonts w:ascii="Arial" w:hAnsi="Arial" w:cs="Arial"/>
          <w:sz w:val="24"/>
          <w:szCs w:val="24"/>
        </w:rPr>
        <w:t xml:space="preserve"> documental</w:t>
      </w:r>
      <w:r w:rsidR="008511B7">
        <w:rPr>
          <w:rFonts w:ascii="Arial" w:hAnsi="Arial" w:cs="Arial"/>
          <w:sz w:val="24"/>
          <w:szCs w:val="24"/>
        </w:rPr>
        <w:t>;</w:t>
      </w:r>
      <w:r w:rsidR="00F34022">
        <w:rPr>
          <w:rFonts w:ascii="Arial" w:hAnsi="Arial" w:cs="Arial"/>
          <w:sz w:val="24"/>
          <w:szCs w:val="24"/>
        </w:rPr>
        <w:t xml:space="preserve"> </w:t>
      </w:r>
      <w:r w:rsidR="00141586">
        <w:rPr>
          <w:rFonts w:ascii="Arial" w:hAnsi="Arial" w:cs="Arial"/>
          <w:sz w:val="24"/>
          <w:szCs w:val="24"/>
        </w:rPr>
        <w:t xml:space="preserve"> </w:t>
      </w:r>
    </w:p>
    <w:p w14:paraId="1DFEA79A" w14:textId="443C454E" w:rsidR="00427043" w:rsidRDefault="00E22F02" w:rsidP="006669C2">
      <w:pPr>
        <w:spacing w:after="0" w:line="6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023D33" w:rsidRPr="005A4E1C">
        <w:rPr>
          <w:rFonts w:ascii="Arial" w:hAnsi="Arial" w:cs="Arial"/>
          <w:b/>
          <w:bCs/>
          <w:sz w:val="24"/>
          <w:szCs w:val="24"/>
        </w:rPr>
        <w:t>.</w:t>
      </w:r>
      <w:r w:rsidR="00023D33">
        <w:rPr>
          <w:rFonts w:ascii="Arial" w:hAnsi="Arial" w:cs="Arial"/>
          <w:sz w:val="24"/>
          <w:szCs w:val="24"/>
        </w:rPr>
        <w:t xml:space="preserve"> Gestionar la actualización de portadas o car</w:t>
      </w:r>
      <w:r w:rsidR="00064126">
        <w:rPr>
          <w:rFonts w:ascii="Arial" w:hAnsi="Arial" w:cs="Arial"/>
          <w:sz w:val="24"/>
          <w:szCs w:val="24"/>
        </w:rPr>
        <w:t>á</w:t>
      </w:r>
      <w:r w:rsidR="00023D33">
        <w:rPr>
          <w:rFonts w:ascii="Arial" w:hAnsi="Arial" w:cs="Arial"/>
          <w:sz w:val="24"/>
          <w:szCs w:val="24"/>
        </w:rPr>
        <w:t>tulas de expedientes</w:t>
      </w:r>
      <w:r w:rsidR="00A66DC0">
        <w:rPr>
          <w:rFonts w:ascii="Arial" w:hAnsi="Arial" w:cs="Arial"/>
          <w:sz w:val="24"/>
          <w:szCs w:val="24"/>
        </w:rPr>
        <w:t>; cuya información</w:t>
      </w:r>
      <w:r w:rsidR="00EB3927">
        <w:rPr>
          <w:rFonts w:ascii="Arial" w:hAnsi="Arial" w:cs="Arial"/>
          <w:sz w:val="24"/>
          <w:szCs w:val="24"/>
        </w:rPr>
        <w:t xml:space="preserve">; </w:t>
      </w:r>
      <w:r w:rsidR="00023D33">
        <w:rPr>
          <w:rFonts w:ascii="Arial" w:hAnsi="Arial" w:cs="Arial"/>
          <w:sz w:val="24"/>
          <w:szCs w:val="24"/>
        </w:rPr>
        <w:t xml:space="preserve">han concluido </w:t>
      </w:r>
      <w:r w:rsidR="00EF5F3D">
        <w:rPr>
          <w:rFonts w:ascii="Arial" w:hAnsi="Arial" w:cs="Arial"/>
          <w:sz w:val="24"/>
          <w:szCs w:val="24"/>
        </w:rPr>
        <w:t>el plazo de reserva;</w:t>
      </w:r>
    </w:p>
    <w:p w14:paraId="193BCB83" w14:textId="2491C0F6" w:rsidR="00A60FFA" w:rsidRDefault="00E22F02" w:rsidP="006669C2">
      <w:pPr>
        <w:spacing w:after="0" w:line="6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147080" w:rsidRPr="005A4E1C">
        <w:rPr>
          <w:rFonts w:ascii="Arial" w:hAnsi="Arial" w:cs="Arial"/>
          <w:b/>
          <w:bCs/>
          <w:sz w:val="24"/>
          <w:szCs w:val="24"/>
        </w:rPr>
        <w:t>.</w:t>
      </w:r>
      <w:r w:rsidR="00147080">
        <w:rPr>
          <w:rFonts w:ascii="Arial" w:hAnsi="Arial" w:cs="Arial"/>
          <w:sz w:val="24"/>
          <w:szCs w:val="24"/>
        </w:rPr>
        <w:t xml:space="preserve"> </w:t>
      </w:r>
      <w:r w:rsidR="007E669B">
        <w:rPr>
          <w:rFonts w:ascii="Arial" w:hAnsi="Arial" w:cs="Arial"/>
          <w:sz w:val="24"/>
          <w:szCs w:val="24"/>
        </w:rPr>
        <w:t>Difundir los</w:t>
      </w:r>
      <w:r w:rsidR="003F0259">
        <w:rPr>
          <w:rFonts w:ascii="Arial" w:hAnsi="Arial" w:cs="Arial"/>
          <w:sz w:val="24"/>
          <w:szCs w:val="24"/>
        </w:rPr>
        <w:t xml:space="preserve"> acervos históricos a través de </w:t>
      </w:r>
      <w:r w:rsidR="00190EB9">
        <w:rPr>
          <w:rFonts w:ascii="Arial" w:hAnsi="Arial" w:cs="Arial"/>
          <w:sz w:val="24"/>
          <w:szCs w:val="24"/>
        </w:rPr>
        <w:t xml:space="preserve">exposiciones, </w:t>
      </w:r>
      <w:r w:rsidR="00FF1D29">
        <w:rPr>
          <w:rFonts w:ascii="Arial" w:hAnsi="Arial" w:cs="Arial"/>
          <w:sz w:val="24"/>
          <w:szCs w:val="24"/>
        </w:rPr>
        <w:t>eventos cívicos</w:t>
      </w:r>
      <w:r w:rsidR="00186695">
        <w:rPr>
          <w:rFonts w:ascii="Arial" w:hAnsi="Arial" w:cs="Arial"/>
          <w:sz w:val="24"/>
          <w:szCs w:val="24"/>
        </w:rPr>
        <w:t xml:space="preserve"> </w:t>
      </w:r>
      <w:r w:rsidR="007E669B">
        <w:rPr>
          <w:rFonts w:ascii="Arial" w:hAnsi="Arial" w:cs="Arial"/>
          <w:sz w:val="24"/>
          <w:szCs w:val="24"/>
        </w:rPr>
        <w:t>y</w:t>
      </w:r>
      <w:r w:rsidR="006C531C">
        <w:rPr>
          <w:rFonts w:ascii="Arial" w:hAnsi="Arial" w:cs="Arial"/>
          <w:sz w:val="24"/>
          <w:szCs w:val="24"/>
        </w:rPr>
        <w:t xml:space="preserve"> </w:t>
      </w:r>
      <w:r w:rsidR="007A0108">
        <w:rPr>
          <w:rFonts w:ascii="Arial" w:hAnsi="Arial" w:cs="Arial"/>
          <w:sz w:val="24"/>
          <w:szCs w:val="24"/>
        </w:rPr>
        <w:t>de tradiciones</w:t>
      </w:r>
      <w:r w:rsidR="006C531C">
        <w:rPr>
          <w:rFonts w:ascii="Arial" w:hAnsi="Arial" w:cs="Arial"/>
          <w:sz w:val="24"/>
          <w:szCs w:val="24"/>
        </w:rPr>
        <w:t xml:space="preserve"> </w:t>
      </w:r>
    </w:p>
    <w:p w14:paraId="688D5A81" w14:textId="6C30B86F" w:rsidR="00DF02D1" w:rsidRDefault="00E22F02" w:rsidP="006669C2">
      <w:pPr>
        <w:spacing w:after="0" w:line="6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961DE" w:rsidRPr="005A4E1C">
        <w:rPr>
          <w:rFonts w:ascii="Arial" w:hAnsi="Arial" w:cs="Arial"/>
          <w:b/>
          <w:bCs/>
          <w:sz w:val="24"/>
          <w:szCs w:val="24"/>
        </w:rPr>
        <w:t>.</w:t>
      </w:r>
      <w:r w:rsidR="00DF02D1">
        <w:rPr>
          <w:rFonts w:ascii="Arial" w:hAnsi="Arial" w:cs="Arial"/>
          <w:sz w:val="24"/>
          <w:szCs w:val="24"/>
        </w:rPr>
        <w:t xml:space="preserve"> </w:t>
      </w:r>
      <w:r w:rsidR="002101CC">
        <w:rPr>
          <w:rFonts w:ascii="Arial" w:hAnsi="Arial" w:cs="Arial"/>
          <w:sz w:val="24"/>
          <w:szCs w:val="24"/>
        </w:rPr>
        <w:t xml:space="preserve"> </w:t>
      </w:r>
      <w:r w:rsidR="007B1480">
        <w:rPr>
          <w:rFonts w:ascii="Arial" w:hAnsi="Arial" w:cs="Arial"/>
          <w:sz w:val="24"/>
          <w:szCs w:val="24"/>
        </w:rPr>
        <w:t>D</w:t>
      </w:r>
      <w:r w:rsidR="00DF02D1">
        <w:rPr>
          <w:rFonts w:ascii="Arial" w:hAnsi="Arial" w:cs="Arial"/>
          <w:sz w:val="24"/>
          <w:szCs w:val="24"/>
        </w:rPr>
        <w:t>igitaliza</w:t>
      </w:r>
      <w:r w:rsidR="007B1480">
        <w:rPr>
          <w:rFonts w:ascii="Arial" w:hAnsi="Arial" w:cs="Arial"/>
          <w:sz w:val="24"/>
          <w:szCs w:val="24"/>
        </w:rPr>
        <w:t xml:space="preserve">r </w:t>
      </w:r>
      <w:r w:rsidR="001D102D">
        <w:rPr>
          <w:rFonts w:ascii="Arial" w:hAnsi="Arial" w:cs="Arial"/>
          <w:sz w:val="24"/>
          <w:szCs w:val="24"/>
        </w:rPr>
        <w:t xml:space="preserve">y difundir </w:t>
      </w:r>
      <w:r w:rsidR="007B1480">
        <w:rPr>
          <w:rFonts w:ascii="Arial" w:hAnsi="Arial" w:cs="Arial"/>
          <w:sz w:val="24"/>
          <w:szCs w:val="24"/>
        </w:rPr>
        <w:t xml:space="preserve">documentos </w:t>
      </w:r>
      <w:r w:rsidR="001D102D">
        <w:rPr>
          <w:rFonts w:ascii="Arial" w:hAnsi="Arial" w:cs="Arial"/>
          <w:sz w:val="24"/>
          <w:szCs w:val="24"/>
        </w:rPr>
        <w:t>históricos</w:t>
      </w:r>
      <w:r w:rsidR="00E62071">
        <w:rPr>
          <w:rFonts w:ascii="Arial" w:hAnsi="Arial" w:cs="Arial"/>
          <w:sz w:val="24"/>
          <w:szCs w:val="24"/>
        </w:rPr>
        <w:t xml:space="preserve"> en página web</w:t>
      </w:r>
      <w:r w:rsidR="001D102D">
        <w:rPr>
          <w:rFonts w:ascii="Arial" w:hAnsi="Arial" w:cs="Arial"/>
          <w:sz w:val="24"/>
          <w:szCs w:val="24"/>
        </w:rPr>
        <w:t>;</w:t>
      </w:r>
    </w:p>
    <w:p w14:paraId="5C550326" w14:textId="3C01DA52" w:rsidR="00B9284A" w:rsidRDefault="00B9284A" w:rsidP="00397BA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215D6C" w14:textId="5109C5B6" w:rsidR="002101CC" w:rsidRDefault="002101CC" w:rsidP="00397BA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F2A9E9" w14:textId="3E6D44D5" w:rsidR="002101CC" w:rsidRDefault="002101CC" w:rsidP="00397BA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0F67C85" w14:textId="77777777" w:rsidR="002101CC" w:rsidRDefault="002101CC" w:rsidP="00397BA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D3DB47" w14:textId="04C50A49" w:rsidR="002B1BD2" w:rsidRPr="0031728B" w:rsidRDefault="00277817" w:rsidP="0031728B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METAS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61"/>
        <w:gridCol w:w="189"/>
        <w:gridCol w:w="1571"/>
        <w:gridCol w:w="132"/>
        <w:gridCol w:w="666"/>
        <w:gridCol w:w="1460"/>
        <w:gridCol w:w="247"/>
        <w:gridCol w:w="225"/>
        <w:gridCol w:w="131"/>
        <w:gridCol w:w="231"/>
        <w:gridCol w:w="18"/>
        <w:gridCol w:w="223"/>
        <w:gridCol w:w="2386"/>
      </w:tblGrid>
      <w:tr w:rsidR="00A616FF" w14:paraId="63CC6E04" w14:textId="77777777" w:rsidTr="00A616FF">
        <w:tc>
          <w:tcPr>
            <w:tcW w:w="988" w:type="dxa"/>
          </w:tcPr>
          <w:p w14:paraId="5BEC460D" w14:textId="714D576E" w:rsidR="00A616FF" w:rsidRPr="00365066" w:rsidRDefault="00713ACE" w:rsidP="00915133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3AC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616FF" w:rsidRPr="00365066">
              <w:rPr>
                <w:rFonts w:ascii="Arial" w:hAnsi="Arial"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2121" w:type="dxa"/>
            <w:gridSpan w:val="3"/>
          </w:tcPr>
          <w:p w14:paraId="12485803" w14:textId="77777777" w:rsidR="00A616FF" w:rsidRPr="00365066" w:rsidRDefault="00A616FF" w:rsidP="00915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Objetivo</w:t>
            </w:r>
          </w:p>
        </w:tc>
        <w:tc>
          <w:tcPr>
            <w:tcW w:w="2258" w:type="dxa"/>
            <w:gridSpan w:val="3"/>
          </w:tcPr>
          <w:p w14:paraId="7C652528" w14:textId="77777777" w:rsidR="00A616FF" w:rsidRPr="00365066" w:rsidRDefault="00A616FF" w:rsidP="00915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Meta</w:t>
            </w:r>
          </w:p>
        </w:tc>
        <w:tc>
          <w:tcPr>
            <w:tcW w:w="603" w:type="dxa"/>
            <w:gridSpan w:val="3"/>
          </w:tcPr>
          <w:p w14:paraId="4F4F66F7" w14:textId="77777777" w:rsidR="00A616FF" w:rsidRPr="00365066" w:rsidRDefault="00A616FF" w:rsidP="00915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58" w:type="dxa"/>
            <w:gridSpan w:val="4"/>
          </w:tcPr>
          <w:p w14:paraId="342E0040" w14:textId="736821EF" w:rsidR="00A616FF" w:rsidRPr="00365066" w:rsidRDefault="00A616FF" w:rsidP="009151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Actividades</w:t>
            </w:r>
          </w:p>
        </w:tc>
      </w:tr>
      <w:tr w:rsidR="00A616FF" w:rsidRPr="00A616FF" w14:paraId="33D0E262" w14:textId="77777777" w:rsidTr="00A616FF">
        <w:trPr>
          <w:trHeight w:val="765"/>
        </w:trPr>
        <w:tc>
          <w:tcPr>
            <w:tcW w:w="988" w:type="dxa"/>
            <w:vMerge w:val="restart"/>
            <w:hideMark/>
          </w:tcPr>
          <w:p w14:paraId="34A57655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B95D6A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4190BC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5A6559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ED423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4CFD28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98DB72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2789A4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D841A0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5A8A4B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7819B1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7E68DA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894CF5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5A4413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F2440C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297493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6A11AD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3517CE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DEFA47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34315D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567FC6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709CBE" w14:textId="09B746C6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Archivo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CA10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de Trámite</w:t>
            </w:r>
          </w:p>
        </w:tc>
        <w:tc>
          <w:tcPr>
            <w:tcW w:w="2121" w:type="dxa"/>
            <w:gridSpan w:val="3"/>
            <w:vMerge w:val="restart"/>
            <w:hideMark/>
          </w:tcPr>
          <w:p w14:paraId="5639D607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D49C72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8262FC" w14:textId="6A46A79E" w:rsid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994126" w14:textId="19652619" w:rsid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735802" w14:textId="5C043724" w:rsid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C447EE" w14:textId="0D0845DD" w:rsid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6CDEF1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1C1F69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EDCC05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Promover, impulsar y supervisar los procesos archivísticos de los Archivos de Trámite y Unidades de Correspondencia</w:t>
            </w:r>
          </w:p>
        </w:tc>
        <w:tc>
          <w:tcPr>
            <w:tcW w:w="2258" w:type="dxa"/>
            <w:gridSpan w:val="3"/>
            <w:vMerge w:val="restart"/>
            <w:hideMark/>
          </w:tcPr>
          <w:p w14:paraId="7DB8C397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3467A6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92571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E4D99" w14:textId="1DC6D979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Supervisar la</w:t>
            </w:r>
            <w:r w:rsidR="008D3C69">
              <w:rPr>
                <w:rFonts w:ascii="Arial" w:hAnsi="Arial" w:cs="Arial"/>
                <w:sz w:val="18"/>
                <w:szCs w:val="18"/>
              </w:rPr>
              <w:t xml:space="preserve"> correcta </w:t>
            </w:r>
            <w:r w:rsidR="008D3C69" w:rsidRPr="00A616FF">
              <w:rPr>
                <w:rFonts w:ascii="Arial" w:hAnsi="Arial" w:cs="Arial"/>
                <w:sz w:val="18"/>
                <w:szCs w:val="18"/>
              </w:rPr>
              <w:t>operación</w:t>
            </w:r>
            <w:r w:rsidRPr="00A616FF">
              <w:rPr>
                <w:rFonts w:ascii="Arial" w:hAnsi="Arial" w:cs="Arial"/>
                <w:sz w:val="18"/>
                <w:szCs w:val="18"/>
              </w:rPr>
              <w:t xml:space="preserve"> del archivo de Trámite en las Unidades productoras</w:t>
            </w:r>
          </w:p>
        </w:tc>
        <w:tc>
          <w:tcPr>
            <w:tcW w:w="603" w:type="dxa"/>
            <w:gridSpan w:val="3"/>
            <w:hideMark/>
          </w:tcPr>
          <w:p w14:paraId="4D5B41AF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13AF7D" w14:textId="1070AAF5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58" w:type="dxa"/>
            <w:gridSpan w:val="4"/>
            <w:hideMark/>
          </w:tcPr>
          <w:p w14:paraId="21401E23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Asesorar en procesos técnicos a los enlaces, subenlaces y responsables de los Archivos de Trámite.</w:t>
            </w:r>
          </w:p>
        </w:tc>
      </w:tr>
      <w:tr w:rsidR="00A616FF" w:rsidRPr="00A616FF" w14:paraId="2EA75A3E" w14:textId="77777777" w:rsidTr="00A616FF">
        <w:trPr>
          <w:trHeight w:val="555"/>
        </w:trPr>
        <w:tc>
          <w:tcPr>
            <w:tcW w:w="988" w:type="dxa"/>
            <w:vMerge/>
            <w:hideMark/>
          </w:tcPr>
          <w:p w14:paraId="6F898FE2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0B61B97B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hideMark/>
          </w:tcPr>
          <w:p w14:paraId="3F155835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60DD5781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E5CFC2" w14:textId="40F3B7C2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58" w:type="dxa"/>
            <w:gridSpan w:val="4"/>
            <w:hideMark/>
          </w:tcPr>
          <w:p w14:paraId="7B600B88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Supervisar la generación, integración y registro de expedientes en el Sistema de Control de Archivos</w:t>
            </w:r>
          </w:p>
        </w:tc>
      </w:tr>
      <w:tr w:rsidR="00A616FF" w:rsidRPr="00A616FF" w14:paraId="6C9EF029" w14:textId="77777777" w:rsidTr="00A616FF">
        <w:trPr>
          <w:trHeight w:val="555"/>
        </w:trPr>
        <w:tc>
          <w:tcPr>
            <w:tcW w:w="988" w:type="dxa"/>
            <w:vMerge/>
            <w:hideMark/>
          </w:tcPr>
          <w:p w14:paraId="653DBD7C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0C9B2A66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hideMark/>
          </w:tcPr>
          <w:p w14:paraId="37B63132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1F57318B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8A1019" w14:textId="2672DB63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58" w:type="dxa"/>
            <w:gridSpan w:val="4"/>
            <w:hideMark/>
          </w:tcPr>
          <w:p w14:paraId="42986D1E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Validar las transferencias primarias.</w:t>
            </w:r>
          </w:p>
        </w:tc>
      </w:tr>
      <w:tr w:rsidR="00A616FF" w:rsidRPr="00A616FF" w14:paraId="2A8FF587" w14:textId="77777777" w:rsidTr="00A616FF">
        <w:trPr>
          <w:trHeight w:val="555"/>
        </w:trPr>
        <w:tc>
          <w:tcPr>
            <w:tcW w:w="988" w:type="dxa"/>
            <w:vMerge/>
            <w:hideMark/>
          </w:tcPr>
          <w:p w14:paraId="2870540D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785533A3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hideMark/>
          </w:tcPr>
          <w:p w14:paraId="77AAE7E7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F7423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Capacitar al personal de la Dir. General de Archivos, Enlaces, Subenlaces, responsables de Unidades de Correspondencia y servidores públicos interesados en los procesos de archivos</w:t>
            </w:r>
          </w:p>
          <w:p w14:paraId="04676039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0CE327C7" w14:textId="77777777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179B232" w14:textId="77777777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4B5E4C8" w14:textId="77777777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116A479" w14:textId="77777777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B096CE" w14:textId="77777777" w:rsidR="00A616FF" w:rsidRPr="00E95200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961ABA" w14:textId="77777777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952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58" w:type="dxa"/>
            <w:gridSpan w:val="4"/>
            <w:hideMark/>
          </w:tcPr>
          <w:p w14:paraId="428C2CC2" w14:textId="77777777" w:rsidR="00A616FF" w:rsidRPr="00E95200" w:rsidRDefault="00A616FF" w:rsidP="00915133">
            <w:pPr>
              <w:rPr>
                <w:rFonts w:ascii="Arial" w:hAnsi="Arial" w:cs="Arial"/>
                <w:sz w:val="16"/>
                <w:szCs w:val="16"/>
              </w:rPr>
            </w:pPr>
            <w:r w:rsidRPr="00E95200">
              <w:rPr>
                <w:rFonts w:ascii="Arial" w:hAnsi="Arial" w:cs="Arial"/>
                <w:sz w:val="16"/>
                <w:szCs w:val="16"/>
              </w:rPr>
              <w:t>Impartir los cursos de:</w:t>
            </w:r>
          </w:p>
          <w:p w14:paraId="169DEA7E" w14:textId="77777777" w:rsidR="00A616FF" w:rsidRPr="00E95200" w:rsidRDefault="00A616FF" w:rsidP="00915133">
            <w:pPr>
              <w:rPr>
                <w:rFonts w:ascii="Arial" w:hAnsi="Arial" w:cs="Arial"/>
                <w:sz w:val="16"/>
                <w:szCs w:val="16"/>
              </w:rPr>
            </w:pPr>
            <w:r w:rsidRPr="00E95200">
              <w:rPr>
                <w:rFonts w:ascii="Arial" w:hAnsi="Arial" w:cs="Arial"/>
                <w:sz w:val="16"/>
                <w:szCs w:val="16"/>
              </w:rPr>
              <w:t>1.- Introducción a la Gestión documental y administración de archivos</w:t>
            </w:r>
          </w:p>
          <w:p w14:paraId="43399959" w14:textId="77777777" w:rsidR="00A616FF" w:rsidRPr="00E95200" w:rsidRDefault="00A616FF" w:rsidP="00915133">
            <w:pPr>
              <w:rPr>
                <w:rFonts w:ascii="Arial" w:hAnsi="Arial" w:cs="Arial"/>
                <w:sz w:val="16"/>
                <w:szCs w:val="16"/>
              </w:rPr>
            </w:pPr>
            <w:r w:rsidRPr="00E95200">
              <w:rPr>
                <w:rFonts w:ascii="Arial" w:hAnsi="Arial" w:cs="Arial"/>
                <w:sz w:val="16"/>
                <w:szCs w:val="16"/>
              </w:rPr>
              <w:t>2.- Curso de procesos técnicos de la Unidad de Correspondencia y Archivo de Trámite</w:t>
            </w:r>
          </w:p>
          <w:p w14:paraId="13BCC04E" w14:textId="77777777" w:rsidR="00A616FF" w:rsidRPr="00E95200" w:rsidRDefault="00A616FF" w:rsidP="00915133">
            <w:pPr>
              <w:rPr>
                <w:rFonts w:ascii="Arial" w:hAnsi="Arial" w:cs="Arial"/>
                <w:sz w:val="16"/>
                <w:szCs w:val="16"/>
              </w:rPr>
            </w:pPr>
            <w:r w:rsidRPr="00E95200">
              <w:rPr>
                <w:rFonts w:ascii="Arial" w:hAnsi="Arial" w:cs="Arial"/>
                <w:sz w:val="16"/>
                <w:szCs w:val="16"/>
              </w:rPr>
              <w:t>3. Taller de Fichas Técnicas de valoración documental</w:t>
            </w:r>
          </w:p>
          <w:p w14:paraId="374F6AAC" w14:textId="77777777" w:rsidR="00A616FF" w:rsidRPr="00E95200" w:rsidRDefault="00A616FF" w:rsidP="00915133">
            <w:pPr>
              <w:rPr>
                <w:rFonts w:ascii="Arial" w:hAnsi="Arial" w:cs="Arial"/>
                <w:sz w:val="16"/>
                <w:szCs w:val="16"/>
              </w:rPr>
            </w:pPr>
            <w:r w:rsidRPr="00E95200">
              <w:rPr>
                <w:rFonts w:ascii="Arial" w:hAnsi="Arial" w:cs="Arial"/>
                <w:sz w:val="16"/>
                <w:szCs w:val="16"/>
              </w:rPr>
              <w:t>4. Preparación de Transferencias Primarias</w:t>
            </w:r>
          </w:p>
          <w:p w14:paraId="4B2A2310" w14:textId="0C90203A" w:rsidR="00BC616C" w:rsidRPr="00A616FF" w:rsidRDefault="00BC616C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E95200">
              <w:rPr>
                <w:rFonts w:ascii="Arial" w:hAnsi="Arial" w:cs="Arial"/>
                <w:sz w:val="16"/>
                <w:szCs w:val="16"/>
              </w:rPr>
              <w:t>5.</w:t>
            </w:r>
            <w:r w:rsidR="00E95200" w:rsidRPr="00E95200">
              <w:rPr>
                <w:rFonts w:ascii="Arial" w:hAnsi="Arial" w:cs="Arial"/>
                <w:sz w:val="16"/>
                <w:szCs w:val="16"/>
              </w:rPr>
              <w:t xml:space="preserve"> Curso identificación de documentos de comprobación administrativa inmediata</w:t>
            </w:r>
          </w:p>
        </w:tc>
      </w:tr>
      <w:tr w:rsidR="00A616FF" w:rsidRPr="00A616FF" w14:paraId="16F5A046" w14:textId="77777777" w:rsidTr="00A616FF">
        <w:trPr>
          <w:trHeight w:val="390"/>
        </w:trPr>
        <w:tc>
          <w:tcPr>
            <w:tcW w:w="988" w:type="dxa"/>
            <w:vMerge/>
            <w:hideMark/>
          </w:tcPr>
          <w:p w14:paraId="6FCB1847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 w:val="restart"/>
            <w:hideMark/>
          </w:tcPr>
          <w:p w14:paraId="5D6F4CA2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DBD1F9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12FF3F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D6D9CC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6E2CA4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B37EFE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1BDA4C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Promover el manejo uniforme e integral de los documentos producidos</w:t>
            </w:r>
          </w:p>
        </w:tc>
        <w:tc>
          <w:tcPr>
            <w:tcW w:w="2258" w:type="dxa"/>
            <w:gridSpan w:val="3"/>
            <w:vMerge w:val="restart"/>
            <w:hideMark/>
          </w:tcPr>
          <w:p w14:paraId="1292718D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ADCD5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68A1A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D0686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01EEA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1EE7D9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15ECC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 xml:space="preserve">Actualizar los instrumentos de Control y Consulta Archivística </w:t>
            </w:r>
          </w:p>
        </w:tc>
        <w:tc>
          <w:tcPr>
            <w:tcW w:w="603" w:type="dxa"/>
            <w:gridSpan w:val="3"/>
            <w:hideMark/>
          </w:tcPr>
          <w:p w14:paraId="7DB5BBF7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8EB8C2" w14:textId="6F146D65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58" w:type="dxa"/>
            <w:gridSpan w:val="4"/>
            <w:hideMark/>
          </w:tcPr>
          <w:p w14:paraId="0052E60A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 xml:space="preserve">Realizar reuniones de trabajo con los responsables de procesos de las Unidades Productoras </w:t>
            </w:r>
          </w:p>
          <w:p w14:paraId="074FAEE8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6FF" w:rsidRPr="00A616FF" w14:paraId="5E9A987A" w14:textId="77777777" w:rsidTr="00A616FF">
        <w:trPr>
          <w:trHeight w:val="555"/>
        </w:trPr>
        <w:tc>
          <w:tcPr>
            <w:tcW w:w="988" w:type="dxa"/>
            <w:vMerge/>
            <w:hideMark/>
          </w:tcPr>
          <w:p w14:paraId="681262CD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24654B12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hideMark/>
          </w:tcPr>
          <w:p w14:paraId="5CFDC59B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4C5E8EA4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92C3DF" w14:textId="3FF8F1BC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58" w:type="dxa"/>
            <w:gridSpan w:val="4"/>
            <w:hideMark/>
          </w:tcPr>
          <w:p w14:paraId="2F70FF74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Gestionar la integración y validación de fichas técnicas de valoración documental de series específicas.</w:t>
            </w:r>
          </w:p>
          <w:p w14:paraId="1D04DCE2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6FF" w:rsidRPr="00A616FF" w14:paraId="66E579B8" w14:textId="77777777" w:rsidTr="00A616FF">
        <w:trPr>
          <w:trHeight w:val="555"/>
        </w:trPr>
        <w:tc>
          <w:tcPr>
            <w:tcW w:w="988" w:type="dxa"/>
            <w:vMerge/>
            <w:hideMark/>
          </w:tcPr>
          <w:p w14:paraId="6BD85A02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6601E8D3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hideMark/>
          </w:tcPr>
          <w:p w14:paraId="724DC848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3C5318EA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0965FF" w14:textId="6292FF25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58" w:type="dxa"/>
            <w:gridSpan w:val="4"/>
            <w:hideMark/>
          </w:tcPr>
          <w:p w14:paraId="5C9ABA95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Revisar y validar propuestas de instrumentos con las Unidades productoras que actualizaron su normatividad y/o estructura orgánica.</w:t>
            </w:r>
          </w:p>
          <w:p w14:paraId="36F4C2E4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6FF" w:rsidRPr="00A616FF" w14:paraId="6331A0AE" w14:textId="77777777" w:rsidTr="00A616FF">
        <w:trPr>
          <w:trHeight w:val="390"/>
        </w:trPr>
        <w:tc>
          <w:tcPr>
            <w:tcW w:w="988" w:type="dxa"/>
            <w:vMerge/>
            <w:hideMark/>
          </w:tcPr>
          <w:p w14:paraId="0C7B8055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78F6F359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hideMark/>
          </w:tcPr>
          <w:p w14:paraId="34E29F8F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750FFF19" w14:textId="77777777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8" w:type="dxa"/>
            <w:gridSpan w:val="4"/>
            <w:hideMark/>
          </w:tcPr>
          <w:p w14:paraId="01BA4D3C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 xml:space="preserve">Gestionar Publicación </w:t>
            </w:r>
          </w:p>
        </w:tc>
      </w:tr>
      <w:tr w:rsidR="00A616FF" w:rsidRPr="00A616FF" w14:paraId="1B56B808" w14:textId="77777777" w:rsidTr="00A616FF">
        <w:trPr>
          <w:trHeight w:val="390"/>
        </w:trPr>
        <w:tc>
          <w:tcPr>
            <w:tcW w:w="988" w:type="dxa"/>
            <w:vMerge/>
            <w:hideMark/>
          </w:tcPr>
          <w:p w14:paraId="01EE21A9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 w:val="restart"/>
            <w:hideMark/>
          </w:tcPr>
          <w:p w14:paraId="594AFD27" w14:textId="77777777" w:rsid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26BF4D" w14:textId="77777777" w:rsid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C3F8E4" w14:textId="77777777" w:rsid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BA3E70" w14:textId="77777777" w:rsid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8E10D6" w14:textId="36301C4B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dentificar y actualizar los expedientes clasificados con información reservada </w:t>
            </w:r>
          </w:p>
        </w:tc>
        <w:tc>
          <w:tcPr>
            <w:tcW w:w="2258" w:type="dxa"/>
            <w:gridSpan w:val="3"/>
            <w:vMerge w:val="restart"/>
            <w:hideMark/>
          </w:tcPr>
          <w:p w14:paraId="0FF6D1EE" w14:textId="77777777" w:rsid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1A4A7" w14:textId="77777777" w:rsid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93C05" w14:textId="77777777" w:rsid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5620B4" w14:textId="77777777" w:rsid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89D51" w14:textId="53C06E59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 xml:space="preserve">Asegurar la actualización de la carátula y promover la localización y resguardo de los expedientes.  </w:t>
            </w:r>
          </w:p>
        </w:tc>
        <w:tc>
          <w:tcPr>
            <w:tcW w:w="603" w:type="dxa"/>
            <w:gridSpan w:val="3"/>
            <w:hideMark/>
          </w:tcPr>
          <w:p w14:paraId="36EB0922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EDCD65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27E00E" w14:textId="71CA3205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58" w:type="dxa"/>
            <w:gridSpan w:val="4"/>
            <w:hideMark/>
          </w:tcPr>
          <w:p w14:paraId="71CB3254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Monitorear en el portal de la Unidad de Transparencia la información clasificada como reservada</w:t>
            </w:r>
          </w:p>
        </w:tc>
      </w:tr>
      <w:tr w:rsidR="00A616FF" w:rsidRPr="00A616FF" w14:paraId="23FCCACC" w14:textId="77777777" w:rsidTr="00A616FF">
        <w:trPr>
          <w:trHeight w:val="390"/>
        </w:trPr>
        <w:tc>
          <w:tcPr>
            <w:tcW w:w="988" w:type="dxa"/>
            <w:vMerge/>
            <w:hideMark/>
          </w:tcPr>
          <w:p w14:paraId="68DEBF21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445745FB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hideMark/>
          </w:tcPr>
          <w:p w14:paraId="632484B9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7012D982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04A58C" w14:textId="61ED84F7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58" w:type="dxa"/>
            <w:gridSpan w:val="4"/>
            <w:hideMark/>
          </w:tcPr>
          <w:p w14:paraId="4C4F9465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Comunicar a las Unidades productoras la serie o subserie que se encuentra en el supuesto.</w:t>
            </w:r>
          </w:p>
        </w:tc>
      </w:tr>
      <w:tr w:rsidR="00A616FF" w:rsidRPr="00A616FF" w14:paraId="5425A2FC" w14:textId="77777777" w:rsidTr="00A616FF">
        <w:trPr>
          <w:trHeight w:val="390"/>
        </w:trPr>
        <w:tc>
          <w:tcPr>
            <w:tcW w:w="988" w:type="dxa"/>
            <w:vMerge/>
            <w:hideMark/>
          </w:tcPr>
          <w:p w14:paraId="33FCC15D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0292CAAE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hideMark/>
          </w:tcPr>
          <w:p w14:paraId="54762A09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54377748" w14:textId="1E2F5201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58" w:type="dxa"/>
            <w:gridSpan w:val="4"/>
            <w:hideMark/>
          </w:tcPr>
          <w:p w14:paraId="6EE7F818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Verificar modificaciones en el sistema de control de archivos</w:t>
            </w:r>
          </w:p>
        </w:tc>
      </w:tr>
      <w:tr w:rsidR="00A616FF" w:rsidRPr="00A616FF" w14:paraId="592FB578" w14:textId="77777777" w:rsidTr="00A616FF">
        <w:trPr>
          <w:trHeight w:val="390"/>
        </w:trPr>
        <w:tc>
          <w:tcPr>
            <w:tcW w:w="988" w:type="dxa"/>
            <w:vMerge/>
            <w:hideMark/>
          </w:tcPr>
          <w:p w14:paraId="42EA7789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vMerge/>
            <w:hideMark/>
          </w:tcPr>
          <w:p w14:paraId="37F8A261" w14:textId="77777777" w:rsidR="00A616FF" w:rsidRPr="00A616FF" w:rsidRDefault="00A616FF" w:rsidP="009151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hideMark/>
          </w:tcPr>
          <w:p w14:paraId="587A3462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hideMark/>
          </w:tcPr>
          <w:p w14:paraId="1761AFE1" w14:textId="77777777" w:rsidR="000C12C7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3888F0" w14:textId="6E42E540" w:rsidR="00A616FF" w:rsidRPr="00A616FF" w:rsidRDefault="00A616FF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6F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8" w:type="dxa"/>
            <w:gridSpan w:val="4"/>
            <w:hideMark/>
          </w:tcPr>
          <w:p w14:paraId="0AEA4A43" w14:textId="77777777" w:rsidR="00A616FF" w:rsidRPr="00A616FF" w:rsidRDefault="00A616FF" w:rsidP="00915133">
            <w:pPr>
              <w:rPr>
                <w:rFonts w:ascii="Arial" w:hAnsi="Arial" w:cs="Arial"/>
                <w:sz w:val="18"/>
                <w:szCs w:val="18"/>
              </w:rPr>
            </w:pPr>
            <w:r w:rsidRPr="00A616FF">
              <w:rPr>
                <w:rFonts w:ascii="Arial" w:hAnsi="Arial" w:cs="Arial"/>
                <w:sz w:val="18"/>
                <w:szCs w:val="18"/>
              </w:rPr>
              <w:t>Promover la localización de los expedientes reservados en la Unidades Productoras</w:t>
            </w:r>
          </w:p>
        </w:tc>
      </w:tr>
      <w:tr w:rsidR="006F13CE" w14:paraId="113F13E1" w14:textId="77777777" w:rsidTr="00E0331F">
        <w:tc>
          <w:tcPr>
            <w:tcW w:w="1538" w:type="dxa"/>
            <w:gridSpan w:val="3"/>
          </w:tcPr>
          <w:p w14:paraId="570ED880" w14:textId="77777777" w:rsidR="006F13CE" w:rsidRPr="00365066" w:rsidRDefault="006F13CE" w:rsidP="00E0331F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2369" w:type="dxa"/>
            <w:gridSpan w:val="3"/>
          </w:tcPr>
          <w:p w14:paraId="6F948E6C" w14:textId="77777777" w:rsidR="006F13CE" w:rsidRPr="00365066" w:rsidRDefault="006F13CE" w:rsidP="00E0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Objetivo</w:t>
            </w:r>
          </w:p>
        </w:tc>
        <w:tc>
          <w:tcPr>
            <w:tcW w:w="1932" w:type="dxa"/>
            <w:gridSpan w:val="3"/>
          </w:tcPr>
          <w:p w14:paraId="3128C2F7" w14:textId="77777777" w:rsidR="006F13CE" w:rsidRPr="00365066" w:rsidRDefault="006F13CE" w:rsidP="00E0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Meta</w:t>
            </w:r>
          </w:p>
        </w:tc>
        <w:tc>
          <w:tcPr>
            <w:tcW w:w="603" w:type="dxa"/>
            <w:gridSpan w:val="4"/>
          </w:tcPr>
          <w:p w14:paraId="03CC4FC8" w14:textId="77777777" w:rsidR="006F13CE" w:rsidRPr="00365066" w:rsidRDefault="006F13CE" w:rsidP="00E0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86" w:type="dxa"/>
          </w:tcPr>
          <w:p w14:paraId="501D5B29" w14:textId="4FADBB55" w:rsidR="006F13CE" w:rsidRPr="00365066" w:rsidRDefault="006F13CE" w:rsidP="00E0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Actividades</w:t>
            </w:r>
          </w:p>
        </w:tc>
      </w:tr>
      <w:tr w:rsidR="006F13CE" w:rsidRPr="00365066" w14:paraId="2B3ADDEC" w14:textId="77777777" w:rsidTr="00E0331F">
        <w:trPr>
          <w:trHeight w:val="675"/>
        </w:trPr>
        <w:tc>
          <w:tcPr>
            <w:tcW w:w="1538" w:type="dxa"/>
            <w:gridSpan w:val="3"/>
            <w:vMerge w:val="restart"/>
            <w:hideMark/>
          </w:tcPr>
          <w:p w14:paraId="3BEA6C5D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B4C0C85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8910E7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85A2570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55B2A61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575AC44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E5EB586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66A33B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690E833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028B73B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50A2FF1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2DE24C4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F35428D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94702C5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44240D2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CBD7880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BC4B9E4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51C2F2E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54AB8E7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EA42A71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AFD178E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Archivo de Concentración</w:t>
            </w:r>
          </w:p>
        </w:tc>
        <w:tc>
          <w:tcPr>
            <w:tcW w:w="2369" w:type="dxa"/>
            <w:gridSpan w:val="3"/>
            <w:vMerge w:val="restart"/>
            <w:hideMark/>
          </w:tcPr>
          <w:p w14:paraId="1A7D68A6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8245569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4ED8453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6FA1C33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418A545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089329E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A67961D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2F6B1A7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D0A0259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408F065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5FB17ED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CD1B2A4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3BF2BBA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7FD32A6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8CC6FF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Promover el traslado habitual y controlado de fracciones de fondos documentales, una vez que éstos han cumplido el plazo de permanencia fijado por las normas establecidas en el archivo de trámite y realizar préstamo de estos a la unidad productora.</w:t>
            </w:r>
          </w:p>
        </w:tc>
        <w:tc>
          <w:tcPr>
            <w:tcW w:w="1932" w:type="dxa"/>
            <w:gridSpan w:val="3"/>
            <w:vMerge w:val="restart"/>
            <w:hideMark/>
          </w:tcPr>
          <w:p w14:paraId="2EBB036C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77F1775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1B3B972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6DE315E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518ACA7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A463C7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3948C5A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4D94858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EB8FDCF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EDBDA0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Recibir y revisar los expedientes, registrar en el inventario y facilitar el préstamo  </w:t>
            </w:r>
          </w:p>
          <w:p w14:paraId="70906B47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F707FEC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71D37916" w14:textId="77777777" w:rsidR="000C12C7" w:rsidRP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49E867C3" w14:textId="6BFD5C86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386" w:type="dxa"/>
            <w:hideMark/>
          </w:tcPr>
          <w:p w14:paraId="6D22782F" w14:textId="77777777" w:rsidR="006F13CE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Recibir solicitudes de transferencia primaria validadas.</w:t>
            </w:r>
          </w:p>
          <w:p w14:paraId="73E17463" w14:textId="7D9F8E49" w:rsidR="00A56EE2" w:rsidRPr="008F4010" w:rsidRDefault="00A56EE2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F13CE" w:rsidRPr="00365066" w14:paraId="5B6CF207" w14:textId="77777777" w:rsidTr="00E0331F">
        <w:trPr>
          <w:trHeight w:val="555"/>
        </w:trPr>
        <w:tc>
          <w:tcPr>
            <w:tcW w:w="1538" w:type="dxa"/>
            <w:gridSpan w:val="3"/>
            <w:vMerge/>
            <w:hideMark/>
          </w:tcPr>
          <w:p w14:paraId="0C606634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693D8698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78616DC6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2F535A4E" w14:textId="77777777" w:rsidR="000C12C7" w:rsidRP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6D2CD53C" w14:textId="77777777" w:rsidR="000C12C7" w:rsidRP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4CBD4F19" w14:textId="2BBC2D91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386" w:type="dxa"/>
            <w:hideMark/>
          </w:tcPr>
          <w:p w14:paraId="1609E7A4" w14:textId="77777777" w:rsidR="006F13CE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Revisar anexos de solicitudes de transferencia (inventario y validación emitido por la Dir. De archivo de trámite)</w:t>
            </w:r>
            <w:r w:rsidR="00A56E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  <w:p w14:paraId="159049D3" w14:textId="13148A4A" w:rsidR="00A56EE2" w:rsidRPr="008F4010" w:rsidRDefault="00A56EE2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F13CE" w:rsidRPr="00365066" w14:paraId="327D51EB" w14:textId="77777777" w:rsidTr="00E0331F">
        <w:trPr>
          <w:trHeight w:val="390"/>
        </w:trPr>
        <w:tc>
          <w:tcPr>
            <w:tcW w:w="1538" w:type="dxa"/>
            <w:gridSpan w:val="3"/>
            <w:vMerge/>
            <w:hideMark/>
          </w:tcPr>
          <w:p w14:paraId="7D8DD03B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447A5188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2396B00A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7329FEA9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66EC3D1B" w14:textId="3D9E0B73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386" w:type="dxa"/>
            <w:hideMark/>
          </w:tcPr>
          <w:p w14:paraId="5512FC9F" w14:textId="77777777" w:rsidR="006F13CE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Recibir y Revisar expedientes</w:t>
            </w:r>
            <w:r w:rsidR="00A56E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  <w:p w14:paraId="0FF12DF9" w14:textId="786EFDFE" w:rsidR="00A56EE2" w:rsidRPr="008F4010" w:rsidRDefault="00A56EE2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F13CE" w:rsidRPr="00365066" w14:paraId="04D3F4F6" w14:textId="77777777" w:rsidTr="00E0331F">
        <w:trPr>
          <w:trHeight w:val="390"/>
        </w:trPr>
        <w:tc>
          <w:tcPr>
            <w:tcW w:w="1538" w:type="dxa"/>
            <w:gridSpan w:val="3"/>
            <w:vMerge/>
            <w:hideMark/>
          </w:tcPr>
          <w:p w14:paraId="0CBC8183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36C12999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2B65B677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1462310B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7815AB93" w14:textId="2D1B88F7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86" w:type="dxa"/>
            <w:hideMark/>
          </w:tcPr>
          <w:p w14:paraId="22CCFD64" w14:textId="77777777" w:rsidR="006F13CE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Aceptar o rechazar total o parcialmente transferencia primaria</w:t>
            </w:r>
            <w:r w:rsidR="00A56E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  <w:p w14:paraId="72641704" w14:textId="3F7FBEF1" w:rsidR="00A56EE2" w:rsidRPr="008F4010" w:rsidRDefault="00A56EE2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F13CE" w:rsidRPr="00365066" w14:paraId="0B4FB02E" w14:textId="77777777" w:rsidTr="00E0331F">
        <w:trPr>
          <w:trHeight w:val="735"/>
        </w:trPr>
        <w:tc>
          <w:tcPr>
            <w:tcW w:w="1538" w:type="dxa"/>
            <w:gridSpan w:val="3"/>
            <w:vMerge/>
            <w:hideMark/>
          </w:tcPr>
          <w:p w14:paraId="52692243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26543437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0763ED96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6F6B865B" w14:textId="77777777" w:rsidR="000C12C7" w:rsidRP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3CEEE481" w14:textId="77777777" w:rsidR="000C12C7" w:rsidRP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E3E28D1" w14:textId="77777777" w:rsidR="000C12C7" w:rsidRP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1F9E5189" w14:textId="33C10088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386" w:type="dxa"/>
            <w:hideMark/>
          </w:tcPr>
          <w:p w14:paraId="3153F9B6" w14:textId="77777777" w:rsidR="006F13CE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Registrar estatus y signatura de instalación de los expedientes en el sistema de control de archivos y colocar físicamente conforme a topografía.</w:t>
            </w:r>
          </w:p>
          <w:p w14:paraId="17AAB789" w14:textId="47DAD617" w:rsidR="00A56EE2" w:rsidRPr="008F4010" w:rsidRDefault="00A56EE2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F13CE" w:rsidRPr="00365066" w14:paraId="7BDEF7A0" w14:textId="77777777" w:rsidTr="00E0331F">
        <w:trPr>
          <w:trHeight w:val="390"/>
        </w:trPr>
        <w:tc>
          <w:tcPr>
            <w:tcW w:w="1538" w:type="dxa"/>
            <w:gridSpan w:val="3"/>
            <w:vMerge/>
            <w:hideMark/>
          </w:tcPr>
          <w:p w14:paraId="0B268B0A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60B0A631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73E4A267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54BEFA88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25374C3F" w14:textId="493015BE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386" w:type="dxa"/>
            <w:hideMark/>
          </w:tcPr>
          <w:p w14:paraId="68F631A1" w14:textId="77777777" w:rsidR="006F13CE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Emitir acuse de recibido a la Unidad Productora</w:t>
            </w:r>
            <w:r w:rsidR="00A56EE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. </w:t>
            </w:r>
          </w:p>
          <w:p w14:paraId="5574C60E" w14:textId="2FC663FA" w:rsidR="00A56EE2" w:rsidRPr="008F4010" w:rsidRDefault="00A56EE2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F13CE" w:rsidRPr="00365066" w14:paraId="46A8D590" w14:textId="77777777" w:rsidTr="00E0331F">
        <w:trPr>
          <w:trHeight w:val="555"/>
        </w:trPr>
        <w:tc>
          <w:tcPr>
            <w:tcW w:w="1538" w:type="dxa"/>
            <w:gridSpan w:val="3"/>
            <w:vMerge/>
            <w:hideMark/>
          </w:tcPr>
          <w:p w14:paraId="33CEAE96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1B0C74E8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47ED958A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028BC1BB" w14:textId="77777777" w:rsidR="000C12C7" w:rsidRP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08E9DE3" w14:textId="757E1F82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386" w:type="dxa"/>
            <w:hideMark/>
          </w:tcPr>
          <w:p w14:paraId="5479DA0F" w14:textId="77777777" w:rsidR="006F13CE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Facilitar a la Unidad productora sus expedientes en calidad de préstamo o para consulta.</w:t>
            </w:r>
          </w:p>
          <w:p w14:paraId="7A4BBD44" w14:textId="5263A9E7" w:rsidR="00A56EE2" w:rsidRPr="008F4010" w:rsidRDefault="00A56EE2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F13CE" w:rsidRPr="00365066" w14:paraId="55A4016E" w14:textId="77777777" w:rsidTr="00E0331F">
        <w:trPr>
          <w:trHeight w:val="555"/>
        </w:trPr>
        <w:tc>
          <w:tcPr>
            <w:tcW w:w="1538" w:type="dxa"/>
            <w:gridSpan w:val="3"/>
            <w:vMerge/>
            <w:hideMark/>
          </w:tcPr>
          <w:p w14:paraId="5615BE11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1B297A54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 w:val="restart"/>
            <w:hideMark/>
          </w:tcPr>
          <w:p w14:paraId="2146AE6D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F9E5122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79B4E68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C1BC971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10BCFD6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313224" w14:textId="77777777" w:rsidR="006F13CE" w:rsidRPr="008F4010" w:rsidRDefault="006F13CE" w:rsidP="00E0331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actualización del Fondo No Clasificado</w:t>
            </w:r>
          </w:p>
        </w:tc>
        <w:tc>
          <w:tcPr>
            <w:tcW w:w="603" w:type="dxa"/>
            <w:gridSpan w:val="4"/>
            <w:hideMark/>
          </w:tcPr>
          <w:p w14:paraId="1EEAA078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35D4A0D" w14:textId="16002726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386" w:type="dxa"/>
            <w:hideMark/>
          </w:tcPr>
          <w:p w14:paraId="2CEE8654" w14:textId="61AF54CD" w:rsidR="006F13CE" w:rsidRPr="008F4010" w:rsidRDefault="006F13CE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Identificación de los documentos vigentes</w:t>
            </w:r>
            <w:r w:rsidR="00A56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8F4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F13CE" w:rsidRPr="00365066" w14:paraId="15813384" w14:textId="77777777" w:rsidTr="00E0331F">
        <w:trPr>
          <w:trHeight w:val="390"/>
        </w:trPr>
        <w:tc>
          <w:tcPr>
            <w:tcW w:w="1538" w:type="dxa"/>
            <w:gridSpan w:val="3"/>
            <w:vMerge/>
            <w:hideMark/>
          </w:tcPr>
          <w:p w14:paraId="0FD7CCA7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64D2E786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0A08FD1D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6D268302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15E2F790" w14:textId="27AB2E93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386" w:type="dxa"/>
            <w:hideMark/>
          </w:tcPr>
          <w:p w14:paraId="3F40015D" w14:textId="77777777" w:rsidR="006F13CE" w:rsidRPr="008F4010" w:rsidRDefault="006F13CE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criterios e instrumentos para valoración documental</w:t>
            </w:r>
          </w:p>
        </w:tc>
      </w:tr>
      <w:tr w:rsidR="006F13CE" w:rsidRPr="00365066" w14:paraId="77E2E86F" w14:textId="77777777" w:rsidTr="00E0331F">
        <w:trPr>
          <w:trHeight w:val="810"/>
        </w:trPr>
        <w:tc>
          <w:tcPr>
            <w:tcW w:w="1538" w:type="dxa"/>
            <w:gridSpan w:val="3"/>
            <w:vMerge/>
            <w:hideMark/>
          </w:tcPr>
          <w:p w14:paraId="18A2038E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1A6F25B2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3505DF9A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45C86413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1CCF748F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3D5FEACA" w14:textId="33B40924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386" w:type="dxa"/>
            <w:hideMark/>
          </w:tcPr>
          <w:p w14:paraId="7CB8A375" w14:textId="1E553722" w:rsidR="006F13CE" w:rsidRDefault="006F13CE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Promover con las Unidades Productoras la integración y registro de expedientes vigentes en el sistema de control de archivos</w:t>
            </w:r>
            <w:r w:rsidR="00A56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8F4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3BF2B0A" w14:textId="0863EE46" w:rsidR="00A56EE2" w:rsidRPr="008F4010" w:rsidRDefault="00A56EE2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13CE" w:rsidRPr="00365066" w14:paraId="6A63FB02" w14:textId="77777777" w:rsidTr="00E0331F">
        <w:trPr>
          <w:trHeight w:val="690"/>
        </w:trPr>
        <w:tc>
          <w:tcPr>
            <w:tcW w:w="1538" w:type="dxa"/>
            <w:gridSpan w:val="3"/>
            <w:vMerge/>
            <w:hideMark/>
          </w:tcPr>
          <w:p w14:paraId="56FBE74E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18E57447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35AA9293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5E19D3CC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6BC5CF84" w14:textId="5DB75A8E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86" w:type="dxa"/>
            <w:hideMark/>
          </w:tcPr>
          <w:p w14:paraId="02B697BA" w14:textId="77777777" w:rsidR="006F13CE" w:rsidRDefault="006F13CE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Promover la transferencia primaria. </w:t>
            </w:r>
          </w:p>
          <w:p w14:paraId="16F9CE16" w14:textId="77777777" w:rsidR="00A56EE2" w:rsidRDefault="00A56EE2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EB6EB0C" w14:textId="31E7717E" w:rsidR="00A56EE2" w:rsidRPr="008F4010" w:rsidRDefault="00A56EE2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13CE" w:rsidRPr="00365066" w14:paraId="4A07712D" w14:textId="77777777" w:rsidTr="00E0331F">
        <w:trPr>
          <w:trHeight w:val="555"/>
        </w:trPr>
        <w:tc>
          <w:tcPr>
            <w:tcW w:w="1538" w:type="dxa"/>
            <w:gridSpan w:val="3"/>
            <w:vMerge/>
            <w:hideMark/>
          </w:tcPr>
          <w:p w14:paraId="18A158CA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9" w:type="dxa"/>
            <w:gridSpan w:val="3"/>
            <w:vMerge/>
            <w:hideMark/>
          </w:tcPr>
          <w:p w14:paraId="00D807CA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gridSpan w:val="3"/>
            <w:vMerge/>
            <w:hideMark/>
          </w:tcPr>
          <w:p w14:paraId="7AAF9204" w14:textId="77777777" w:rsidR="006F13CE" w:rsidRPr="008F4010" w:rsidRDefault="006F13CE" w:rsidP="00E0331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gridSpan w:val="4"/>
            <w:hideMark/>
          </w:tcPr>
          <w:p w14:paraId="4FE617E9" w14:textId="77777777" w:rsidR="000C12C7" w:rsidRDefault="000C12C7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731456E6" w14:textId="77777777" w:rsidR="004906F9" w:rsidRDefault="004906F9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FDDE159" w14:textId="77777777" w:rsidR="004906F9" w:rsidRDefault="004906F9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73FF083B" w14:textId="77777777" w:rsidR="004906F9" w:rsidRDefault="004906F9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3C81A827" w14:textId="4E1AC4DC" w:rsidR="006F13CE" w:rsidRPr="000C12C7" w:rsidRDefault="006F13CE" w:rsidP="000C12C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C12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386" w:type="dxa"/>
            <w:hideMark/>
          </w:tcPr>
          <w:p w14:paraId="4919A159" w14:textId="77777777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5AACE8E" w14:textId="77777777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5E2EA8D" w14:textId="77777777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70C2BC1" w14:textId="77777777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11D2C91" w14:textId="6D4CD173" w:rsidR="006F13CE" w:rsidRDefault="006F13CE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F4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Gestionar la disposición final.</w:t>
            </w:r>
          </w:p>
          <w:p w14:paraId="36F1DF48" w14:textId="7ADA21B0" w:rsidR="00A56EE2" w:rsidRDefault="00A56EE2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4B5640" w14:textId="6E388BB8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A551413" w14:textId="7CEFC4B0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5597F17" w14:textId="256D3F3E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B1FF59A" w14:textId="441E0B1B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F9CF5E1" w14:textId="5391A83B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145CB70" w14:textId="6D9A2A27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E50094A" w14:textId="77777777" w:rsidR="004906F9" w:rsidRDefault="004906F9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80B3E67" w14:textId="77777777" w:rsidR="00A56EE2" w:rsidRDefault="00A56EE2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51CB98E" w14:textId="780F8FC4" w:rsidR="00A56EE2" w:rsidRPr="008F4010" w:rsidRDefault="00A56EE2" w:rsidP="00E033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F617C" w:rsidRPr="00365066" w14:paraId="7D712C12" w14:textId="77777777" w:rsidTr="00CD2A7A">
        <w:tc>
          <w:tcPr>
            <w:tcW w:w="1349" w:type="dxa"/>
            <w:gridSpan w:val="2"/>
          </w:tcPr>
          <w:p w14:paraId="4203845D" w14:textId="77777777" w:rsidR="008F617C" w:rsidRPr="00365066" w:rsidRDefault="008F617C" w:rsidP="00E0331F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1892" w:type="dxa"/>
            <w:gridSpan w:val="3"/>
          </w:tcPr>
          <w:p w14:paraId="1BF9AAE5" w14:textId="77777777" w:rsidR="008F617C" w:rsidRPr="00365066" w:rsidRDefault="008F617C" w:rsidP="00E0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Objetivo</w:t>
            </w:r>
          </w:p>
        </w:tc>
        <w:tc>
          <w:tcPr>
            <w:tcW w:w="2373" w:type="dxa"/>
            <w:gridSpan w:val="3"/>
          </w:tcPr>
          <w:p w14:paraId="541DD521" w14:textId="77777777" w:rsidR="008F617C" w:rsidRPr="00365066" w:rsidRDefault="008F617C" w:rsidP="00E0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Meta</w:t>
            </w:r>
          </w:p>
        </w:tc>
        <w:tc>
          <w:tcPr>
            <w:tcW w:w="605" w:type="dxa"/>
            <w:gridSpan w:val="4"/>
          </w:tcPr>
          <w:p w14:paraId="178626D6" w14:textId="77777777" w:rsidR="008F617C" w:rsidRPr="00365066" w:rsidRDefault="008F617C" w:rsidP="00E0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09" w:type="dxa"/>
            <w:gridSpan w:val="2"/>
          </w:tcPr>
          <w:p w14:paraId="108C9D09" w14:textId="77777777" w:rsidR="008F617C" w:rsidRPr="00365066" w:rsidRDefault="008F617C" w:rsidP="00E033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0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Actividades</w:t>
            </w:r>
          </w:p>
        </w:tc>
      </w:tr>
      <w:tr w:rsidR="008F617C" w:rsidRPr="009360B0" w14:paraId="6F1E171F" w14:textId="77777777" w:rsidTr="00CD2A7A">
        <w:trPr>
          <w:trHeight w:val="390"/>
        </w:trPr>
        <w:tc>
          <w:tcPr>
            <w:tcW w:w="1349" w:type="dxa"/>
            <w:gridSpan w:val="2"/>
            <w:vMerge w:val="restart"/>
            <w:hideMark/>
          </w:tcPr>
          <w:p w14:paraId="79B4AB84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24E642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A23CD4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47C77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7A6D8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85622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4D0987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735C35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520C4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6CBEF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Archivo Histórico</w:t>
            </w:r>
          </w:p>
        </w:tc>
        <w:tc>
          <w:tcPr>
            <w:tcW w:w="1892" w:type="dxa"/>
            <w:gridSpan w:val="3"/>
            <w:vMerge w:val="restart"/>
            <w:hideMark/>
          </w:tcPr>
          <w:p w14:paraId="5F2A434C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4B2A4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263D54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0BB42E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C1B82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88190D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35E4DD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Administrar, custodiar, enriquecer, difundir y facilitar a los investigadores el acervo documental y de apoyo.</w:t>
            </w:r>
          </w:p>
          <w:p w14:paraId="38999D4B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8342A1F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gridSpan w:val="3"/>
            <w:vMerge w:val="restart"/>
            <w:hideMark/>
          </w:tcPr>
          <w:p w14:paraId="0440EC57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B7697F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570734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C161A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A8D6D6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469F17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Realizar eventos cívicos, históricos y de rescate de tradiciones en base al calendario cívico y de acontecimientos relevantes de la localidad.</w:t>
            </w:r>
          </w:p>
        </w:tc>
        <w:tc>
          <w:tcPr>
            <w:tcW w:w="605" w:type="dxa"/>
            <w:gridSpan w:val="4"/>
            <w:hideMark/>
          </w:tcPr>
          <w:p w14:paraId="05C694D0" w14:textId="77777777" w:rsidR="000C12C7" w:rsidRPr="009360B0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D30AF3" w14:textId="77777777" w:rsidR="000C12C7" w:rsidRPr="009360B0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521CE8" w14:textId="2E47B40C" w:rsidR="008F617C" w:rsidRPr="009360B0" w:rsidRDefault="008F617C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0B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09" w:type="dxa"/>
            <w:gridSpan w:val="2"/>
            <w:hideMark/>
          </w:tcPr>
          <w:p w14:paraId="142BCB2C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Elaborar calendario de eventos cívicos, históricos, artísticos y de rescate de tradiciones.</w:t>
            </w:r>
          </w:p>
        </w:tc>
      </w:tr>
      <w:tr w:rsidR="008F617C" w:rsidRPr="009360B0" w14:paraId="302FEF72" w14:textId="77777777" w:rsidTr="00CD2A7A">
        <w:trPr>
          <w:trHeight w:val="390"/>
        </w:trPr>
        <w:tc>
          <w:tcPr>
            <w:tcW w:w="1349" w:type="dxa"/>
            <w:gridSpan w:val="2"/>
            <w:vMerge/>
            <w:hideMark/>
          </w:tcPr>
          <w:p w14:paraId="7069ECAE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2AA9C91F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4E95721E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hideMark/>
          </w:tcPr>
          <w:p w14:paraId="7E354886" w14:textId="77777777" w:rsidR="000C12C7" w:rsidRPr="009360B0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47CA28" w14:textId="2CCE3789" w:rsidR="008F617C" w:rsidRPr="009360B0" w:rsidRDefault="008F617C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0B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09" w:type="dxa"/>
            <w:gridSpan w:val="2"/>
            <w:hideMark/>
          </w:tcPr>
          <w:p w14:paraId="1B233188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Consultar acervos documentales y de apoyo para sustentar los eventos.</w:t>
            </w:r>
          </w:p>
        </w:tc>
      </w:tr>
      <w:tr w:rsidR="008F617C" w:rsidRPr="009360B0" w14:paraId="2E63FD2A" w14:textId="77777777" w:rsidTr="00CD2A7A">
        <w:trPr>
          <w:trHeight w:val="390"/>
        </w:trPr>
        <w:tc>
          <w:tcPr>
            <w:tcW w:w="1349" w:type="dxa"/>
            <w:gridSpan w:val="2"/>
            <w:vMerge/>
            <w:hideMark/>
          </w:tcPr>
          <w:p w14:paraId="3A01B55E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6E979F87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49CFE9B7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hideMark/>
          </w:tcPr>
          <w:p w14:paraId="2456B0ED" w14:textId="77777777" w:rsidR="000C12C7" w:rsidRPr="009360B0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45EC12" w14:textId="34E8371A" w:rsidR="008F617C" w:rsidRPr="009360B0" w:rsidRDefault="008F617C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0B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09" w:type="dxa"/>
            <w:gridSpan w:val="2"/>
            <w:hideMark/>
          </w:tcPr>
          <w:p w14:paraId="3D7E392B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Seleccionar los documentos, fotografías, periódicos, textos y/o mapas para montar exposiciones.</w:t>
            </w:r>
          </w:p>
        </w:tc>
      </w:tr>
      <w:tr w:rsidR="008F617C" w:rsidRPr="009360B0" w14:paraId="11B3ED20" w14:textId="77777777" w:rsidTr="00CD2A7A">
        <w:trPr>
          <w:trHeight w:val="555"/>
        </w:trPr>
        <w:tc>
          <w:tcPr>
            <w:tcW w:w="1349" w:type="dxa"/>
            <w:gridSpan w:val="2"/>
            <w:vMerge/>
            <w:hideMark/>
          </w:tcPr>
          <w:p w14:paraId="4CF4063B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489FD455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36A1A4FC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hideMark/>
          </w:tcPr>
          <w:p w14:paraId="7ADC58D2" w14:textId="77777777" w:rsidR="000C12C7" w:rsidRPr="009360B0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E2912C" w14:textId="77777777" w:rsidR="000C12C7" w:rsidRPr="009360B0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4324CC" w14:textId="7248689F" w:rsidR="008F617C" w:rsidRPr="009360B0" w:rsidRDefault="008F617C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0B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09" w:type="dxa"/>
            <w:gridSpan w:val="2"/>
            <w:hideMark/>
          </w:tcPr>
          <w:p w14:paraId="14E78A5E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Difundir por medio de invitaciones, medios electrónicos y/o redes sociales los eventos conforme a la programación de estos.</w:t>
            </w:r>
          </w:p>
        </w:tc>
      </w:tr>
      <w:tr w:rsidR="008F617C" w:rsidRPr="009360B0" w14:paraId="1D960DF6" w14:textId="77777777" w:rsidTr="00CD2A7A">
        <w:trPr>
          <w:trHeight w:val="390"/>
        </w:trPr>
        <w:tc>
          <w:tcPr>
            <w:tcW w:w="1349" w:type="dxa"/>
            <w:gridSpan w:val="2"/>
            <w:vMerge/>
            <w:hideMark/>
          </w:tcPr>
          <w:p w14:paraId="3E9CA836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1AEDF351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359C19C8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hideMark/>
          </w:tcPr>
          <w:p w14:paraId="76BA2007" w14:textId="77777777" w:rsidR="000C12C7" w:rsidRPr="009360B0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95DFB4" w14:textId="25ACF184" w:rsidR="008F617C" w:rsidRPr="009360B0" w:rsidRDefault="008F617C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0B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09" w:type="dxa"/>
            <w:gridSpan w:val="2"/>
            <w:hideMark/>
          </w:tcPr>
          <w:p w14:paraId="50B3D242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Realizar los eventos y generar la evidencia correspondiente.</w:t>
            </w:r>
          </w:p>
        </w:tc>
      </w:tr>
      <w:tr w:rsidR="008F617C" w:rsidRPr="009360B0" w14:paraId="6E741E22" w14:textId="77777777" w:rsidTr="00CD2A7A">
        <w:trPr>
          <w:trHeight w:val="990"/>
        </w:trPr>
        <w:tc>
          <w:tcPr>
            <w:tcW w:w="1349" w:type="dxa"/>
            <w:gridSpan w:val="2"/>
            <w:vMerge/>
            <w:hideMark/>
          </w:tcPr>
          <w:p w14:paraId="20A263FF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10E2E802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gridSpan w:val="3"/>
            <w:hideMark/>
          </w:tcPr>
          <w:p w14:paraId="6BEB5B4F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AC396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 xml:space="preserve">Digitalizar documentos </w:t>
            </w:r>
          </w:p>
        </w:tc>
        <w:tc>
          <w:tcPr>
            <w:tcW w:w="605" w:type="dxa"/>
            <w:gridSpan w:val="4"/>
            <w:hideMark/>
          </w:tcPr>
          <w:p w14:paraId="1288DDA1" w14:textId="77777777" w:rsidR="000C12C7" w:rsidRPr="009360B0" w:rsidRDefault="000C12C7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CE1BE6" w14:textId="27F8E57E" w:rsidR="008F617C" w:rsidRPr="009360B0" w:rsidRDefault="008F617C" w:rsidP="000C1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0B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09" w:type="dxa"/>
            <w:gridSpan w:val="2"/>
            <w:hideMark/>
          </w:tcPr>
          <w:p w14:paraId="7E110830" w14:textId="77777777" w:rsidR="008F617C" w:rsidRPr="009360B0" w:rsidRDefault="008F617C" w:rsidP="00E0331F">
            <w:pPr>
              <w:rPr>
                <w:rFonts w:ascii="Arial" w:hAnsi="Arial" w:cs="Arial"/>
                <w:sz w:val="18"/>
                <w:szCs w:val="18"/>
              </w:rPr>
            </w:pPr>
            <w:r w:rsidRPr="009360B0">
              <w:rPr>
                <w:rFonts w:ascii="Arial" w:hAnsi="Arial" w:cs="Arial"/>
                <w:sz w:val="18"/>
                <w:szCs w:val="18"/>
              </w:rPr>
              <w:t>Digitalizar las Actas de Ayuntamiento y documentos seleccionados por su relevancia.</w:t>
            </w:r>
          </w:p>
        </w:tc>
      </w:tr>
      <w:tr w:rsidR="00EA5071" w:rsidRPr="009360B0" w14:paraId="0004B593" w14:textId="77777777" w:rsidTr="00CD2A7A">
        <w:trPr>
          <w:trHeight w:val="960"/>
        </w:trPr>
        <w:tc>
          <w:tcPr>
            <w:tcW w:w="1349" w:type="dxa"/>
            <w:gridSpan w:val="2"/>
            <w:vMerge w:val="restart"/>
            <w:hideMark/>
          </w:tcPr>
          <w:p w14:paraId="628ED189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0553797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BBC118" w14:textId="02642489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6DA5311" w14:textId="10B18EF8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6C677C5" w14:textId="06ED7279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E4D3E62" w14:textId="545F18CE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47838E" w14:textId="558ECDEE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27EFA27" w14:textId="3C4F8A14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70E7EC" w14:textId="507E2D96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3A7C011" w14:textId="25800739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BA1CE47" w14:textId="77777777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054D327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A0B6C36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1E329E1" w14:textId="61356FB5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Dirección General de Archivos</w:t>
            </w:r>
          </w:p>
        </w:tc>
        <w:tc>
          <w:tcPr>
            <w:tcW w:w="1892" w:type="dxa"/>
            <w:gridSpan w:val="3"/>
            <w:vMerge w:val="restart"/>
            <w:hideMark/>
          </w:tcPr>
          <w:p w14:paraId="45BA7614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B821B83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2C6C0B4" w14:textId="497358F4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9285657" w14:textId="4B852F4E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F74AC29" w14:textId="49FD7F27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03E857" w14:textId="39F51E08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B8DFD3D" w14:textId="6138C8F4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A821088" w14:textId="4AC10DB8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B381D4A" w14:textId="62C88ABB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27F02AC" w14:textId="77777777" w:rsidR="00310FE9" w:rsidRPr="009360B0" w:rsidRDefault="00310FE9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CA344FC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C12530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2CA724F" w14:textId="4883E64A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Fomentar la cultura archivística y el acceso a los archivos</w:t>
            </w:r>
          </w:p>
        </w:tc>
        <w:tc>
          <w:tcPr>
            <w:tcW w:w="2373" w:type="dxa"/>
            <w:gridSpan w:val="3"/>
            <w:vMerge w:val="restart"/>
            <w:hideMark/>
          </w:tcPr>
          <w:p w14:paraId="6D145724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BBB9591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34B24A8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4B6FF9E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E654539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B9004CF" w14:textId="4B790FF0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Actualizar el Manual de Procesos técnicos</w:t>
            </w:r>
          </w:p>
        </w:tc>
        <w:tc>
          <w:tcPr>
            <w:tcW w:w="587" w:type="dxa"/>
            <w:gridSpan w:val="3"/>
            <w:hideMark/>
          </w:tcPr>
          <w:p w14:paraId="56234BE7" w14:textId="77777777" w:rsidR="0049603A" w:rsidRPr="009360B0" w:rsidRDefault="0049603A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6F15574E" w14:textId="4EBA24D1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27" w:type="dxa"/>
            <w:gridSpan w:val="3"/>
            <w:hideMark/>
          </w:tcPr>
          <w:p w14:paraId="20C350EF" w14:textId="4CC070CE" w:rsidR="00EA5071" w:rsidRPr="009360B0" w:rsidRDefault="00EA5071" w:rsidP="008F42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Documentar los procesos técnicos de las Direcciones Archivo de Tramite, Concentración e Histórico</w:t>
            </w:r>
            <w:r w:rsidR="008F42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49603A" w:rsidRPr="009360B0" w14:paraId="26E84DDC" w14:textId="77777777" w:rsidTr="00CD2A7A">
        <w:trPr>
          <w:trHeight w:val="555"/>
        </w:trPr>
        <w:tc>
          <w:tcPr>
            <w:tcW w:w="1349" w:type="dxa"/>
            <w:gridSpan w:val="2"/>
            <w:vMerge/>
            <w:hideMark/>
          </w:tcPr>
          <w:p w14:paraId="4FB66639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237C7DCA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79F270FE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7" w:type="dxa"/>
            <w:gridSpan w:val="3"/>
            <w:hideMark/>
          </w:tcPr>
          <w:p w14:paraId="2D60540E" w14:textId="77777777" w:rsidR="0049603A" w:rsidRPr="009360B0" w:rsidRDefault="0049603A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64E5AC78" w14:textId="2323BEED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27" w:type="dxa"/>
            <w:gridSpan w:val="3"/>
            <w:hideMark/>
          </w:tcPr>
          <w:p w14:paraId="5A165C85" w14:textId="77777777" w:rsidR="00EA5071" w:rsidRPr="009360B0" w:rsidRDefault="00EA5071" w:rsidP="008F42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Solicitar a Desarrollo Institucional la validación de los procesos técnicos de las Direcciones de Archivo de Trámite, Concentración e Histórico</w:t>
            </w:r>
          </w:p>
        </w:tc>
      </w:tr>
      <w:tr w:rsidR="0049603A" w:rsidRPr="009360B0" w14:paraId="04761522" w14:textId="77777777" w:rsidTr="008F4221">
        <w:trPr>
          <w:trHeight w:val="526"/>
        </w:trPr>
        <w:tc>
          <w:tcPr>
            <w:tcW w:w="1349" w:type="dxa"/>
            <w:gridSpan w:val="2"/>
            <w:vMerge/>
            <w:hideMark/>
          </w:tcPr>
          <w:p w14:paraId="38FFA7D8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42D6E8C7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49ACF5EE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7" w:type="dxa"/>
            <w:gridSpan w:val="3"/>
            <w:hideMark/>
          </w:tcPr>
          <w:p w14:paraId="0E0B837E" w14:textId="77777777" w:rsidR="0049603A" w:rsidRPr="009360B0" w:rsidRDefault="0049603A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B638AEC" w14:textId="63855B46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627" w:type="dxa"/>
            <w:gridSpan w:val="3"/>
            <w:hideMark/>
          </w:tcPr>
          <w:p w14:paraId="04D542F3" w14:textId="0DB468AE" w:rsidR="00EA5071" w:rsidRPr="009360B0" w:rsidRDefault="00EA5071" w:rsidP="008F42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Difundir el Manual de procesos técnicos</w:t>
            </w:r>
            <w:r w:rsidR="008F42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49603A" w:rsidRPr="009360B0" w14:paraId="4C5D4E94" w14:textId="77777777" w:rsidTr="00CD2A7A">
        <w:trPr>
          <w:trHeight w:val="390"/>
        </w:trPr>
        <w:tc>
          <w:tcPr>
            <w:tcW w:w="1349" w:type="dxa"/>
            <w:gridSpan w:val="2"/>
            <w:vMerge/>
            <w:hideMark/>
          </w:tcPr>
          <w:p w14:paraId="41157D50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7075363C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73" w:type="dxa"/>
            <w:gridSpan w:val="3"/>
            <w:vMerge w:val="restart"/>
            <w:hideMark/>
          </w:tcPr>
          <w:p w14:paraId="28935D99" w14:textId="77777777" w:rsidR="0049603A" w:rsidRPr="009360B0" w:rsidRDefault="0049603A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D03FEF2" w14:textId="77777777" w:rsidR="0049603A" w:rsidRPr="009360B0" w:rsidRDefault="0049603A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BAE8346" w14:textId="387A75BF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Elaborar el mapa de localización de los archivos de trámite, concentración, histórico </w:t>
            </w:r>
            <w:r w:rsidR="00835BF9" w:rsidRPr="009360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y fondos</w:t>
            </w:r>
            <w:r w:rsidRPr="009360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 clasificados</w:t>
            </w:r>
          </w:p>
        </w:tc>
        <w:tc>
          <w:tcPr>
            <w:tcW w:w="587" w:type="dxa"/>
            <w:gridSpan w:val="3"/>
            <w:vMerge w:val="restart"/>
            <w:hideMark/>
          </w:tcPr>
          <w:p w14:paraId="6D091B68" w14:textId="77777777" w:rsidR="0049603A" w:rsidRPr="009360B0" w:rsidRDefault="0049603A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29F0AA17" w14:textId="77777777" w:rsidR="0049603A" w:rsidRPr="009360B0" w:rsidRDefault="0049603A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50EEE86C" w14:textId="116D5208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27" w:type="dxa"/>
            <w:gridSpan w:val="3"/>
            <w:hideMark/>
          </w:tcPr>
          <w:p w14:paraId="785768D3" w14:textId="77777777" w:rsidR="00EA5071" w:rsidRPr="009360B0" w:rsidRDefault="00EA5071" w:rsidP="008F42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Identificar las ubicaciones </w:t>
            </w:r>
          </w:p>
        </w:tc>
      </w:tr>
      <w:tr w:rsidR="0049603A" w:rsidRPr="009360B0" w14:paraId="7A6E1491" w14:textId="77777777" w:rsidTr="00CD2A7A">
        <w:trPr>
          <w:trHeight w:val="390"/>
        </w:trPr>
        <w:tc>
          <w:tcPr>
            <w:tcW w:w="1349" w:type="dxa"/>
            <w:gridSpan w:val="2"/>
            <w:vMerge/>
            <w:hideMark/>
          </w:tcPr>
          <w:p w14:paraId="329C5B35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3363D91F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188D3E13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7" w:type="dxa"/>
            <w:gridSpan w:val="3"/>
            <w:vMerge/>
            <w:hideMark/>
          </w:tcPr>
          <w:p w14:paraId="7D932123" w14:textId="77777777" w:rsidR="00EA5071" w:rsidRPr="009360B0" w:rsidRDefault="00EA5071" w:rsidP="00EA5071">
            <w:pP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es-MX"/>
              </w:rPr>
            </w:pPr>
          </w:p>
        </w:tc>
        <w:tc>
          <w:tcPr>
            <w:tcW w:w="2627" w:type="dxa"/>
            <w:gridSpan w:val="3"/>
            <w:hideMark/>
          </w:tcPr>
          <w:p w14:paraId="106B2B70" w14:textId="1568EC7C" w:rsidR="00EA5071" w:rsidRPr="009360B0" w:rsidRDefault="00EA5071" w:rsidP="008F42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Plasmar las ubicaciones </w:t>
            </w:r>
            <w:r w:rsidR="0049603A"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 mapa</w:t>
            </w:r>
          </w:p>
        </w:tc>
      </w:tr>
      <w:tr w:rsidR="0049603A" w:rsidRPr="009360B0" w14:paraId="5B2D0A75" w14:textId="77777777" w:rsidTr="00CD2A7A">
        <w:trPr>
          <w:trHeight w:val="390"/>
        </w:trPr>
        <w:tc>
          <w:tcPr>
            <w:tcW w:w="1349" w:type="dxa"/>
            <w:gridSpan w:val="2"/>
            <w:vMerge/>
            <w:hideMark/>
          </w:tcPr>
          <w:p w14:paraId="6C17F74F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6E777C9F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78F4C164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7" w:type="dxa"/>
            <w:gridSpan w:val="3"/>
            <w:vMerge/>
            <w:hideMark/>
          </w:tcPr>
          <w:p w14:paraId="60AC0D3E" w14:textId="77777777" w:rsidR="00EA5071" w:rsidRPr="009360B0" w:rsidRDefault="00EA5071" w:rsidP="00EA5071">
            <w:pP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es-MX"/>
              </w:rPr>
            </w:pPr>
          </w:p>
        </w:tc>
        <w:tc>
          <w:tcPr>
            <w:tcW w:w="2627" w:type="dxa"/>
            <w:gridSpan w:val="3"/>
            <w:hideMark/>
          </w:tcPr>
          <w:p w14:paraId="4384DD5D" w14:textId="77777777" w:rsidR="00EA5071" w:rsidRPr="009360B0" w:rsidRDefault="00EA5071" w:rsidP="008F42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Validar las ubicaciones con la Unidades Productoras</w:t>
            </w:r>
          </w:p>
        </w:tc>
      </w:tr>
      <w:tr w:rsidR="0049603A" w:rsidRPr="009360B0" w14:paraId="77A60908" w14:textId="77777777" w:rsidTr="00CD2A7A">
        <w:trPr>
          <w:trHeight w:val="555"/>
        </w:trPr>
        <w:tc>
          <w:tcPr>
            <w:tcW w:w="1349" w:type="dxa"/>
            <w:gridSpan w:val="2"/>
            <w:vMerge/>
            <w:hideMark/>
          </w:tcPr>
          <w:p w14:paraId="69F703E4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445D366B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73" w:type="dxa"/>
            <w:gridSpan w:val="3"/>
            <w:vMerge/>
            <w:hideMark/>
          </w:tcPr>
          <w:p w14:paraId="46FD72A0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7" w:type="dxa"/>
            <w:gridSpan w:val="3"/>
            <w:vMerge/>
            <w:hideMark/>
          </w:tcPr>
          <w:p w14:paraId="0423301B" w14:textId="77777777" w:rsidR="00EA5071" w:rsidRPr="009360B0" w:rsidRDefault="00EA5071" w:rsidP="00EA5071">
            <w:pP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es-MX"/>
              </w:rPr>
            </w:pPr>
          </w:p>
        </w:tc>
        <w:tc>
          <w:tcPr>
            <w:tcW w:w="2627" w:type="dxa"/>
            <w:gridSpan w:val="3"/>
            <w:hideMark/>
          </w:tcPr>
          <w:p w14:paraId="54F93654" w14:textId="6EC2E1A3" w:rsidR="00EA5071" w:rsidRPr="009360B0" w:rsidRDefault="00EA5071" w:rsidP="008F42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Emitir mapa oficial de localización de los archivos de trámite, concentración, </w:t>
            </w:r>
            <w:r w:rsidR="0049603A"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histórico</w:t>
            </w: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49603A"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fondos</w:t>
            </w: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 clasificados</w:t>
            </w:r>
          </w:p>
        </w:tc>
      </w:tr>
      <w:tr w:rsidR="0049603A" w:rsidRPr="009360B0" w14:paraId="23DAEB89" w14:textId="77777777" w:rsidTr="00CD2A7A">
        <w:trPr>
          <w:trHeight w:val="1095"/>
        </w:trPr>
        <w:tc>
          <w:tcPr>
            <w:tcW w:w="1349" w:type="dxa"/>
            <w:gridSpan w:val="2"/>
            <w:vMerge/>
            <w:hideMark/>
          </w:tcPr>
          <w:p w14:paraId="37B573EA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2" w:type="dxa"/>
            <w:gridSpan w:val="3"/>
            <w:vMerge/>
            <w:hideMark/>
          </w:tcPr>
          <w:p w14:paraId="472CA329" w14:textId="77777777" w:rsidR="00EA5071" w:rsidRPr="009360B0" w:rsidRDefault="00EA5071" w:rsidP="00EA507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73" w:type="dxa"/>
            <w:gridSpan w:val="3"/>
            <w:hideMark/>
          </w:tcPr>
          <w:p w14:paraId="167C3CDB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Reubicar Archivo de Concentración</w:t>
            </w:r>
          </w:p>
        </w:tc>
        <w:tc>
          <w:tcPr>
            <w:tcW w:w="587" w:type="dxa"/>
            <w:gridSpan w:val="3"/>
            <w:hideMark/>
          </w:tcPr>
          <w:p w14:paraId="373752AF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27" w:type="dxa"/>
            <w:gridSpan w:val="3"/>
            <w:hideMark/>
          </w:tcPr>
          <w:p w14:paraId="606BD518" w14:textId="77777777" w:rsidR="00EA5071" w:rsidRPr="009360B0" w:rsidRDefault="00EA5071" w:rsidP="00EA50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60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 y cambio de cambio de inmueble y archivos que lo integran</w:t>
            </w:r>
          </w:p>
        </w:tc>
      </w:tr>
    </w:tbl>
    <w:p w14:paraId="240D8553" w14:textId="77777777" w:rsidR="00033F0C" w:rsidRDefault="00033F0C" w:rsidP="00280C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F67AAD" w14:textId="77777777" w:rsidR="00F470B8" w:rsidRDefault="00F470B8" w:rsidP="00280C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5959382" w14:textId="77777777" w:rsidR="00F470B8" w:rsidRDefault="00F470B8" w:rsidP="00280C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B97A91" w14:textId="0ACD006A" w:rsidR="000A1F5B" w:rsidRDefault="00676E9C" w:rsidP="00280C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</w:t>
      </w:r>
      <w:r w:rsidR="00104065" w:rsidRPr="0070770E">
        <w:rPr>
          <w:rFonts w:ascii="Arial" w:hAnsi="Arial" w:cs="Arial"/>
          <w:b/>
          <w:sz w:val="24"/>
          <w:szCs w:val="24"/>
        </w:rPr>
        <w:t>Ad</w:t>
      </w:r>
      <w:r w:rsidR="000A1F5B" w:rsidRPr="0070770E">
        <w:rPr>
          <w:rFonts w:ascii="Arial" w:hAnsi="Arial" w:cs="Arial"/>
          <w:b/>
          <w:sz w:val="24"/>
          <w:szCs w:val="24"/>
        </w:rPr>
        <w:t>ministración de riesgos</w:t>
      </w:r>
    </w:p>
    <w:p w14:paraId="3DA998A8" w14:textId="7F4F5C65" w:rsidR="00104E9F" w:rsidRPr="00104E9F" w:rsidRDefault="00104E9F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74C9">
        <w:rPr>
          <w:rFonts w:ascii="Arial" w:eastAsia="Times New Roman" w:hAnsi="Arial" w:cs="Arial"/>
          <w:color w:val="2E2E2E"/>
          <w:sz w:val="24"/>
          <w:szCs w:val="24"/>
          <w:lang w:eastAsia="es-MX"/>
        </w:rPr>
        <w:t>Los archivos se encuentran dentro del grupo administrativo</w:t>
      </w:r>
      <w:r>
        <w:rPr>
          <w:rFonts w:ascii="Arial" w:eastAsia="Times New Roman" w:hAnsi="Arial" w:cs="Arial"/>
          <w:color w:val="2E2E2E"/>
          <w:sz w:val="24"/>
          <w:szCs w:val="24"/>
          <w:lang w:eastAsia="es-MX"/>
        </w:rPr>
        <w:t>,</w:t>
      </w:r>
      <w:r w:rsidRPr="00F474C9">
        <w:rPr>
          <w:rFonts w:ascii="Arial" w:eastAsia="Times New Roman" w:hAnsi="Arial" w:cs="Arial"/>
          <w:color w:val="2E2E2E"/>
          <w:sz w:val="24"/>
          <w:szCs w:val="24"/>
          <w:lang w:eastAsia="es-MX"/>
        </w:rPr>
        <w:t xml:space="preserve"> clasificación que no tiene en cuenta factores determinantes de riesgos y que no se dan en este grupo debido a elementos característicos que se hallan solo en los archivos.</w:t>
      </w:r>
    </w:p>
    <w:p w14:paraId="5DC4E1CF" w14:textId="77777777" w:rsidR="001E61DC" w:rsidRDefault="003F36A3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Prevenir </w:t>
      </w:r>
      <w:r w:rsidR="00B87B5D">
        <w:rPr>
          <w:rFonts w:ascii="Arial" w:hAnsi="Arial" w:cs="Arial"/>
          <w:sz w:val="24"/>
          <w:szCs w:val="24"/>
        </w:rPr>
        <w:t>los riesgos</w:t>
      </w:r>
      <w:r w:rsidR="00280C5E">
        <w:rPr>
          <w:rFonts w:ascii="Arial" w:hAnsi="Arial" w:cs="Arial"/>
          <w:sz w:val="24"/>
          <w:szCs w:val="24"/>
        </w:rPr>
        <w:t xml:space="preserve"> </w:t>
      </w:r>
      <w:r w:rsidR="00471224">
        <w:rPr>
          <w:rFonts w:ascii="Arial" w:hAnsi="Arial" w:cs="Arial"/>
          <w:sz w:val="24"/>
          <w:szCs w:val="24"/>
        </w:rPr>
        <w:t xml:space="preserve">en los archivos </w:t>
      </w:r>
      <w:r>
        <w:rPr>
          <w:rFonts w:ascii="Arial" w:hAnsi="Arial" w:cs="Arial"/>
          <w:sz w:val="24"/>
          <w:szCs w:val="24"/>
        </w:rPr>
        <w:t xml:space="preserve">demanda acciones </w:t>
      </w:r>
      <w:r w:rsidR="000819AB">
        <w:rPr>
          <w:rFonts w:ascii="Arial" w:hAnsi="Arial" w:cs="Arial"/>
          <w:sz w:val="24"/>
          <w:szCs w:val="24"/>
        </w:rPr>
        <w:t>concretas</w:t>
      </w:r>
      <w:r>
        <w:rPr>
          <w:rFonts w:ascii="Arial" w:hAnsi="Arial" w:cs="Arial"/>
          <w:sz w:val="24"/>
          <w:szCs w:val="24"/>
        </w:rPr>
        <w:t xml:space="preserve"> de índole</w:t>
      </w:r>
      <w:r w:rsidR="000819AB">
        <w:rPr>
          <w:rFonts w:ascii="Arial" w:hAnsi="Arial" w:cs="Arial"/>
          <w:sz w:val="24"/>
          <w:szCs w:val="24"/>
        </w:rPr>
        <w:t xml:space="preserve"> preventiva</w:t>
      </w:r>
      <w:r w:rsidR="001E61DC">
        <w:rPr>
          <w:rFonts w:ascii="Arial" w:hAnsi="Arial" w:cs="Arial"/>
          <w:sz w:val="24"/>
          <w:szCs w:val="24"/>
        </w:rPr>
        <w:t>.</w:t>
      </w:r>
    </w:p>
    <w:p w14:paraId="7BC25147" w14:textId="77777777" w:rsidR="009C29C2" w:rsidRPr="009C29C2" w:rsidRDefault="009C29C2" w:rsidP="009C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es-MX"/>
        </w:rPr>
      </w:pPr>
      <w:r w:rsidRPr="00F474C9">
        <w:rPr>
          <w:rFonts w:ascii="Arial" w:eastAsia="Times New Roman" w:hAnsi="Arial" w:cs="Arial"/>
          <w:color w:val="2E2E2E"/>
          <w:sz w:val="24"/>
          <w:szCs w:val="24"/>
          <w:lang w:eastAsia="es-MX"/>
        </w:rPr>
        <w:t>Las medidas de preservación como las de seguridad e higiene tienen que ser respaldadas, sostenidas en el tiempo y estimuladas en todos los niveles del personal, desde el más alto al más</w:t>
      </w:r>
      <w:r w:rsidRPr="009C29C2">
        <w:rPr>
          <w:rFonts w:ascii="Arial" w:eastAsia="Times New Roman" w:hAnsi="Arial" w:cs="Arial"/>
          <w:color w:val="2E2E2E"/>
          <w:sz w:val="24"/>
          <w:szCs w:val="24"/>
          <w:lang w:eastAsia="es-MX"/>
        </w:rPr>
        <w:t xml:space="preserve"> </w:t>
      </w:r>
      <w:r w:rsidRPr="00F474C9">
        <w:rPr>
          <w:rFonts w:ascii="Arial" w:eastAsia="Times New Roman" w:hAnsi="Arial" w:cs="Arial"/>
          <w:color w:val="2E2E2E"/>
          <w:sz w:val="24"/>
          <w:szCs w:val="24"/>
          <w:lang w:eastAsia="es-MX"/>
        </w:rPr>
        <w:t>bajo.</w:t>
      </w:r>
    </w:p>
    <w:p w14:paraId="68B515DD" w14:textId="77777777" w:rsidR="009C29C2" w:rsidRPr="00F474C9" w:rsidRDefault="009C29C2" w:rsidP="009C29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es-MX"/>
        </w:rPr>
      </w:pPr>
      <w:r w:rsidRPr="00F474C9">
        <w:rPr>
          <w:rFonts w:ascii="Arial" w:eastAsia="Times New Roman" w:hAnsi="Arial" w:cs="Arial"/>
          <w:color w:val="2E2E2E"/>
          <w:sz w:val="24"/>
          <w:szCs w:val="24"/>
          <w:lang w:eastAsia="es-MX"/>
        </w:rPr>
        <w:br/>
        <w:t>Si podemos lograr un ambiente estable y seguro, el siguiente paso será promover una cultura del cuidado en todo el archivo, es decir, cultivar una cultura en la que todos y cada uno sea responsable.</w:t>
      </w:r>
    </w:p>
    <w:p w14:paraId="216853A2" w14:textId="77777777" w:rsidR="00280C5E" w:rsidRDefault="00280C5E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66E675" w14:textId="27BC2AC7" w:rsidR="00650C76" w:rsidRDefault="00BE0E7A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E10E7">
        <w:rPr>
          <w:rFonts w:ascii="Arial" w:hAnsi="Arial" w:cs="Arial"/>
          <w:sz w:val="24"/>
          <w:szCs w:val="24"/>
        </w:rPr>
        <w:t xml:space="preserve">n </w:t>
      </w:r>
      <w:r w:rsidR="00090944">
        <w:rPr>
          <w:rFonts w:ascii="Arial" w:hAnsi="Arial" w:cs="Arial"/>
          <w:sz w:val="24"/>
          <w:szCs w:val="24"/>
        </w:rPr>
        <w:t xml:space="preserve">el </w:t>
      </w:r>
      <w:r w:rsidR="00DE10E7">
        <w:rPr>
          <w:rFonts w:ascii="Arial" w:hAnsi="Arial" w:cs="Arial"/>
          <w:sz w:val="24"/>
          <w:szCs w:val="24"/>
        </w:rPr>
        <w:t>documento adjunto denominado “Mapa de Riesgos”</w:t>
      </w:r>
      <w:r w:rsidR="005F4A9E">
        <w:rPr>
          <w:rFonts w:ascii="Arial" w:hAnsi="Arial" w:cs="Arial"/>
          <w:sz w:val="24"/>
          <w:szCs w:val="24"/>
        </w:rPr>
        <w:t xml:space="preserve"> </w:t>
      </w:r>
      <w:r w:rsidR="007C57DD">
        <w:rPr>
          <w:rFonts w:ascii="Arial" w:hAnsi="Arial" w:cs="Arial"/>
          <w:sz w:val="24"/>
          <w:szCs w:val="24"/>
        </w:rPr>
        <w:t xml:space="preserve">contiene </w:t>
      </w:r>
      <w:r w:rsidR="005E065A">
        <w:rPr>
          <w:rFonts w:ascii="Arial" w:hAnsi="Arial" w:cs="Arial"/>
          <w:sz w:val="24"/>
          <w:szCs w:val="24"/>
        </w:rPr>
        <w:t>además de</w:t>
      </w:r>
      <w:r w:rsidR="00163CF2">
        <w:rPr>
          <w:rFonts w:ascii="Arial" w:hAnsi="Arial" w:cs="Arial"/>
          <w:sz w:val="24"/>
          <w:szCs w:val="24"/>
        </w:rPr>
        <w:t xml:space="preserve"> </w:t>
      </w:r>
      <w:r w:rsidR="000E2BEB">
        <w:rPr>
          <w:rFonts w:ascii="Arial" w:hAnsi="Arial" w:cs="Arial"/>
          <w:sz w:val="24"/>
          <w:szCs w:val="24"/>
        </w:rPr>
        <w:t xml:space="preserve">la descripción de </w:t>
      </w:r>
      <w:r w:rsidR="00163CF2">
        <w:rPr>
          <w:rFonts w:ascii="Arial" w:hAnsi="Arial" w:cs="Arial"/>
          <w:sz w:val="24"/>
          <w:szCs w:val="24"/>
        </w:rPr>
        <w:t>los distintos riesgos</w:t>
      </w:r>
      <w:r w:rsidR="00C83049">
        <w:rPr>
          <w:rFonts w:ascii="Arial" w:hAnsi="Arial" w:cs="Arial"/>
          <w:sz w:val="24"/>
          <w:szCs w:val="24"/>
        </w:rPr>
        <w:t xml:space="preserve">, </w:t>
      </w:r>
      <w:r w:rsidR="000E2BEB">
        <w:rPr>
          <w:rFonts w:ascii="Arial" w:hAnsi="Arial" w:cs="Arial"/>
          <w:sz w:val="24"/>
          <w:szCs w:val="24"/>
        </w:rPr>
        <w:t xml:space="preserve">las causas, </w:t>
      </w:r>
      <w:r w:rsidR="00D513EA">
        <w:rPr>
          <w:rFonts w:ascii="Arial" w:hAnsi="Arial" w:cs="Arial"/>
          <w:sz w:val="24"/>
          <w:szCs w:val="24"/>
        </w:rPr>
        <w:t>efectos,</w:t>
      </w:r>
      <w:r w:rsidR="001A2C0D">
        <w:rPr>
          <w:rFonts w:ascii="Arial" w:hAnsi="Arial" w:cs="Arial"/>
          <w:sz w:val="24"/>
          <w:szCs w:val="24"/>
        </w:rPr>
        <w:t xml:space="preserve"> niveles de riesgo</w:t>
      </w:r>
      <w:r w:rsidR="00650C76">
        <w:rPr>
          <w:rFonts w:ascii="Arial" w:hAnsi="Arial" w:cs="Arial"/>
          <w:sz w:val="24"/>
          <w:szCs w:val="24"/>
        </w:rPr>
        <w:t xml:space="preserve"> y</w:t>
      </w:r>
      <w:r w:rsidR="001A2C0D">
        <w:rPr>
          <w:rFonts w:ascii="Arial" w:hAnsi="Arial" w:cs="Arial"/>
          <w:sz w:val="24"/>
          <w:szCs w:val="24"/>
        </w:rPr>
        <w:t>, tratamiento</w:t>
      </w:r>
      <w:r w:rsidR="00650C76">
        <w:rPr>
          <w:rFonts w:ascii="Arial" w:hAnsi="Arial" w:cs="Arial"/>
          <w:sz w:val="24"/>
          <w:szCs w:val="24"/>
        </w:rPr>
        <w:t xml:space="preserve"> de estos</w:t>
      </w:r>
      <w:r w:rsidR="00CE59A8">
        <w:rPr>
          <w:rFonts w:ascii="Arial" w:hAnsi="Arial" w:cs="Arial"/>
          <w:sz w:val="24"/>
          <w:szCs w:val="24"/>
        </w:rPr>
        <w:t>.</w:t>
      </w:r>
    </w:p>
    <w:p w14:paraId="78C1D687" w14:textId="3F4FE8C3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A15415" w14:textId="0323A244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14CF44" w14:textId="7E601EE5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8E3B0E" w14:textId="137C6D2B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74BF5F" w14:textId="44DE748E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2A4BA5" w14:textId="62A4CD89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6DDD61" w14:textId="7CD2BF8E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0BAB50" w14:textId="26B7F84D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BD6C73" w14:textId="4FF666BF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D087AD" w14:textId="6CF1CCF7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5106C3" w14:textId="267D1107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02F723" w14:textId="37CFB908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FA2E0A" w14:textId="36C51012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066598" w14:textId="2D745701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3A9295" w14:textId="59165A6F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983B47" w14:textId="7026DC4C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DE30B8" w14:textId="6FFFC5E7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581E90" w14:textId="77777777" w:rsidR="00245C85" w:rsidRDefault="00245C85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2F9A88" w14:textId="38481678" w:rsidR="00913C7B" w:rsidRDefault="00913C7B" w:rsidP="00F07E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036A31" w14:textId="278F5A21" w:rsidR="003F6775" w:rsidRDefault="0031728B" w:rsidP="004868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MAPA DE RIESGOS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5"/>
        <w:gridCol w:w="1801"/>
        <w:gridCol w:w="1713"/>
        <w:gridCol w:w="2077"/>
        <w:gridCol w:w="1702"/>
      </w:tblGrid>
      <w:tr w:rsidR="00B52D5E" w:rsidRPr="00E67FFD" w14:paraId="50C09F1E" w14:textId="77777777" w:rsidTr="00A50A16">
        <w:trPr>
          <w:trHeight w:val="450"/>
        </w:trPr>
        <w:tc>
          <w:tcPr>
            <w:tcW w:w="1535" w:type="dxa"/>
            <w:vAlign w:val="center"/>
            <w:hideMark/>
          </w:tcPr>
          <w:p w14:paraId="4C418EAA" w14:textId="77777777" w:rsidR="00B52D5E" w:rsidRPr="00245C85" w:rsidRDefault="00B52D5E" w:rsidP="00E0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C85">
              <w:rPr>
                <w:rFonts w:ascii="Arial" w:hAnsi="Arial" w:cs="Arial"/>
                <w:b/>
                <w:bCs/>
                <w:color w:val="000000"/>
              </w:rPr>
              <w:t>Riesgo</w:t>
            </w:r>
          </w:p>
        </w:tc>
        <w:tc>
          <w:tcPr>
            <w:tcW w:w="1801" w:type="dxa"/>
            <w:vAlign w:val="center"/>
            <w:hideMark/>
          </w:tcPr>
          <w:p w14:paraId="0A0AF07E" w14:textId="77777777" w:rsidR="00B52D5E" w:rsidRPr="00245C85" w:rsidRDefault="00B52D5E" w:rsidP="00E0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C85">
              <w:rPr>
                <w:rFonts w:ascii="Arial" w:hAnsi="Arial" w:cs="Arial"/>
                <w:b/>
                <w:bCs/>
                <w:color w:val="000000"/>
              </w:rPr>
              <w:t>Origen: Actividad, Tarea o Proceso</w:t>
            </w:r>
          </w:p>
        </w:tc>
        <w:tc>
          <w:tcPr>
            <w:tcW w:w="1713" w:type="dxa"/>
            <w:vAlign w:val="center"/>
            <w:hideMark/>
          </w:tcPr>
          <w:p w14:paraId="60B8D85B" w14:textId="77777777" w:rsidR="00B52D5E" w:rsidRPr="00245C85" w:rsidRDefault="00B52D5E" w:rsidP="00E0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C85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  <w:tc>
          <w:tcPr>
            <w:tcW w:w="2077" w:type="dxa"/>
            <w:vAlign w:val="center"/>
            <w:hideMark/>
          </w:tcPr>
          <w:p w14:paraId="736B263D" w14:textId="17ED0967" w:rsidR="00B52D5E" w:rsidRPr="00245C85" w:rsidRDefault="00B52D5E" w:rsidP="00E0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C85">
              <w:rPr>
                <w:rFonts w:ascii="Arial" w:hAnsi="Arial" w:cs="Arial"/>
                <w:b/>
                <w:bCs/>
                <w:color w:val="000000"/>
              </w:rPr>
              <w:t>Causa</w:t>
            </w:r>
          </w:p>
        </w:tc>
        <w:tc>
          <w:tcPr>
            <w:tcW w:w="1702" w:type="dxa"/>
            <w:vAlign w:val="center"/>
            <w:hideMark/>
          </w:tcPr>
          <w:p w14:paraId="70A6F98E" w14:textId="77777777" w:rsidR="00B52D5E" w:rsidRPr="00245C85" w:rsidRDefault="00B52D5E" w:rsidP="00E0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245C85">
              <w:rPr>
                <w:rFonts w:ascii="Arial" w:hAnsi="Arial" w:cs="Arial"/>
                <w:b/>
                <w:bCs/>
                <w:color w:val="000000"/>
              </w:rPr>
              <w:t>Efecto</w:t>
            </w:r>
          </w:p>
        </w:tc>
      </w:tr>
      <w:tr w:rsidR="00B52D5E" w:rsidRPr="00E67FFD" w14:paraId="053AD156" w14:textId="77777777" w:rsidTr="00B52D5E">
        <w:trPr>
          <w:trHeight w:val="2265"/>
        </w:trPr>
        <w:tc>
          <w:tcPr>
            <w:tcW w:w="1535" w:type="dxa"/>
            <w:hideMark/>
          </w:tcPr>
          <w:p w14:paraId="14D74C21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07FE80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0E547C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FBA520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C1B80C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95C5EB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9BF705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63054B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B3DED3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E87A7B" w14:textId="77777777" w:rsidR="0052792B" w:rsidRPr="00B912BB" w:rsidRDefault="0052792B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2DFB1" w14:textId="4B783079" w:rsidR="00B52D5E" w:rsidRPr="00B912BB" w:rsidRDefault="00B52D5E" w:rsidP="00E03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Seguridad y Salud los archivistas</w:t>
            </w:r>
          </w:p>
        </w:tc>
        <w:tc>
          <w:tcPr>
            <w:tcW w:w="1801" w:type="dxa"/>
            <w:hideMark/>
          </w:tcPr>
          <w:p w14:paraId="3703DE9E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84892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A6D70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36A018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BA4AB6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3B0DB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B9FDE7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2D4B5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0A9570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22473" w14:textId="2056CD31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Realizar actividad profesional sin el mobiliario y equipo adecuado</w:t>
            </w:r>
          </w:p>
        </w:tc>
        <w:tc>
          <w:tcPr>
            <w:tcW w:w="1713" w:type="dxa"/>
            <w:hideMark/>
          </w:tcPr>
          <w:p w14:paraId="3FB48C95" w14:textId="77777777" w:rsidR="0052792B" w:rsidRPr="00B912BB" w:rsidRDefault="0052792B" w:rsidP="00E03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638529" w14:textId="77777777" w:rsidR="0052792B" w:rsidRPr="00B912BB" w:rsidRDefault="0052792B" w:rsidP="00E03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C686A1" w14:textId="77777777" w:rsidR="0052792B" w:rsidRPr="00B912BB" w:rsidRDefault="0052792B" w:rsidP="00E03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52D6AD" w14:textId="77777777" w:rsidR="0052792B" w:rsidRPr="00B912BB" w:rsidRDefault="0052792B" w:rsidP="00E03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3A66BC" w14:textId="77777777" w:rsidR="0052792B" w:rsidRPr="00B912BB" w:rsidRDefault="0052792B" w:rsidP="00E03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7709EA" w14:textId="05024C6B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b/>
                <w:bCs/>
                <w:sz w:val="16"/>
                <w:szCs w:val="16"/>
              </w:rPr>
              <w:t>ERGONÓMICO</w:t>
            </w:r>
            <w:r w:rsidRPr="00B912BB">
              <w:rPr>
                <w:rFonts w:ascii="Arial" w:hAnsi="Arial" w:cs="Arial"/>
                <w:sz w:val="16"/>
                <w:szCs w:val="16"/>
              </w:rPr>
              <w:t xml:space="preserve">                                   Elemento, fenómeno o acción humana que puede provocar daño en la salud de los trabajadores a causa de los equipos o de las instalaciones</w:t>
            </w:r>
          </w:p>
        </w:tc>
        <w:tc>
          <w:tcPr>
            <w:tcW w:w="2077" w:type="dxa"/>
            <w:hideMark/>
          </w:tcPr>
          <w:p w14:paraId="27C42DE7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 xml:space="preserve">Uso de mobiliario y equipo no adecuado pudiendo desarrollar                                                   1) Carga estática en cuello </w:t>
            </w:r>
            <w:r w:rsidRPr="00B912BB">
              <w:rPr>
                <w:rFonts w:ascii="Arial" w:hAnsi="Arial" w:cs="Arial"/>
                <w:sz w:val="16"/>
                <w:szCs w:val="16"/>
              </w:rPr>
              <w:br/>
              <w:t xml:space="preserve">2) Carga Estática en hombros                            </w:t>
            </w:r>
          </w:p>
          <w:p w14:paraId="64324F7E" w14:textId="77777777" w:rsidR="00B52D5E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 xml:space="preserve">3) Sobre esfuerzo en muñeca </w:t>
            </w:r>
            <w:r w:rsidRPr="00B912BB">
              <w:rPr>
                <w:rFonts w:ascii="Arial" w:hAnsi="Arial" w:cs="Arial"/>
                <w:sz w:val="16"/>
                <w:szCs w:val="16"/>
              </w:rPr>
              <w:br/>
              <w:t>4) Carga estática región dorso lumbar:  Ausencia o inadecuado apoyo lumbar Rotación del tronco en posición sedente</w:t>
            </w:r>
            <w:r w:rsidRPr="00B912BB">
              <w:rPr>
                <w:rFonts w:ascii="Arial" w:hAnsi="Arial" w:cs="Arial"/>
                <w:sz w:val="16"/>
                <w:szCs w:val="16"/>
              </w:rPr>
              <w:br/>
              <w:t>5) Retorno venoso inadecuado en miembros inferiores: Compresión de tejidos</w:t>
            </w:r>
            <w:r w:rsidRPr="00B912BB">
              <w:rPr>
                <w:rFonts w:ascii="Arial" w:hAnsi="Arial" w:cs="Arial"/>
                <w:sz w:val="16"/>
                <w:szCs w:val="16"/>
              </w:rPr>
              <w:br/>
              <w:t>6) Sobre esfuerzo visual</w:t>
            </w:r>
            <w:r w:rsidRPr="00B912BB">
              <w:rPr>
                <w:rFonts w:ascii="Arial" w:hAnsi="Arial" w:cs="Arial"/>
                <w:sz w:val="16"/>
                <w:szCs w:val="16"/>
              </w:rPr>
              <w:br/>
              <w:t>7) Carga Dinámica con esfuerzo en región dorso lumbar.</w:t>
            </w:r>
          </w:p>
          <w:p w14:paraId="2C21ACDE" w14:textId="6F09C0B2" w:rsidR="00B912BB" w:rsidRPr="00B912BB" w:rsidRDefault="00B912BB" w:rsidP="00E033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hideMark/>
          </w:tcPr>
          <w:p w14:paraId="593B67FC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06B6D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207650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6C9A77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95935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6955E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F10F34" w14:textId="77777777" w:rsidR="0052792B" w:rsidRPr="00B912BB" w:rsidRDefault="0052792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09CE44" w14:textId="3BBD0EE4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Lesiones que impactan en la productividad al generar ausentismo laboral.</w:t>
            </w:r>
          </w:p>
        </w:tc>
      </w:tr>
      <w:tr w:rsidR="00B52D5E" w:rsidRPr="00E67FFD" w14:paraId="313AC109" w14:textId="77777777" w:rsidTr="00B52D5E">
        <w:trPr>
          <w:trHeight w:val="1404"/>
        </w:trPr>
        <w:tc>
          <w:tcPr>
            <w:tcW w:w="1535" w:type="dxa"/>
            <w:hideMark/>
          </w:tcPr>
          <w:p w14:paraId="1EC7AF6C" w14:textId="77777777" w:rsidR="00C20AB6" w:rsidRPr="00B912BB" w:rsidRDefault="00C20AB6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6CD5F1" w14:textId="77777777" w:rsidR="00C20AB6" w:rsidRPr="00B912BB" w:rsidRDefault="00C20AB6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DB9C9D" w14:textId="77777777" w:rsidR="00C20AB6" w:rsidRPr="00B912BB" w:rsidRDefault="00C20AB6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CD9D27" w14:textId="7858705D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Biodeterioro de documentos</w:t>
            </w:r>
          </w:p>
        </w:tc>
        <w:tc>
          <w:tcPr>
            <w:tcW w:w="1801" w:type="dxa"/>
            <w:hideMark/>
          </w:tcPr>
          <w:p w14:paraId="5ECB1641" w14:textId="77777777" w:rsidR="00C20AB6" w:rsidRPr="00B912BB" w:rsidRDefault="00C20AB6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B9E5F1" w14:textId="77777777" w:rsidR="00C20AB6" w:rsidRPr="00B912BB" w:rsidRDefault="00C20AB6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7BCE30" w14:textId="77777777" w:rsidR="00C20AB6" w:rsidRPr="00B912BB" w:rsidRDefault="00C20AB6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C68677" w14:textId="3AB71A61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Exceso de temperatura, falta de humedad adecuada</w:t>
            </w:r>
          </w:p>
        </w:tc>
        <w:tc>
          <w:tcPr>
            <w:tcW w:w="1713" w:type="dxa"/>
            <w:hideMark/>
          </w:tcPr>
          <w:p w14:paraId="7935CA9F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Cualquier cambio indeseable en las propiedades de los soportes documentales, causado por la actividad vital de los organismos” (</w:t>
            </w:r>
            <w:r w:rsidRPr="00B912BB">
              <w:rPr>
                <w:rFonts w:ascii="Arial" w:hAnsi="Arial" w:cs="Arial"/>
                <w:i/>
                <w:iCs/>
                <w:sz w:val="16"/>
                <w:szCs w:val="16"/>
              </w:rPr>
              <w:t>Huck)</w:t>
            </w:r>
          </w:p>
        </w:tc>
        <w:tc>
          <w:tcPr>
            <w:tcW w:w="2077" w:type="dxa"/>
            <w:hideMark/>
          </w:tcPr>
          <w:p w14:paraId="3A640F6D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Utilización de papel con elevada acidez, manipulación frecuente de documentos sin uso de equipo, condiciones ambientales en las que se encuentran almacenados</w:t>
            </w:r>
          </w:p>
        </w:tc>
        <w:tc>
          <w:tcPr>
            <w:tcW w:w="1702" w:type="dxa"/>
            <w:hideMark/>
          </w:tcPr>
          <w:p w14:paraId="6F9EA7E8" w14:textId="77777777" w:rsidR="00B52D5E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Problema de deterioro y pérdida de documentos Aislamiento del documento y restricción provisional de consulta.</w:t>
            </w:r>
          </w:p>
          <w:p w14:paraId="2BB09B18" w14:textId="79208516" w:rsidR="00B912BB" w:rsidRPr="00B912BB" w:rsidRDefault="00B912BB" w:rsidP="00E033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2D5E" w:rsidRPr="00E67FFD" w14:paraId="69D27A9A" w14:textId="77777777" w:rsidTr="00676A0F">
        <w:trPr>
          <w:trHeight w:val="1242"/>
        </w:trPr>
        <w:tc>
          <w:tcPr>
            <w:tcW w:w="1535" w:type="dxa"/>
            <w:hideMark/>
          </w:tcPr>
          <w:p w14:paraId="360C3D87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 xml:space="preserve"> Archivos de Trámite o de Concentración instalados en espacios susceptibles de riesgo de </w:t>
            </w:r>
          </w:p>
        </w:tc>
        <w:tc>
          <w:tcPr>
            <w:tcW w:w="1801" w:type="dxa"/>
            <w:hideMark/>
          </w:tcPr>
          <w:p w14:paraId="24FC8FA3" w14:textId="77777777" w:rsidR="00C20AB6" w:rsidRPr="00B912BB" w:rsidRDefault="00C20AB6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DAEA14" w14:textId="77777777" w:rsidR="00C20AB6" w:rsidRPr="00B912BB" w:rsidRDefault="00C20AB6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26F9DD" w14:textId="081F325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No atender las recomendaciones y protocolos.</w:t>
            </w:r>
          </w:p>
        </w:tc>
        <w:tc>
          <w:tcPr>
            <w:tcW w:w="1713" w:type="dxa"/>
            <w:hideMark/>
          </w:tcPr>
          <w:p w14:paraId="6F14C94F" w14:textId="5D753D14" w:rsidR="00B52D5E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Archivo de trámite y Concentración instalados en sótanos, áreas con desnivel, cercanos a desagües, contiguos a jardines.</w:t>
            </w:r>
          </w:p>
          <w:p w14:paraId="75B52312" w14:textId="410F5E94" w:rsidR="000C1421" w:rsidRDefault="000C1421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C231E" w14:textId="77777777" w:rsidR="000C1421" w:rsidRDefault="000C1421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8DDE21" w14:textId="349C667E" w:rsidR="00B912BB" w:rsidRPr="00B912BB" w:rsidRDefault="00B912BB" w:rsidP="00E033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hideMark/>
          </w:tcPr>
          <w:p w14:paraId="4FAAFBF4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Archivos instalados en sótanos, áreas con desnivel, cercanos a desagües, contiguos a jardines u otros inmuebles con riesgo.</w:t>
            </w:r>
          </w:p>
        </w:tc>
        <w:tc>
          <w:tcPr>
            <w:tcW w:w="1702" w:type="dxa"/>
            <w:hideMark/>
          </w:tcPr>
          <w:p w14:paraId="5FDE2F89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 xml:space="preserve">Pérdida de documentos o daños permanentes a estos. Responsabilidad y sanciones  </w:t>
            </w:r>
          </w:p>
        </w:tc>
      </w:tr>
      <w:tr w:rsidR="00B52D5E" w:rsidRPr="00E67FFD" w14:paraId="13818258" w14:textId="77777777" w:rsidTr="00676A0F">
        <w:trPr>
          <w:trHeight w:val="1726"/>
        </w:trPr>
        <w:tc>
          <w:tcPr>
            <w:tcW w:w="1535" w:type="dxa"/>
            <w:hideMark/>
          </w:tcPr>
          <w:p w14:paraId="4AB64BFF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8E5E9C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D072DE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Instalaciones carentes de mobiliario y condiciones adecuadas en Archivo de concentración.</w:t>
            </w:r>
          </w:p>
        </w:tc>
        <w:tc>
          <w:tcPr>
            <w:tcW w:w="1801" w:type="dxa"/>
            <w:hideMark/>
          </w:tcPr>
          <w:p w14:paraId="45D39394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091ABB" w14:textId="77777777" w:rsidR="00B52D5E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No contar con un inmueble ni estantería que cumpla requerimientos que garanticen la seguridad y conservación de los documentos.</w:t>
            </w:r>
          </w:p>
          <w:p w14:paraId="2994892E" w14:textId="77777777" w:rsidR="00B912BB" w:rsidRDefault="00B912BB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D161F1" w14:textId="3A535299" w:rsidR="00B912BB" w:rsidRPr="00B912BB" w:rsidRDefault="00B912BB" w:rsidP="00E033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hideMark/>
          </w:tcPr>
          <w:p w14:paraId="3781CAE2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510351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>Inmueble ubicado en zona de riesgo sin mobiliario ni equipo de seguridad.</w:t>
            </w:r>
          </w:p>
        </w:tc>
        <w:tc>
          <w:tcPr>
            <w:tcW w:w="2077" w:type="dxa"/>
            <w:hideMark/>
          </w:tcPr>
          <w:p w14:paraId="03F8EB48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AEC71C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 xml:space="preserve">Operación del archivo de concentración en un inmueble susceptible de riesgo para la documentación. </w:t>
            </w:r>
          </w:p>
        </w:tc>
        <w:tc>
          <w:tcPr>
            <w:tcW w:w="1702" w:type="dxa"/>
            <w:hideMark/>
          </w:tcPr>
          <w:p w14:paraId="2A1985EB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334EE1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65E4A8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01CF7B" w14:textId="77777777" w:rsidR="00B52D5E" w:rsidRPr="00B912BB" w:rsidRDefault="00B52D5E" w:rsidP="00E0331F">
            <w:pPr>
              <w:rPr>
                <w:rFonts w:ascii="Arial" w:hAnsi="Arial" w:cs="Arial"/>
                <w:sz w:val="16"/>
                <w:szCs w:val="16"/>
              </w:rPr>
            </w:pPr>
            <w:r w:rsidRPr="00B912BB">
              <w:rPr>
                <w:rFonts w:ascii="Arial" w:hAnsi="Arial" w:cs="Arial"/>
                <w:sz w:val="16"/>
                <w:szCs w:val="16"/>
              </w:rPr>
              <w:t xml:space="preserve">Daño potencial Responsabilidad por daño a los expedientes. </w:t>
            </w:r>
          </w:p>
        </w:tc>
      </w:tr>
    </w:tbl>
    <w:p w14:paraId="31C166A9" w14:textId="638C267A" w:rsidR="003F6775" w:rsidRDefault="003F6775" w:rsidP="004868B2">
      <w:pPr>
        <w:spacing w:after="0" w:line="240" w:lineRule="auto"/>
        <w:jc w:val="center"/>
        <w:rPr>
          <w:b/>
          <w:sz w:val="28"/>
          <w:szCs w:val="28"/>
        </w:rPr>
      </w:pPr>
    </w:p>
    <w:p w14:paraId="56DD7CC8" w14:textId="6DE7D9BC" w:rsidR="00AB2D8F" w:rsidRDefault="00AB2D8F" w:rsidP="00AB2D8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8E553" w14:textId="6EA28DDF" w:rsidR="00B912BB" w:rsidRDefault="00B912BB" w:rsidP="00AB2D8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29936D" w14:textId="77777777" w:rsidR="00B912BB" w:rsidRPr="00AB2D8F" w:rsidRDefault="00B912BB" w:rsidP="00AB2D8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2ED56" w14:textId="5DA74074" w:rsidR="000A1F5B" w:rsidRDefault="00DC1935" w:rsidP="003F6775">
      <w:pPr>
        <w:pStyle w:val="Prrafodelista"/>
        <w:numPr>
          <w:ilvl w:val="0"/>
          <w:numId w:val="25"/>
        </w:num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F6775">
        <w:rPr>
          <w:rFonts w:ascii="Arial" w:hAnsi="Arial" w:cs="Arial"/>
          <w:b/>
          <w:sz w:val="24"/>
          <w:szCs w:val="24"/>
        </w:rPr>
        <w:t>Derechos Humanos</w:t>
      </w:r>
    </w:p>
    <w:p w14:paraId="76F21FBF" w14:textId="77777777" w:rsidR="00BB2641" w:rsidRDefault="00F844BC" w:rsidP="00607E80">
      <w:pPr>
        <w:spacing w:after="0" w:line="276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AE73E5">
        <w:rPr>
          <w:rFonts w:ascii="Arial" w:hAnsi="Arial" w:cs="Arial"/>
          <w:color w:val="333333"/>
          <w:sz w:val="24"/>
          <w:szCs w:val="24"/>
        </w:rPr>
        <w:t xml:space="preserve">El </w:t>
      </w:r>
      <w:r>
        <w:rPr>
          <w:rFonts w:ascii="Arial" w:hAnsi="Arial" w:cs="Arial"/>
          <w:color w:val="333333"/>
          <w:sz w:val="24"/>
          <w:szCs w:val="24"/>
        </w:rPr>
        <w:t>Gobierno</w:t>
      </w:r>
      <w:r w:rsidR="001B0224">
        <w:rPr>
          <w:rFonts w:ascii="Arial" w:hAnsi="Arial" w:cs="Arial"/>
          <w:color w:val="333333"/>
          <w:sz w:val="24"/>
          <w:szCs w:val="24"/>
        </w:rPr>
        <w:t xml:space="preserve"> Municipal</w:t>
      </w:r>
      <w:r w:rsidR="00361C44">
        <w:rPr>
          <w:rFonts w:ascii="Arial" w:hAnsi="Arial" w:cs="Arial"/>
          <w:color w:val="333333"/>
          <w:sz w:val="24"/>
          <w:szCs w:val="24"/>
        </w:rPr>
        <w:t xml:space="preserve"> es promotor de</w:t>
      </w:r>
      <w:r w:rsidR="00E813EE" w:rsidRPr="00AE73E5">
        <w:rPr>
          <w:rFonts w:ascii="Arial" w:hAnsi="Arial" w:cs="Arial"/>
          <w:color w:val="333333"/>
          <w:sz w:val="24"/>
          <w:szCs w:val="24"/>
        </w:rPr>
        <w:t xml:space="preserve"> que </w:t>
      </w:r>
      <w:r w:rsidR="00D546CA" w:rsidRPr="00AE73E5">
        <w:rPr>
          <w:rFonts w:ascii="Arial" w:hAnsi="Arial" w:cs="Arial"/>
          <w:color w:val="333333"/>
          <w:sz w:val="24"/>
          <w:szCs w:val="24"/>
        </w:rPr>
        <w:t xml:space="preserve">todos los servidores </w:t>
      </w:r>
      <w:r w:rsidR="00BA65BD" w:rsidRPr="00AE73E5">
        <w:rPr>
          <w:rFonts w:ascii="Arial" w:hAnsi="Arial" w:cs="Arial"/>
          <w:color w:val="333333"/>
          <w:sz w:val="24"/>
          <w:szCs w:val="24"/>
        </w:rPr>
        <w:t xml:space="preserve">públicos </w:t>
      </w:r>
      <w:r w:rsidR="00E813EE" w:rsidRPr="00AE73E5">
        <w:rPr>
          <w:rFonts w:ascii="Arial" w:hAnsi="Arial" w:cs="Arial"/>
          <w:color w:val="333333"/>
          <w:sz w:val="24"/>
          <w:szCs w:val="24"/>
        </w:rPr>
        <w:t>sean conscientes</w:t>
      </w:r>
      <w:r w:rsidR="009D276E">
        <w:rPr>
          <w:rFonts w:ascii="Arial" w:hAnsi="Arial" w:cs="Arial"/>
          <w:color w:val="333333"/>
          <w:sz w:val="24"/>
          <w:szCs w:val="24"/>
        </w:rPr>
        <w:t xml:space="preserve"> de no interferir, obstaculizar </w:t>
      </w:r>
      <w:r w:rsidR="00091730">
        <w:rPr>
          <w:rFonts w:ascii="Arial" w:hAnsi="Arial" w:cs="Arial"/>
          <w:color w:val="333333"/>
          <w:sz w:val="24"/>
          <w:szCs w:val="24"/>
        </w:rPr>
        <w:t xml:space="preserve">o </w:t>
      </w:r>
      <w:r w:rsidR="009D276E">
        <w:rPr>
          <w:rFonts w:ascii="Arial" w:hAnsi="Arial" w:cs="Arial"/>
          <w:color w:val="333333"/>
          <w:sz w:val="24"/>
          <w:szCs w:val="24"/>
        </w:rPr>
        <w:t>impedir</w:t>
      </w:r>
      <w:r w:rsidR="00091730">
        <w:rPr>
          <w:rFonts w:ascii="Arial" w:hAnsi="Arial" w:cs="Arial"/>
          <w:color w:val="333333"/>
          <w:sz w:val="24"/>
          <w:szCs w:val="24"/>
        </w:rPr>
        <w:t xml:space="preserve"> el goce de los d</w:t>
      </w:r>
      <w:r w:rsidR="00D33B9C" w:rsidRPr="00AE73E5">
        <w:rPr>
          <w:rFonts w:ascii="Arial" w:hAnsi="Arial" w:cs="Arial"/>
          <w:color w:val="333333"/>
          <w:sz w:val="24"/>
          <w:szCs w:val="24"/>
        </w:rPr>
        <w:t xml:space="preserve">erechos </w:t>
      </w:r>
      <w:r w:rsidR="00091730">
        <w:rPr>
          <w:rFonts w:ascii="Arial" w:hAnsi="Arial" w:cs="Arial"/>
          <w:color w:val="333333"/>
          <w:sz w:val="24"/>
          <w:szCs w:val="24"/>
        </w:rPr>
        <w:t>h</w:t>
      </w:r>
      <w:r w:rsidR="00D33B9C" w:rsidRPr="00AE73E5">
        <w:rPr>
          <w:rFonts w:ascii="Arial" w:hAnsi="Arial" w:cs="Arial"/>
          <w:color w:val="333333"/>
          <w:sz w:val="24"/>
          <w:szCs w:val="24"/>
        </w:rPr>
        <w:t>umanos</w:t>
      </w:r>
      <w:r w:rsidR="00D87C76" w:rsidRPr="00AE73E5">
        <w:rPr>
          <w:rFonts w:ascii="Arial" w:hAnsi="Arial" w:cs="Arial"/>
          <w:color w:val="333333"/>
          <w:sz w:val="24"/>
          <w:szCs w:val="24"/>
        </w:rPr>
        <w:t>,</w:t>
      </w:r>
      <w:r w:rsidR="0053498D">
        <w:rPr>
          <w:rFonts w:ascii="Arial" w:hAnsi="Arial" w:cs="Arial"/>
          <w:color w:val="333333"/>
          <w:sz w:val="24"/>
          <w:szCs w:val="24"/>
        </w:rPr>
        <w:t xml:space="preserve"> evitando acciones u omisiones</w:t>
      </w:r>
      <w:r w:rsidR="000E74EE">
        <w:rPr>
          <w:rFonts w:ascii="Arial" w:hAnsi="Arial" w:cs="Arial"/>
          <w:color w:val="333333"/>
          <w:sz w:val="24"/>
          <w:szCs w:val="24"/>
        </w:rPr>
        <w:t xml:space="preserve"> y, </w:t>
      </w:r>
      <w:r w:rsidR="001365BF">
        <w:rPr>
          <w:rFonts w:ascii="Arial" w:hAnsi="Arial" w:cs="Arial"/>
          <w:color w:val="333333"/>
          <w:sz w:val="24"/>
          <w:szCs w:val="24"/>
        </w:rPr>
        <w:t xml:space="preserve">de presentarse </w:t>
      </w:r>
      <w:r w:rsidR="00943AFD">
        <w:rPr>
          <w:rFonts w:ascii="Arial" w:hAnsi="Arial" w:cs="Arial"/>
          <w:color w:val="333333"/>
          <w:sz w:val="24"/>
          <w:szCs w:val="24"/>
        </w:rPr>
        <w:t>casos</w:t>
      </w:r>
      <w:r w:rsidR="00BA68AD">
        <w:rPr>
          <w:rFonts w:ascii="Arial" w:hAnsi="Arial" w:cs="Arial"/>
          <w:color w:val="333333"/>
          <w:sz w:val="24"/>
          <w:szCs w:val="24"/>
        </w:rPr>
        <w:t xml:space="preserve"> los expedientes</w:t>
      </w:r>
      <w:r w:rsidR="00943AFD">
        <w:rPr>
          <w:rFonts w:ascii="Arial" w:hAnsi="Arial" w:cs="Arial"/>
          <w:color w:val="333333"/>
          <w:sz w:val="24"/>
          <w:szCs w:val="24"/>
        </w:rPr>
        <w:t xml:space="preserve"> deben</w:t>
      </w:r>
      <w:r w:rsidR="00AE7DEE">
        <w:rPr>
          <w:rFonts w:ascii="Arial" w:hAnsi="Arial" w:cs="Arial"/>
          <w:color w:val="333333"/>
          <w:sz w:val="24"/>
          <w:szCs w:val="24"/>
        </w:rPr>
        <w:t xml:space="preserve"> </w:t>
      </w:r>
      <w:r w:rsidR="00E21D01">
        <w:rPr>
          <w:rFonts w:ascii="Arial" w:hAnsi="Arial" w:cs="Arial"/>
          <w:color w:val="333333"/>
          <w:sz w:val="24"/>
          <w:szCs w:val="24"/>
        </w:rPr>
        <w:t xml:space="preserve">de </w:t>
      </w:r>
      <w:r w:rsidR="00BA68AD">
        <w:rPr>
          <w:rFonts w:ascii="Arial" w:hAnsi="Arial" w:cs="Arial"/>
          <w:sz w:val="24"/>
          <w:szCs w:val="24"/>
        </w:rPr>
        <w:t>registrarse</w:t>
      </w:r>
      <w:r w:rsidR="009C4D2B" w:rsidRPr="00353D54">
        <w:rPr>
          <w:rFonts w:ascii="Arial" w:hAnsi="Arial" w:cs="Arial"/>
          <w:sz w:val="24"/>
          <w:szCs w:val="24"/>
        </w:rPr>
        <w:t xml:space="preserve"> y mantener</w:t>
      </w:r>
      <w:r w:rsidR="00FE64E3">
        <w:rPr>
          <w:rFonts w:ascii="Arial" w:hAnsi="Arial" w:cs="Arial"/>
          <w:sz w:val="24"/>
          <w:szCs w:val="24"/>
        </w:rPr>
        <w:t>se</w:t>
      </w:r>
      <w:r w:rsidR="009C4D2B" w:rsidRPr="00353D54">
        <w:rPr>
          <w:rFonts w:ascii="Arial" w:hAnsi="Arial" w:cs="Arial"/>
          <w:sz w:val="24"/>
          <w:szCs w:val="24"/>
        </w:rPr>
        <w:t xml:space="preserve"> en </w:t>
      </w:r>
      <w:r w:rsidR="00AE7DEE">
        <w:rPr>
          <w:rFonts w:ascii="Arial" w:hAnsi="Arial" w:cs="Arial"/>
          <w:sz w:val="24"/>
          <w:szCs w:val="24"/>
        </w:rPr>
        <w:t>nuestro</w:t>
      </w:r>
      <w:r w:rsidR="009C4D2B" w:rsidRPr="00353D54">
        <w:rPr>
          <w:rFonts w:ascii="Arial" w:hAnsi="Arial" w:cs="Arial"/>
          <w:sz w:val="24"/>
          <w:szCs w:val="24"/>
        </w:rPr>
        <w:t xml:space="preserve"> sistema</w:t>
      </w:r>
      <w:r w:rsidR="00AA0453">
        <w:rPr>
          <w:rFonts w:ascii="Arial" w:hAnsi="Arial" w:cs="Arial"/>
          <w:sz w:val="24"/>
          <w:szCs w:val="24"/>
        </w:rPr>
        <w:t xml:space="preserve"> de control de </w:t>
      </w:r>
      <w:r w:rsidR="009C4D2B" w:rsidRPr="00353D54">
        <w:rPr>
          <w:rFonts w:ascii="Arial" w:hAnsi="Arial" w:cs="Arial"/>
          <w:sz w:val="24"/>
          <w:szCs w:val="24"/>
        </w:rPr>
        <w:t>archiv</w:t>
      </w:r>
      <w:r w:rsidR="00AA0453">
        <w:rPr>
          <w:rFonts w:ascii="Arial" w:hAnsi="Arial" w:cs="Arial"/>
          <w:sz w:val="24"/>
          <w:szCs w:val="24"/>
        </w:rPr>
        <w:t>o</w:t>
      </w:r>
      <w:r w:rsidR="009C4D2B" w:rsidRPr="00353D54">
        <w:rPr>
          <w:rFonts w:ascii="Arial" w:hAnsi="Arial" w:cs="Arial"/>
          <w:sz w:val="24"/>
          <w:szCs w:val="24"/>
        </w:rPr>
        <w:t>s</w:t>
      </w:r>
      <w:r w:rsidR="00BA109D">
        <w:rPr>
          <w:rFonts w:ascii="Arial" w:hAnsi="Arial" w:cs="Arial"/>
          <w:sz w:val="24"/>
          <w:szCs w:val="24"/>
        </w:rPr>
        <w:t xml:space="preserve"> </w:t>
      </w:r>
      <w:r w:rsidR="00D23606">
        <w:rPr>
          <w:rFonts w:ascii="Arial" w:hAnsi="Arial" w:cs="Arial"/>
          <w:sz w:val="24"/>
          <w:szCs w:val="24"/>
        </w:rPr>
        <w:t xml:space="preserve">y </w:t>
      </w:r>
      <w:r w:rsidR="00767BE4">
        <w:rPr>
          <w:rFonts w:ascii="Arial" w:hAnsi="Arial" w:cs="Arial"/>
          <w:sz w:val="24"/>
          <w:szCs w:val="24"/>
        </w:rPr>
        <w:t xml:space="preserve">físicamente </w:t>
      </w:r>
      <w:r w:rsidR="00D23606">
        <w:rPr>
          <w:rFonts w:ascii="Arial" w:hAnsi="Arial" w:cs="Arial"/>
          <w:sz w:val="24"/>
          <w:szCs w:val="24"/>
        </w:rPr>
        <w:t>en</w:t>
      </w:r>
      <w:r w:rsidR="009C4D2B" w:rsidRPr="00353D54">
        <w:rPr>
          <w:rFonts w:ascii="Arial" w:hAnsi="Arial" w:cs="Arial"/>
          <w:sz w:val="24"/>
          <w:szCs w:val="24"/>
        </w:rPr>
        <w:t xml:space="preserve"> instalaciones</w:t>
      </w:r>
      <w:r w:rsidR="00BC1A56">
        <w:rPr>
          <w:rFonts w:ascii="Arial" w:hAnsi="Arial" w:cs="Arial"/>
          <w:sz w:val="24"/>
          <w:szCs w:val="24"/>
        </w:rPr>
        <w:t xml:space="preserve"> </w:t>
      </w:r>
      <w:r w:rsidR="00D23606">
        <w:rPr>
          <w:rFonts w:ascii="Arial" w:hAnsi="Arial" w:cs="Arial"/>
          <w:sz w:val="24"/>
          <w:szCs w:val="24"/>
        </w:rPr>
        <w:t xml:space="preserve">que garanticen </w:t>
      </w:r>
      <w:r w:rsidR="00042B31">
        <w:rPr>
          <w:rFonts w:ascii="Arial" w:hAnsi="Arial" w:cs="Arial"/>
          <w:sz w:val="24"/>
          <w:szCs w:val="24"/>
        </w:rPr>
        <w:t>su</w:t>
      </w:r>
      <w:r w:rsidR="00D23606">
        <w:rPr>
          <w:rFonts w:ascii="Arial" w:hAnsi="Arial" w:cs="Arial"/>
          <w:sz w:val="24"/>
          <w:szCs w:val="24"/>
        </w:rPr>
        <w:t xml:space="preserve"> </w:t>
      </w:r>
      <w:r w:rsidR="00BC1A56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protección </w:t>
      </w:r>
      <w:r w:rsidR="00042B31">
        <w:rPr>
          <w:rStyle w:val="Textoennegrita"/>
          <w:rFonts w:ascii="Arial" w:hAnsi="Arial" w:cs="Arial"/>
          <w:b w:val="0"/>
          <w:bCs w:val="0"/>
          <w:sz w:val="24"/>
          <w:szCs w:val="24"/>
        </w:rPr>
        <w:t>y preservación.</w:t>
      </w:r>
    </w:p>
    <w:p w14:paraId="3BA469C8" w14:textId="65798F78" w:rsidR="006866F5" w:rsidRPr="00AE73E5" w:rsidRDefault="00691AD8" w:rsidP="00607E80">
      <w:pPr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2641">
        <w:rPr>
          <w:rStyle w:val="Textoennegrita"/>
          <w:rFonts w:ascii="Arial" w:hAnsi="Arial" w:cs="Arial"/>
          <w:b w:val="0"/>
          <w:bCs w:val="0"/>
          <w:sz w:val="24"/>
          <w:szCs w:val="24"/>
        </w:rPr>
        <w:t>A</w:t>
      </w:r>
      <w:r w:rsidR="009C4D2B" w:rsidRPr="00353D54">
        <w:rPr>
          <w:rFonts w:ascii="Arial" w:hAnsi="Arial" w:cs="Arial"/>
          <w:sz w:val="24"/>
          <w:szCs w:val="24"/>
        </w:rPr>
        <w:t>segura</w:t>
      </w:r>
      <w:r w:rsidR="00BB2641">
        <w:rPr>
          <w:rFonts w:ascii="Arial" w:hAnsi="Arial" w:cs="Arial"/>
          <w:sz w:val="24"/>
          <w:szCs w:val="24"/>
        </w:rPr>
        <w:t>ndo</w:t>
      </w:r>
      <w:r w:rsidR="009C4D2B" w:rsidRPr="00353D54">
        <w:rPr>
          <w:rFonts w:ascii="Arial" w:hAnsi="Arial" w:cs="Arial"/>
          <w:sz w:val="24"/>
          <w:szCs w:val="24"/>
        </w:rPr>
        <w:t xml:space="preserve"> que la gestión de esos archivos preserve la integridad de los documentos y su valor</w:t>
      </w:r>
      <w:r w:rsidR="00E71D76">
        <w:rPr>
          <w:rFonts w:ascii="Arial" w:hAnsi="Arial" w:cs="Arial"/>
          <w:sz w:val="24"/>
          <w:szCs w:val="24"/>
        </w:rPr>
        <w:t>:</w:t>
      </w:r>
    </w:p>
    <w:p w14:paraId="1B109D5B" w14:textId="77777777" w:rsidR="00650905" w:rsidRPr="00770B23" w:rsidRDefault="00650905" w:rsidP="00650905">
      <w:pPr>
        <w:pStyle w:val="Prrafodelista"/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EA33767" w14:textId="4588FCCE" w:rsidR="0095255F" w:rsidRPr="0017671B" w:rsidRDefault="00943AFD" w:rsidP="006E374A">
      <w:pPr>
        <w:pStyle w:val="Prrafodelista"/>
        <w:numPr>
          <w:ilvl w:val="3"/>
          <w:numId w:val="16"/>
        </w:num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Como e</w:t>
      </w:r>
      <w:r w:rsidR="006866F5" w:rsidRPr="00BB6C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videncia</w:t>
      </w:r>
      <w:r w:rsidR="00BB6CC1" w:rsidRPr="00BB6C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866F5" w:rsidRPr="00BB6C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violaciones a los derechos </w:t>
      </w:r>
      <w:r w:rsidR="00E6533E" w:rsidRPr="00BB6CC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humanos</w:t>
      </w:r>
      <w:r w:rsidR="00E653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atención</w:t>
      </w:r>
      <w:r w:rsidR="006B25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recomendaciones</w:t>
      </w:r>
      <w:r w:rsidR="003C1A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acciones permanentes de índole correctiva</w:t>
      </w:r>
      <w:r w:rsidR="00AE63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</w:p>
    <w:p w14:paraId="60ECA2C0" w14:textId="77777777" w:rsidR="0017671B" w:rsidRPr="00011BFD" w:rsidRDefault="0017671B" w:rsidP="006E374A">
      <w:pPr>
        <w:pStyle w:val="Prrafodelista"/>
        <w:spacing w:after="0" w:line="240" w:lineRule="auto"/>
        <w:ind w:left="2880"/>
        <w:jc w:val="both"/>
        <w:rPr>
          <w:rFonts w:ascii="Arial" w:hAnsi="Arial" w:cs="Arial"/>
          <w:color w:val="333333"/>
          <w:sz w:val="24"/>
          <w:szCs w:val="24"/>
        </w:rPr>
      </w:pPr>
    </w:p>
    <w:p w14:paraId="1E4ECB1F" w14:textId="4D0B9488" w:rsidR="0017671B" w:rsidRPr="0017671B" w:rsidRDefault="00943AFD" w:rsidP="006E374A">
      <w:pPr>
        <w:pStyle w:val="Prrafodelista"/>
        <w:numPr>
          <w:ilvl w:val="3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</w:t>
      </w:r>
      <w:r w:rsidR="009835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</w:t>
      </w:r>
      <w:r w:rsidR="00011BFD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ol</w:t>
      </w:r>
      <w:r w:rsidR="00606CA6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</w:t>
      </w:r>
      <w:r w:rsidR="00011BFD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cumplen los documentos, </w:t>
      </w:r>
      <w:r w:rsidR="002555CD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archivos, los archivistas</w:t>
      </w:r>
      <w:r w:rsidR="007B75F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</w:t>
      </w:r>
      <w:r w:rsidR="002555CD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construcción d</w:t>
      </w:r>
      <w:r w:rsidR="00606CA6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2555CD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memoria colectiva</w:t>
      </w:r>
      <w:r w:rsidR="00606CA6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nuestro Municipio</w:t>
      </w:r>
      <w:r w:rsidR="00AE6300" w:rsidRPr="001767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</w:p>
    <w:p w14:paraId="53527B3E" w14:textId="77777777" w:rsidR="0017671B" w:rsidRPr="0017671B" w:rsidRDefault="0017671B" w:rsidP="006E3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62815E1" w14:textId="7DAFF318" w:rsidR="00AE6300" w:rsidRDefault="007B75F9" w:rsidP="006E374A">
      <w:pPr>
        <w:pStyle w:val="Prrafodelista"/>
        <w:numPr>
          <w:ilvl w:val="3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</w:t>
      </w:r>
      <w:r w:rsidR="00C9654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práctica archivística</w:t>
      </w:r>
      <w:r w:rsidR="00BB29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</w:p>
    <w:p w14:paraId="4EEB4A08" w14:textId="77777777" w:rsidR="0017671B" w:rsidRPr="0017671B" w:rsidRDefault="0017671B" w:rsidP="006E374A">
      <w:pPr>
        <w:pStyle w:val="Prrafodelista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B3D04BA" w14:textId="77777777" w:rsidR="0017671B" w:rsidRDefault="0017671B" w:rsidP="006E374A">
      <w:pPr>
        <w:pStyle w:val="Prrafodelista"/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A3AA7C7" w14:textId="11D99A9C" w:rsidR="00770B23" w:rsidRDefault="006D356C" w:rsidP="006E374A">
      <w:pPr>
        <w:pStyle w:val="Prrafodelista"/>
        <w:numPr>
          <w:ilvl w:val="3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</w:t>
      </w:r>
      <w:r w:rsidR="00BD40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ejercicio de las acciones de </w:t>
      </w:r>
      <w:r w:rsidR="003943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gobierno, políticas públicas </w:t>
      </w:r>
      <w:r w:rsidR="00BD40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</w:t>
      </w:r>
      <w:r w:rsidR="00BA65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atribuciones;</w:t>
      </w:r>
    </w:p>
    <w:p w14:paraId="2D69CE85" w14:textId="77777777" w:rsidR="00F0656D" w:rsidRDefault="00F0656D" w:rsidP="00F0656D">
      <w:pPr>
        <w:pStyle w:val="Prrafodelista"/>
        <w:spacing w:after="0" w:line="240" w:lineRule="auto"/>
        <w:ind w:left="288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8A614FC" w14:textId="77777777" w:rsidR="00BA65BD" w:rsidRDefault="00BA65BD" w:rsidP="00BA65BD">
      <w:pPr>
        <w:pStyle w:val="Prrafodelista"/>
        <w:spacing w:after="0" w:line="240" w:lineRule="auto"/>
        <w:ind w:left="288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52B9D9F" w14:textId="1C00ACB4" w:rsidR="00EC70BD" w:rsidRDefault="00615DF2" w:rsidP="00EC70BD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“La Asamblea General de las Naciones Unidas proclama la presente DECLARACIÓN UNIVERSAL DE DERECHOS HUMANOS como ideal común por el que todos los pueblos y naciones deben esforzarse, a fin de que tanto los individuos como las instituciones, inspirándose constantemente en ella, promuevan, mediante la enseñanza y la educación, el respeto a estos derechos y libertades, y aseguren, por medidas progresivas de carácter nacional e internacional, su </w:t>
      </w:r>
      <w:r w:rsidR="00A148B6" w:rsidRPr="006E1446">
        <w:rPr>
          <w:rFonts w:ascii="Arial" w:hAnsi="Arial" w:cs="Arial"/>
          <w:sz w:val="24"/>
          <w:szCs w:val="24"/>
          <w:shd w:val="clear" w:color="auto" w:fill="FFFFFF"/>
        </w:rPr>
        <w:t>conocimiento y aplicación universales y efectivos, tanto entre los pueblos de los</w:t>
      </w:r>
    </w:p>
    <w:p w14:paraId="66CE2010" w14:textId="4CA61F04" w:rsidR="00EC70BD" w:rsidRDefault="00EC70BD" w:rsidP="00615DF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Estados </w:t>
      </w:r>
      <w:r w:rsidRPr="006E1446">
        <w:rPr>
          <w:rFonts w:ascii="Arial" w:hAnsi="Arial" w:cs="Arial"/>
          <w:sz w:val="24"/>
          <w:szCs w:val="24"/>
          <w:shd w:val="clear" w:color="auto" w:fill="FFFFFF"/>
        </w:rPr>
        <w:t>Miembros como entre los de los territorios colocados bajo su jurisdicción.”</w:t>
      </w:r>
      <w:r w:rsidRPr="006E1446">
        <w:rPr>
          <w:rStyle w:val="Refdenotaalpie"/>
          <w:rFonts w:ascii="Arial" w:hAnsi="Arial" w:cs="Arial"/>
          <w:sz w:val="24"/>
          <w:szCs w:val="24"/>
          <w:shd w:val="clear" w:color="auto" w:fill="FFFFFF"/>
        </w:rPr>
        <w:footnoteReference w:id="1"/>
      </w:r>
      <w:r w:rsidRPr="006E1446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45C2A137" w14:textId="7670F872" w:rsidR="004868B2" w:rsidRPr="006E1446" w:rsidRDefault="004E58CE" w:rsidP="000E2D7E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Los derechos humanos son derechos inherentes a todos los seres humanos, sin distinción alguna de raza, sexo, nacionalidad, origen étnico, lengua, religión o cualquier otra condición. Entre los derechos humanos se incluyen el derecho a la vida y a la libertad; a no estar sometido ni a esclavitud ni a torturas; a la libertad de </w:t>
      </w:r>
    </w:p>
    <w:p w14:paraId="24FBFF60" w14:textId="40953052" w:rsidR="00F364F2" w:rsidRPr="006E1446" w:rsidRDefault="004E58CE" w:rsidP="00A148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1446">
        <w:rPr>
          <w:rFonts w:ascii="Arial" w:hAnsi="Arial" w:cs="Arial"/>
          <w:sz w:val="24"/>
          <w:szCs w:val="24"/>
          <w:shd w:val="clear" w:color="auto" w:fill="FFFFFF"/>
        </w:rPr>
        <w:t>opinión y de expresión; a la educación y al trabajo, entre otros muchos. Estos derechos corresponden a todas las personas, sin discriminación alguna</w:t>
      </w:r>
      <w:r w:rsidR="00E03EFC" w:rsidRPr="006E144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15DF2" w:rsidRPr="006E1446">
        <w:rPr>
          <w:rStyle w:val="Refdenotaalpie"/>
          <w:rFonts w:ascii="Arial" w:hAnsi="Arial" w:cs="Arial"/>
          <w:sz w:val="24"/>
          <w:szCs w:val="24"/>
          <w:shd w:val="clear" w:color="auto" w:fill="FFFFFF"/>
        </w:rPr>
        <w:footnoteReference w:id="2"/>
      </w:r>
    </w:p>
    <w:p w14:paraId="5DFADDEF" w14:textId="77777777" w:rsidR="000A0E0E" w:rsidRDefault="000301A1" w:rsidP="00A148B6">
      <w:pPr>
        <w:pStyle w:val="NormalWeb"/>
        <w:shd w:val="clear" w:color="auto" w:fill="FFFFFF"/>
        <w:spacing w:before="240" w:beforeAutospacing="0" w:after="390" w:afterAutospacing="0" w:line="360" w:lineRule="auto"/>
        <w:jc w:val="both"/>
        <w:rPr>
          <w:rFonts w:ascii="Arial" w:hAnsi="Arial" w:cs="Arial"/>
        </w:rPr>
      </w:pPr>
      <w:r w:rsidRPr="006E1446">
        <w:rPr>
          <w:rFonts w:ascii="Arial" w:hAnsi="Arial" w:cs="Arial"/>
        </w:rPr>
        <w:t>Atendiendo a</w:t>
      </w:r>
      <w:r w:rsidR="006C4AF8" w:rsidRPr="006E1446">
        <w:rPr>
          <w:rFonts w:ascii="Arial" w:hAnsi="Arial" w:cs="Arial"/>
        </w:rPr>
        <w:t xml:space="preserve">l vínculo entre </w:t>
      </w:r>
      <w:r w:rsidR="00293295" w:rsidRPr="006E1446">
        <w:rPr>
          <w:rFonts w:ascii="Arial" w:hAnsi="Arial" w:cs="Arial"/>
        </w:rPr>
        <w:t>los archivos y el</w:t>
      </w:r>
      <w:r w:rsidR="006A2156" w:rsidRPr="006E1446">
        <w:rPr>
          <w:rFonts w:ascii="Arial" w:hAnsi="Arial" w:cs="Arial"/>
        </w:rPr>
        <w:t xml:space="preserve"> derecho a la información, </w:t>
      </w:r>
      <w:r w:rsidR="00293295" w:rsidRPr="006E1446">
        <w:rPr>
          <w:rFonts w:ascii="Arial" w:hAnsi="Arial" w:cs="Arial"/>
        </w:rPr>
        <w:t xml:space="preserve">debe establecerse de manera contundente </w:t>
      </w:r>
      <w:r w:rsidR="00293F59" w:rsidRPr="006E1446">
        <w:rPr>
          <w:rFonts w:ascii="Arial" w:hAnsi="Arial" w:cs="Arial"/>
        </w:rPr>
        <w:t xml:space="preserve">que </w:t>
      </w:r>
      <w:r w:rsidR="006A2156" w:rsidRPr="006E1446">
        <w:rPr>
          <w:rFonts w:ascii="Arial" w:hAnsi="Arial" w:cs="Arial"/>
        </w:rPr>
        <w:t>previamente es necesario poder ejercer el derecho de la libertad de expresión; esto es poder informar y emitir mensajes, lo que se traduce en la posibilidad que tienen las personas para difundir informaciones y opiniones, así como expresar y comunicar por cualquier medio sus ideas y opiniones.</w:t>
      </w:r>
    </w:p>
    <w:p w14:paraId="180FA484" w14:textId="505EC00F" w:rsidR="006A2156" w:rsidRPr="006E1446" w:rsidRDefault="006A2156" w:rsidP="00A148B6">
      <w:pPr>
        <w:pStyle w:val="NormalWeb"/>
        <w:shd w:val="clear" w:color="auto" w:fill="FFFFFF"/>
        <w:spacing w:before="240" w:beforeAutospacing="0" w:after="390" w:afterAutospacing="0" w:line="360" w:lineRule="auto"/>
        <w:jc w:val="both"/>
        <w:rPr>
          <w:rFonts w:ascii="Helvetica" w:hAnsi="Helvetica" w:cs="Helvetica"/>
          <w:sz w:val="27"/>
          <w:szCs w:val="27"/>
        </w:rPr>
      </w:pPr>
      <w:r w:rsidRPr="006E1446">
        <w:rPr>
          <w:rFonts w:ascii="Arial" w:hAnsi="Arial" w:cs="Arial"/>
        </w:rPr>
        <w:t>Con la última reforma constitucional del artículo sexto del 7 de febrero de 2014, las autoridades deben garantizar a todas las personas: 1) que tengan acceso a la información en igualdad de condiciones y sin distinciones que afecten la dignidad; 2) poder difundir información; 3) proteger tus datos personales; y 4) mejorar la organización, clasificación y manejo de la información</w:t>
      </w:r>
      <w:r w:rsidRPr="006E1446">
        <w:rPr>
          <w:rFonts w:ascii="Helvetica" w:hAnsi="Helvetica" w:cs="Helvetica"/>
          <w:sz w:val="27"/>
          <w:szCs w:val="27"/>
        </w:rPr>
        <w:t>.</w:t>
      </w:r>
    </w:p>
    <w:p w14:paraId="28F66DC2" w14:textId="02ACA96D" w:rsidR="00B52800" w:rsidRPr="006E1446" w:rsidRDefault="00172EC8" w:rsidP="000E2D7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Como derecho </w:t>
      </w:r>
      <w:r w:rsidR="00B52800" w:rsidRPr="006E1446">
        <w:rPr>
          <w:rFonts w:ascii="Arial" w:hAnsi="Arial" w:cs="Arial"/>
          <w:sz w:val="24"/>
          <w:szCs w:val="24"/>
          <w:shd w:val="clear" w:color="auto" w:fill="FFFFFF"/>
        </w:rPr>
        <w:t>humano el derecho a la información</w:t>
      </w:r>
      <w:r w:rsidR="00D748AA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conlleva</w:t>
      </w:r>
      <w:r w:rsidR="00B52800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contar con </w:t>
      </w:r>
      <w:r w:rsidR="004D2B22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una efectiva </w:t>
      </w:r>
      <w:r w:rsidR="00BD0074" w:rsidRPr="006E1446">
        <w:rPr>
          <w:rFonts w:ascii="Arial" w:hAnsi="Arial" w:cs="Arial"/>
          <w:sz w:val="24"/>
          <w:szCs w:val="24"/>
          <w:shd w:val="clear" w:color="auto" w:fill="FFFFFF"/>
        </w:rPr>
        <w:t>administración,</w:t>
      </w:r>
      <w:r w:rsidR="00B52800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D0074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organización y conservación de archivos como </w:t>
      </w:r>
      <w:r w:rsidR="00366282" w:rsidRPr="006E1446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="00B52800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única </w:t>
      </w:r>
      <w:r w:rsidR="00366282" w:rsidRPr="006E1446">
        <w:rPr>
          <w:rFonts w:ascii="Arial" w:hAnsi="Arial" w:cs="Arial"/>
          <w:sz w:val="24"/>
          <w:szCs w:val="24"/>
          <w:shd w:val="clear" w:color="auto" w:fill="FFFFFF"/>
        </w:rPr>
        <w:t>forma</w:t>
      </w:r>
      <w:r w:rsidR="00C82329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366282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800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5C2C" w:rsidRPr="006E1446">
        <w:rPr>
          <w:rFonts w:ascii="Arial" w:hAnsi="Arial" w:cs="Arial"/>
          <w:sz w:val="24"/>
          <w:szCs w:val="24"/>
          <w:shd w:val="clear" w:color="auto" w:fill="FFFFFF"/>
        </w:rPr>
        <w:t>concretar</w:t>
      </w:r>
      <w:r w:rsidR="00975F57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52800" w:rsidRPr="006E1446">
        <w:rPr>
          <w:rFonts w:ascii="Arial" w:hAnsi="Arial" w:cs="Arial"/>
          <w:sz w:val="24"/>
          <w:szCs w:val="24"/>
          <w:shd w:val="clear" w:color="auto" w:fill="FFFFFF"/>
        </w:rPr>
        <w:t>este derecho fundamental</w:t>
      </w:r>
      <w:r w:rsidR="00FE456B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y con ello </w:t>
      </w:r>
      <w:r w:rsidR="00FA03DA" w:rsidRPr="006E1446">
        <w:rPr>
          <w:rFonts w:ascii="Arial" w:hAnsi="Arial" w:cs="Arial"/>
          <w:sz w:val="24"/>
          <w:szCs w:val="24"/>
          <w:shd w:val="clear" w:color="auto" w:fill="FFFFFF"/>
        </w:rPr>
        <w:t>obten</w:t>
      </w:r>
      <w:r w:rsidR="00FE456B" w:rsidRPr="006E1446">
        <w:rPr>
          <w:rFonts w:ascii="Arial" w:hAnsi="Arial" w:cs="Arial"/>
          <w:sz w:val="24"/>
          <w:szCs w:val="24"/>
          <w:shd w:val="clear" w:color="auto" w:fill="FFFFFF"/>
        </w:rPr>
        <w:t>er</w:t>
      </w:r>
      <w:r w:rsidR="00FA03DA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el </w:t>
      </w:r>
      <w:r w:rsidR="00B52800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fortalecimiento del estado de </w:t>
      </w:r>
      <w:r w:rsidR="0033352E" w:rsidRPr="006E1446">
        <w:rPr>
          <w:rFonts w:ascii="Arial" w:hAnsi="Arial" w:cs="Arial"/>
          <w:sz w:val="24"/>
          <w:szCs w:val="24"/>
          <w:shd w:val="clear" w:color="auto" w:fill="FFFFFF"/>
        </w:rPr>
        <w:t>derecho, la</w:t>
      </w:r>
      <w:r w:rsidR="00B52800" w:rsidRPr="006E1446">
        <w:rPr>
          <w:rFonts w:ascii="Arial" w:hAnsi="Arial" w:cs="Arial"/>
          <w:sz w:val="24"/>
          <w:szCs w:val="24"/>
          <w:shd w:val="clear" w:color="auto" w:fill="FFFFFF"/>
        </w:rPr>
        <w:t xml:space="preserve"> democracia </w:t>
      </w:r>
      <w:r w:rsidR="00550436" w:rsidRPr="006E1446"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="004E32F6" w:rsidRPr="006E1446">
        <w:rPr>
          <w:rStyle w:val="Textoennegrita"/>
          <w:rFonts w:ascii="Arial" w:hAnsi="Arial" w:cs="Arial"/>
          <w:b w:val="0"/>
          <w:bCs w:val="0"/>
          <w:iCs/>
          <w:sz w:val="24"/>
          <w:szCs w:val="24"/>
        </w:rPr>
        <w:t xml:space="preserve"> conseguir </w:t>
      </w:r>
      <w:r w:rsidR="00C123D5" w:rsidRPr="006E1446">
        <w:rPr>
          <w:rStyle w:val="Textoennegrita"/>
          <w:rFonts w:ascii="Arial" w:hAnsi="Arial" w:cs="Arial"/>
          <w:b w:val="0"/>
          <w:bCs w:val="0"/>
          <w:iCs/>
          <w:sz w:val="24"/>
          <w:szCs w:val="24"/>
        </w:rPr>
        <w:t>“</w:t>
      </w:r>
      <w:r w:rsidR="004E32F6" w:rsidRPr="006E1446">
        <w:rPr>
          <w:rStyle w:val="Textoennegrita"/>
          <w:rFonts w:ascii="Arial" w:hAnsi="Arial" w:cs="Arial"/>
          <w:b w:val="0"/>
          <w:bCs w:val="0"/>
          <w:iCs/>
          <w:sz w:val="24"/>
          <w:szCs w:val="24"/>
        </w:rPr>
        <w:t>libertad, justicia y paz para todos los seres humanos</w:t>
      </w:r>
      <w:r w:rsidR="00C123D5" w:rsidRPr="006E1446">
        <w:rPr>
          <w:rStyle w:val="Textoennegrita"/>
          <w:rFonts w:ascii="Arial" w:hAnsi="Arial" w:cs="Arial"/>
          <w:b w:val="0"/>
          <w:bCs w:val="0"/>
          <w:iCs/>
          <w:sz w:val="24"/>
          <w:szCs w:val="24"/>
        </w:rPr>
        <w:t>”</w:t>
      </w:r>
      <w:r w:rsidR="00C123D5" w:rsidRPr="006E1446">
        <w:rPr>
          <w:rStyle w:val="Refdenotaalpie"/>
          <w:rFonts w:ascii="Arial" w:hAnsi="Arial" w:cs="Arial"/>
          <w:iCs/>
          <w:sz w:val="24"/>
          <w:szCs w:val="24"/>
        </w:rPr>
        <w:footnoteReference w:id="3"/>
      </w:r>
    </w:p>
    <w:p w14:paraId="48333BA7" w14:textId="6F0D1104" w:rsidR="009800E4" w:rsidRDefault="009800E4" w:rsidP="006F00F1">
      <w:pPr>
        <w:spacing w:after="0" w:line="276" w:lineRule="auto"/>
        <w:jc w:val="center"/>
        <w:rPr>
          <w:b/>
          <w:sz w:val="28"/>
          <w:szCs w:val="28"/>
        </w:rPr>
      </w:pPr>
    </w:p>
    <w:p w14:paraId="0BB97373" w14:textId="14DA5128" w:rsidR="006F00F1" w:rsidRPr="003C0ACF" w:rsidRDefault="009839B1" w:rsidP="003C0ACF">
      <w:pPr>
        <w:pStyle w:val="Prrafodelista"/>
        <w:numPr>
          <w:ilvl w:val="0"/>
          <w:numId w:val="25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3C0ACF">
        <w:rPr>
          <w:rFonts w:ascii="Arial" w:hAnsi="Arial" w:cs="Arial"/>
          <w:b/>
          <w:sz w:val="24"/>
          <w:szCs w:val="24"/>
        </w:rPr>
        <w:t>Marco Normativo</w:t>
      </w:r>
    </w:p>
    <w:p w14:paraId="0B0CC56D" w14:textId="31F82B38" w:rsidR="00576B57" w:rsidRDefault="00576B57" w:rsidP="00B9284A">
      <w:pPr>
        <w:spacing w:line="240" w:lineRule="auto"/>
        <w:rPr>
          <w:rFonts w:ascii="Arial" w:hAnsi="Arial" w:cs="Arial"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>Ley Gen</w:t>
      </w:r>
      <w:r w:rsidR="00501B17" w:rsidRPr="00374FB3">
        <w:rPr>
          <w:rFonts w:ascii="Arial" w:hAnsi="Arial" w:cs="Arial"/>
          <w:sz w:val="24"/>
          <w:szCs w:val="24"/>
        </w:rPr>
        <w:t>e</w:t>
      </w:r>
      <w:r w:rsidRPr="00374FB3">
        <w:rPr>
          <w:rFonts w:ascii="Arial" w:hAnsi="Arial" w:cs="Arial"/>
          <w:sz w:val="24"/>
          <w:szCs w:val="24"/>
        </w:rPr>
        <w:t xml:space="preserve">ral de Archivos </w:t>
      </w:r>
    </w:p>
    <w:p w14:paraId="189ECE5A" w14:textId="77777777" w:rsidR="003D4128" w:rsidRPr="00374FB3" w:rsidRDefault="003D4128" w:rsidP="00B9284A">
      <w:pPr>
        <w:spacing w:line="240" w:lineRule="auto"/>
        <w:rPr>
          <w:rFonts w:ascii="Arial" w:hAnsi="Arial" w:cs="Arial"/>
          <w:sz w:val="24"/>
          <w:szCs w:val="24"/>
        </w:rPr>
      </w:pPr>
    </w:p>
    <w:p w14:paraId="3C14AE72" w14:textId="1F5EFF5B" w:rsidR="0094504D" w:rsidRDefault="0094504D" w:rsidP="00B9284A">
      <w:pPr>
        <w:spacing w:line="240" w:lineRule="auto"/>
        <w:rPr>
          <w:rFonts w:ascii="Arial" w:hAnsi="Arial" w:cs="Arial"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 xml:space="preserve">Ley </w:t>
      </w:r>
      <w:r w:rsidR="006F48F4">
        <w:rPr>
          <w:rFonts w:ascii="Arial" w:hAnsi="Arial" w:cs="Arial"/>
          <w:sz w:val="24"/>
          <w:szCs w:val="24"/>
        </w:rPr>
        <w:t>General</w:t>
      </w:r>
      <w:r w:rsidRPr="00374FB3">
        <w:rPr>
          <w:rFonts w:ascii="Arial" w:hAnsi="Arial" w:cs="Arial"/>
          <w:sz w:val="24"/>
          <w:szCs w:val="24"/>
        </w:rPr>
        <w:t xml:space="preserve"> de Transparencia y Acceso a la Información Pública</w:t>
      </w:r>
    </w:p>
    <w:p w14:paraId="1A77036D" w14:textId="77777777" w:rsidR="003D4128" w:rsidRDefault="003D4128" w:rsidP="00B9284A">
      <w:pPr>
        <w:spacing w:line="240" w:lineRule="auto"/>
        <w:rPr>
          <w:rFonts w:ascii="Arial" w:hAnsi="Arial" w:cs="Arial"/>
          <w:sz w:val="24"/>
          <w:szCs w:val="24"/>
        </w:rPr>
      </w:pPr>
    </w:p>
    <w:p w14:paraId="1967BAE8" w14:textId="36D04853" w:rsidR="009839B1" w:rsidRDefault="00A2130C" w:rsidP="00B9284A">
      <w:pPr>
        <w:spacing w:line="240" w:lineRule="auto"/>
        <w:rPr>
          <w:rFonts w:ascii="Arial" w:hAnsi="Arial" w:cs="Arial"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>Ley de Archivos del Estado de Guanajuato</w:t>
      </w:r>
    </w:p>
    <w:p w14:paraId="5CF3A8C4" w14:textId="77777777" w:rsidR="003D4128" w:rsidRPr="00374FB3" w:rsidRDefault="003D4128" w:rsidP="00B9284A">
      <w:pPr>
        <w:spacing w:line="240" w:lineRule="auto"/>
        <w:rPr>
          <w:rFonts w:ascii="Arial" w:hAnsi="Arial" w:cs="Arial"/>
          <w:sz w:val="24"/>
          <w:szCs w:val="24"/>
        </w:rPr>
      </w:pPr>
    </w:p>
    <w:p w14:paraId="05B2A074" w14:textId="62D2084A" w:rsidR="00501B17" w:rsidRDefault="00C71035" w:rsidP="00B9284A">
      <w:pPr>
        <w:spacing w:line="240" w:lineRule="auto"/>
        <w:rPr>
          <w:rFonts w:ascii="Arial" w:hAnsi="Arial" w:cs="Arial"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>L</w:t>
      </w:r>
      <w:r w:rsidR="00B35380" w:rsidRPr="00374FB3">
        <w:rPr>
          <w:rFonts w:ascii="Arial" w:hAnsi="Arial" w:cs="Arial"/>
          <w:sz w:val="24"/>
          <w:szCs w:val="24"/>
        </w:rPr>
        <w:t>ey de Transparencia y Acceso a la Información Pública para el Estado y los Municipios</w:t>
      </w:r>
      <w:r w:rsidR="007F1EC1" w:rsidRPr="00374FB3">
        <w:rPr>
          <w:rFonts w:ascii="Arial" w:hAnsi="Arial" w:cs="Arial"/>
          <w:sz w:val="24"/>
          <w:szCs w:val="24"/>
        </w:rPr>
        <w:t xml:space="preserve"> de Guanajuato</w:t>
      </w:r>
    </w:p>
    <w:p w14:paraId="2E94EEE7" w14:textId="77777777" w:rsidR="003D4128" w:rsidRDefault="003D4128" w:rsidP="00B9284A">
      <w:pPr>
        <w:spacing w:line="240" w:lineRule="auto"/>
        <w:rPr>
          <w:rFonts w:ascii="Arial" w:hAnsi="Arial" w:cs="Arial"/>
          <w:sz w:val="24"/>
          <w:szCs w:val="24"/>
        </w:rPr>
      </w:pPr>
    </w:p>
    <w:p w14:paraId="7AA4AC84" w14:textId="37BB4467" w:rsidR="00A2130C" w:rsidRDefault="00A62278" w:rsidP="00B9284A">
      <w:pPr>
        <w:spacing w:line="240" w:lineRule="auto"/>
        <w:rPr>
          <w:rFonts w:ascii="Arial" w:hAnsi="Arial" w:cs="Arial"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>Reglamento Interior de la Administración Pública Municipal de León, Guanajuato</w:t>
      </w:r>
    </w:p>
    <w:p w14:paraId="786AE40A" w14:textId="77777777" w:rsidR="003D4128" w:rsidRDefault="003D4128" w:rsidP="00B9284A">
      <w:pPr>
        <w:spacing w:line="240" w:lineRule="auto"/>
        <w:rPr>
          <w:rFonts w:ascii="Arial" w:hAnsi="Arial" w:cs="Arial"/>
          <w:sz w:val="24"/>
          <w:szCs w:val="24"/>
        </w:rPr>
      </w:pPr>
    </w:p>
    <w:p w14:paraId="2D86A11D" w14:textId="3942FEC8" w:rsidR="00BC2730" w:rsidRPr="00AE73E5" w:rsidRDefault="00BC2730" w:rsidP="00B9284A">
      <w:pPr>
        <w:spacing w:line="240" w:lineRule="auto"/>
        <w:rPr>
          <w:rFonts w:ascii="Arial" w:hAnsi="Arial" w:cs="Arial"/>
          <w:color w:val="C00000"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>Lineamientos generales para la organización y conservación de los archivos</w:t>
      </w:r>
      <w:r w:rsidR="003778B6">
        <w:rPr>
          <w:rFonts w:ascii="Arial" w:hAnsi="Arial" w:cs="Arial"/>
          <w:sz w:val="24"/>
          <w:szCs w:val="24"/>
        </w:rPr>
        <w:t xml:space="preserve">, </w:t>
      </w:r>
      <w:r w:rsidR="003E5B70" w:rsidRPr="003E5B70">
        <w:rPr>
          <w:rFonts w:ascii="Arial" w:hAnsi="Arial" w:cs="Arial"/>
          <w:sz w:val="24"/>
          <w:szCs w:val="24"/>
        </w:rPr>
        <w:t xml:space="preserve">emitidos </w:t>
      </w:r>
      <w:r w:rsidR="003E5B70">
        <w:rPr>
          <w:rFonts w:ascii="Arial" w:hAnsi="Arial" w:cs="Arial"/>
          <w:sz w:val="24"/>
          <w:szCs w:val="24"/>
        </w:rPr>
        <w:t xml:space="preserve">por 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acuerdo del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C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onsejo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N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acional del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S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istema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N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acional de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T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ransparencia,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A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cceso a la 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I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nformación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P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ública y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P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rotección de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D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atos 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P</w:t>
      </w:r>
      <w:r w:rsidR="003E5B70" w:rsidRP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ersonales</w:t>
      </w:r>
      <w:r w:rsidR="003E5B70">
        <w:rPr>
          <w:rFonts w:ascii="Arial" w:hAnsi="Arial" w:cs="Arial"/>
          <w:color w:val="2F2F2F"/>
          <w:sz w:val="24"/>
          <w:szCs w:val="24"/>
          <w:shd w:val="clear" w:color="auto" w:fill="FFFFFF"/>
        </w:rPr>
        <w:t>, en fecha 13 de abril, 2016.</w:t>
      </w:r>
    </w:p>
    <w:p w14:paraId="00A4B1F6" w14:textId="77777777" w:rsidR="003D4128" w:rsidRDefault="003D4128" w:rsidP="00B9284A">
      <w:pPr>
        <w:spacing w:line="240" w:lineRule="auto"/>
        <w:rPr>
          <w:rFonts w:ascii="Arial" w:hAnsi="Arial" w:cs="Arial"/>
          <w:sz w:val="24"/>
          <w:szCs w:val="24"/>
        </w:rPr>
      </w:pPr>
    </w:p>
    <w:p w14:paraId="3B5DBC10" w14:textId="494BD095" w:rsidR="003D4128" w:rsidRDefault="003D4128" w:rsidP="00B9284A">
      <w:pPr>
        <w:spacing w:line="240" w:lineRule="auto"/>
        <w:rPr>
          <w:rFonts w:ascii="Arial" w:hAnsi="Arial" w:cs="Arial"/>
          <w:sz w:val="24"/>
          <w:szCs w:val="24"/>
        </w:rPr>
      </w:pPr>
      <w:r w:rsidRPr="003D4128">
        <w:rPr>
          <w:rFonts w:ascii="Arial" w:hAnsi="Arial" w:cs="Arial"/>
          <w:sz w:val="24"/>
          <w:szCs w:val="24"/>
        </w:rPr>
        <w:t>Manual Administrativo de Aplicación General en Materia de Tecnologías de la Información y Comunicaciones y de Seguridad de la Información.</w:t>
      </w:r>
    </w:p>
    <w:p w14:paraId="7C8DB007" w14:textId="77777777" w:rsidR="003D4128" w:rsidRPr="003D4128" w:rsidRDefault="003D4128" w:rsidP="00B9284A">
      <w:pPr>
        <w:spacing w:line="240" w:lineRule="auto"/>
        <w:rPr>
          <w:rFonts w:ascii="Arial" w:hAnsi="Arial" w:cs="Arial"/>
          <w:sz w:val="24"/>
          <w:szCs w:val="24"/>
        </w:rPr>
      </w:pPr>
    </w:p>
    <w:p w14:paraId="2CAFD31A" w14:textId="018A91B9" w:rsidR="0029779E" w:rsidRPr="003E5B70" w:rsidRDefault="007039F8" w:rsidP="00B9284A">
      <w:pPr>
        <w:spacing w:line="24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Organización de las Naciones Unidas Capitulo </w:t>
      </w:r>
      <w:r w:rsidR="0029779E">
        <w:rPr>
          <w:rFonts w:ascii="Arial" w:hAnsi="Arial" w:cs="Arial"/>
          <w:sz w:val="24"/>
          <w:szCs w:val="24"/>
        </w:rPr>
        <w:t>Derechos Humanos</w:t>
      </w:r>
      <w:r w:rsidR="003E5B70">
        <w:rPr>
          <w:rFonts w:ascii="Arial" w:hAnsi="Arial" w:cs="Arial"/>
          <w:sz w:val="24"/>
          <w:szCs w:val="24"/>
        </w:rPr>
        <w:t>,</w:t>
      </w:r>
      <w:r w:rsidR="00AE73E5">
        <w:rPr>
          <w:rFonts w:ascii="Arial" w:hAnsi="Arial" w:cs="Arial"/>
          <w:sz w:val="24"/>
          <w:szCs w:val="24"/>
        </w:rPr>
        <w:t xml:space="preserve"> </w:t>
      </w:r>
      <w:r w:rsidR="003E5B70" w:rsidRPr="003E5B70">
        <w:rPr>
          <w:rFonts w:ascii="Arial" w:hAnsi="Arial" w:cs="Arial"/>
          <w:color w:val="000000"/>
          <w:sz w:val="24"/>
          <w:szCs w:val="24"/>
          <w:shd w:val="clear" w:color="auto" w:fill="FFFFFF"/>
        </w:rPr>
        <w:t>Resolución 59 de la Asamblea General de las Naciones Unidas, aprobada en 1946</w:t>
      </w:r>
    </w:p>
    <w:p w14:paraId="7A485789" w14:textId="5046253B" w:rsidR="006A76E2" w:rsidRDefault="006A76E2" w:rsidP="00B9284A">
      <w:pPr>
        <w:spacing w:line="240" w:lineRule="auto"/>
        <w:rPr>
          <w:rFonts w:ascii="Arial" w:hAnsi="Arial" w:cs="Arial"/>
          <w:sz w:val="24"/>
          <w:szCs w:val="24"/>
        </w:rPr>
      </w:pPr>
    </w:p>
    <w:p w14:paraId="43D4F528" w14:textId="39361F86" w:rsidR="002504A7" w:rsidRDefault="002504A7" w:rsidP="00A85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C6437CF" w14:textId="5BBE0220" w:rsidR="00645275" w:rsidRDefault="00645275" w:rsidP="00A85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3645E44" w14:textId="38F16D13" w:rsidR="00645275" w:rsidRDefault="00645275" w:rsidP="00A85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0F24B12" w14:textId="0A36AADD" w:rsidR="004906F9" w:rsidRDefault="004906F9" w:rsidP="00A85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E459209" w14:textId="77777777" w:rsidR="004906F9" w:rsidRDefault="004906F9" w:rsidP="00A85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280BE0E" w14:textId="00080DAF" w:rsidR="00645275" w:rsidRDefault="00645275" w:rsidP="00A8554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57A79CA" w14:textId="4436C1C6" w:rsidR="005A0C46" w:rsidRDefault="00AF3F4E" w:rsidP="003C0ACF">
      <w:pPr>
        <w:pStyle w:val="Prrafodelista"/>
        <w:numPr>
          <w:ilvl w:val="0"/>
          <w:numId w:val="25"/>
        </w:num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F6775">
        <w:rPr>
          <w:rFonts w:ascii="Arial" w:hAnsi="Arial" w:cs="Arial"/>
          <w:b/>
          <w:sz w:val="24"/>
          <w:szCs w:val="24"/>
        </w:rPr>
        <w:t>B</w:t>
      </w:r>
      <w:r w:rsidR="005A0C46" w:rsidRPr="003F6775">
        <w:rPr>
          <w:rFonts w:ascii="Arial" w:hAnsi="Arial" w:cs="Arial"/>
          <w:b/>
          <w:sz w:val="24"/>
          <w:szCs w:val="24"/>
        </w:rPr>
        <w:t>ibliografía de apoyo</w:t>
      </w:r>
    </w:p>
    <w:p w14:paraId="7ACA0103" w14:textId="77777777" w:rsidR="004732E9" w:rsidRDefault="00AC39E7" w:rsidP="004732E9">
      <w:pPr>
        <w:pStyle w:val="Prrafodelista"/>
        <w:spacing w:line="480" w:lineRule="auto"/>
        <w:ind w:left="0"/>
      </w:pPr>
      <w:r>
        <w:t>ESTADO DE DERECHO, DERECHOS HUMANOS Y DEMOCRACIA Dante Jaime HARO REYES</w:t>
      </w:r>
    </w:p>
    <w:p w14:paraId="49A45486" w14:textId="789EAFC5" w:rsidR="00B441CF" w:rsidRDefault="00BB3E56" w:rsidP="004732E9">
      <w:pPr>
        <w:pStyle w:val="Prrafodelista"/>
        <w:spacing w:line="480" w:lineRule="auto"/>
        <w:ind w:left="0"/>
        <w:rPr>
          <w:rFonts w:ascii="Arial" w:hAnsi="Arial" w:cs="Arial"/>
        </w:rPr>
      </w:pPr>
      <w:r>
        <w:t>EL DERECHO A LA VERDAD EN SITUACIONES DE POST-CONFLICTO BÉLICO DE CARÁCTER NO-INTERNACIONAL Damián A. González-Salzberg</w:t>
      </w:r>
    </w:p>
    <w:p w14:paraId="2C15CBBA" w14:textId="5DE36FEB" w:rsidR="00B441CF" w:rsidRDefault="000C1421" w:rsidP="00933504">
      <w:pPr>
        <w:spacing w:line="276" w:lineRule="auto"/>
        <w:jc w:val="both"/>
        <w:rPr>
          <w:rFonts w:ascii="Arial" w:hAnsi="Arial" w:cs="Arial"/>
        </w:rPr>
      </w:pPr>
      <w:hyperlink r:id="rId9" w:history="1">
        <w:r w:rsidR="00860EDF" w:rsidRPr="002D0C94">
          <w:rPr>
            <w:rStyle w:val="Hipervnculo"/>
            <w:rFonts w:ascii="Arial" w:hAnsi="Arial" w:cs="Arial"/>
          </w:rPr>
          <w:t>https://www.comunidadbaratz.com/blog/el-derecho-de-acceso-a-la-informacion-es-un-derecho-fundamental/</w:t>
        </w:r>
      </w:hyperlink>
      <w:r w:rsidR="00860EDF">
        <w:rPr>
          <w:rFonts w:ascii="Arial" w:hAnsi="Arial" w:cs="Arial"/>
        </w:rPr>
        <w:t xml:space="preserve"> </w:t>
      </w:r>
      <w:r w:rsidR="005E1814">
        <w:rPr>
          <w:rFonts w:ascii="Arial" w:hAnsi="Arial" w:cs="Arial"/>
        </w:rPr>
        <w:t xml:space="preserve"> Consulta 10/12/2020 16:10 hrs.</w:t>
      </w:r>
    </w:p>
    <w:p w14:paraId="459005EF" w14:textId="404B840D" w:rsidR="00C17B51" w:rsidRPr="00385651" w:rsidRDefault="001F7FFD" w:rsidP="00933504">
      <w:pPr>
        <w:spacing w:line="276" w:lineRule="auto"/>
        <w:jc w:val="both"/>
        <w:rPr>
          <w:rFonts w:ascii="Arial" w:hAnsi="Arial" w:cs="Arial"/>
        </w:rPr>
      </w:pPr>
      <w:r w:rsidRPr="00385651">
        <w:rPr>
          <w:rFonts w:ascii="Arial" w:hAnsi="Arial" w:cs="Arial"/>
        </w:rPr>
        <w:t>B</w:t>
      </w:r>
      <w:r w:rsidR="0022795F" w:rsidRPr="00385651">
        <w:rPr>
          <w:rFonts w:ascii="Arial" w:hAnsi="Arial" w:cs="Arial"/>
        </w:rPr>
        <w:t xml:space="preserve">iblioteca de Ciencias </w:t>
      </w:r>
      <w:r w:rsidRPr="00385651">
        <w:rPr>
          <w:rFonts w:ascii="Arial" w:hAnsi="Arial" w:cs="Arial"/>
        </w:rPr>
        <w:t>B</w:t>
      </w:r>
      <w:r w:rsidR="0022795F" w:rsidRPr="00385651">
        <w:rPr>
          <w:rFonts w:ascii="Arial" w:hAnsi="Arial" w:cs="Arial"/>
        </w:rPr>
        <w:t>iomédicas</w:t>
      </w:r>
      <w:r w:rsidRPr="00385651">
        <w:rPr>
          <w:rFonts w:ascii="Arial" w:hAnsi="Arial" w:cs="Arial"/>
        </w:rPr>
        <w:t xml:space="preserve"> (ICICT-FIOCRUZ): Marilene Fragas Costa, </w:t>
      </w:r>
      <w:r w:rsidR="00DA0812" w:rsidRPr="00385651">
        <w:rPr>
          <w:rFonts w:ascii="Arial" w:hAnsi="Arial" w:cs="Arial"/>
        </w:rPr>
        <w:t>María</w:t>
      </w:r>
      <w:r w:rsidRPr="00385651">
        <w:rPr>
          <w:rFonts w:ascii="Arial" w:hAnsi="Arial" w:cs="Arial"/>
        </w:rPr>
        <w:t xml:space="preserve"> Claudia Santiago, Leila Pereira da Costa, Gilmar Moraes dos Santos</w:t>
      </w:r>
    </w:p>
    <w:p w14:paraId="252E4A8E" w14:textId="5D25E9E9" w:rsidR="0034332D" w:rsidRPr="00385651" w:rsidRDefault="001F7FFD" w:rsidP="002B4EB5">
      <w:pPr>
        <w:spacing w:line="276" w:lineRule="auto"/>
        <w:jc w:val="both"/>
        <w:rPr>
          <w:rFonts w:ascii="Arial" w:hAnsi="Arial" w:cs="Arial"/>
        </w:rPr>
      </w:pPr>
      <w:r w:rsidRPr="00385651">
        <w:rPr>
          <w:rFonts w:ascii="Arial" w:hAnsi="Arial" w:cs="Arial"/>
        </w:rPr>
        <w:t>C</w:t>
      </w:r>
      <w:r w:rsidR="00C17B51" w:rsidRPr="00385651">
        <w:rPr>
          <w:rFonts w:ascii="Arial" w:hAnsi="Arial" w:cs="Arial"/>
        </w:rPr>
        <w:t xml:space="preserve">oordinación de </w:t>
      </w:r>
      <w:r w:rsidRPr="00385651">
        <w:rPr>
          <w:rFonts w:ascii="Arial" w:hAnsi="Arial" w:cs="Arial"/>
        </w:rPr>
        <w:t>D</w:t>
      </w:r>
      <w:r w:rsidR="00C17B51" w:rsidRPr="00385651">
        <w:rPr>
          <w:rFonts w:ascii="Arial" w:hAnsi="Arial" w:cs="Arial"/>
        </w:rPr>
        <w:t>ocumentación y Archivos</w:t>
      </w:r>
      <w:r w:rsidR="006A1BD2" w:rsidRPr="00385651">
        <w:rPr>
          <w:rFonts w:ascii="Arial" w:hAnsi="Arial" w:cs="Arial"/>
        </w:rPr>
        <w:t xml:space="preserve"> del MAST </w:t>
      </w:r>
      <w:r w:rsidR="00DA0812" w:rsidRPr="00385651">
        <w:rPr>
          <w:rFonts w:ascii="Arial" w:hAnsi="Arial" w:cs="Arial"/>
        </w:rPr>
        <w:t>(CDA-MAST): Lucia Alves S. Lino, Ozana Hannesch, Antonio Carlos Augusto da Costa, Alessandro Wagner Alves Silva, Ana Cristina García.</w:t>
      </w:r>
    </w:p>
    <w:p w14:paraId="3779295A" w14:textId="77777777" w:rsidR="00F72176" w:rsidRDefault="00F72176" w:rsidP="00F72176">
      <w:r>
        <w:t>Confederación Regional de Organizaciones Empresariales de Murcia (CROEM) Prevención de Riesgos Ergonómicos.</w:t>
      </w:r>
    </w:p>
    <w:p w14:paraId="3D3E6073" w14:textId="30AFE0DD" w:rsidR="00566853" w:rsidRDefault="00566853" w:rsidP="00566853">
      <w:r>
        <w:t>Contra riesgos derivados de cualquier actividad. Parlamento del Uruguay, Montevideo, 20 de agosto de 2007.</w:t>
      </w:r>
    </w:p>
    <w:p w14:paraId="4234316F" w14:textId="77777777" w:rsidR="006A4442" w:rsidRDefault="00EF295A" w:rsidP="006A4442">
      <w:r>
        <w:rPr>
          <w:rStyle w:val="Hipervnculo"/>
        </w:rPr>
        <w:t xml:space="preserve">  </w:t>
      </w:r>
      <w:r w:rsidR="006A4442">
        <w:t>Organización Internacional del Trabajo (1967). R128 Recomendación sobre el peso máximo. En 51° reunión CIT,</w:t>
      </w:r>
    </w:p>
    <w:p w14:paraId="334CA70F" w14:textId="1689A18D" w:rsidR="005856F7" w:rsidRPr="00492E4A" w:rsidRDefault="006A4442" w:rsidP="005856F7">
      <w:pPr>
        <w:rPr>
          <w:rFonts w:ascii="Segoe UI" w:hAnsi="Segoe UI" w:cs="Segoe UI"/>
          <w:color w:val="333333"/>
          <w:sz w:val="23"/>
          <w:szCs w:val="23"/>
        </w:rPr>
      </w:pPr>
      <w:r>
        <w:t>Ginebra, 1967. Recuperado de http://www.ilo.org/dyn/normlex/es/f?</w:t>
      </w:r>
      <w:r w:rsidR="00EF295A">
        <w:rPr>
          <w:rStyle w:val="Hipervnculo"/>
        </w:rPr>
        <w:t xml:space="preserve">              </w:t>
      </w:r>
    </w:p>
    <w:p w14:paraId="4061D0D6" w14:textId="77777777" w:rsidR="002028E4" w:rsidRDefault="000C1421" w:rsidP="002028E4">
      <w:hyperlink r:id="rId10" w:history="1">
        <w:r w:rsidR="002028E4" w:rsidRPr="005E10DA">
          <w:rPr>
            <w:rStyle w:val="Hipervnculo"/>
          </w:rPr>
          <w:t>https://prevencionar.com.co/2016/10/21/seguridad-salud-trabajo-archivo/</w:t>
        </w:r>
      </w:hyperlink>
      <w:r w:rsidR="002028E4">
        <w:t xml:space="preserve">  </w:t>
      </w:r>
    </w:p>
    <w:p w14:paraId="0395803B" w14:textId="4AA7CFF0" w:rsidR="002028E4" w:rsidRDefault="002028E4" w:rsidP="002028E4">
      <w:r>
        <w:t>consultado el día 10/12/2020 9:56 hrs.</w:t>
      </w:r>
    </w:p>
    <w:p w14:paraId="22E0FABD" w14:textId="77777777" w:rsidR="002028E4" w:rsidRDefault="002028E4" w:rsidP="002028E4"/>
    <w:p w14:paraId="1BA243DE" w14:textId="77777777" w:rsidR="002028E4" w:rsidRDefault="000C1421" w:rsidP="002028E4">
      <w:hyperlink r:id="rId11" w:history="1">
        <w:r w:rsidR="002028E4" w:rsidRPr="005E10DA">
          <w:rPr>
            <w:rStyle w:val="Hipervnculo"/>
          </w:rPr>
          <w:t>http://www.actiweb.es/digitalizandoalvalle/riesgos_de_archivo.html</w:t>
        </w:r>
      </w:hyperlink>
      <w:r w:rsidR="002028E4">
        <w:t xml:space="preserve"> </w:t>
      </w:r>
    </w:p>
    <w:p w14:paraId="3B1254E5" w14:textId="61C7124B" w:rsidR="002028E4" w:rsidRDefault="002028E4" w:rsidP="002028E4">
      <w:r>
        <w:t xml:space="preserve">consultado el día 10/12/2020 </w:t>
      </w:r>
      <w:r w:rsidR="00AC39E7">
        <w:t>10:43</w:t>
      </w:r>
      <w:r>
        <w:t xml:space="preserve"> hrs.</w:t>
      </w:r>
    </w:p>
    <w:p w14:paraId="0DCE368C" w14:textId="3295D863" w:rsidR="003F6775" w:rsidRDefault="003F6775" w:rsidP="0032592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99B1107" w14:textId="16E02F37" w:rsidR="004732E9" w:rsidRDefault="000C1421" w:rsidP="004732E9">
      <w:pPr>
        <w:spacing w:line="276" w:lineRule="auto"/>
        <w:rPr>
          <w:rFonts w:ascii="Arial" w:hAnsi="Arial" w:cs="Arial"/>
          <w:sz w:val="24"/>
          <w:szCs w:val="24"/>
        </w:rPr>
      </w:pPr>
      <w:hyperlink r:id="rId12" w:history="1">
        <w:r w:rsidR="004732E9" w:rsidRPr="00B33755">
          <w:rPr>
            <w:rStyle w:val="Hipervnculo"/>
            <w:rFonts w:ascii="Arial" w:hAnsi="Arial" w:cs="Arial"/>
            <w:sz w:val="24"/>
            <w:szCs w:val="24"/>
          </w:rPr>
          <w:t>https://www.seguridad-laboral.es/sl-latam/las-perspectivas-de-la-ergonomia-en-mexico_20190103.html</w:t>
        </w:r>
      </w:hyperlink>
      <w:r w:rsidR="004732E9">
        <w:rPr>
          <w:rFonts w:ascii="Arial" w:hAnsi="Arial" w:cs="Arial"/>
          <w:sz w:val="24"/>
          <w:szCs w:val="24"/>
        </w:rPr>
        <w:t xml:space="preserve"> </w:t>
      </w:r>
    </w:p>
    <w:p w14:paraId="787401CE" w14:textId="5AC9CD47" w:rsidR="000502F8" w:rsidRDefault="004732E9" w:rsidP="00645275">
      <w:pPr>
        <w:spacing w:line="276" w:lineRule="auto"/>
        <w:rPr>
          <w:rFonts w:ascii="Arial" w:hAnsi="Arial" w:cs="Arial"/>
          <w:sz w:val="24"/>
          <w:szCs w:val="24"/>
        </w:rPr>
      </w:pPr>
      <w:r w:rsidRPr="00B17965">
        <w:rPr>
          <w:rFonts w:ascii="Arial" w:hAnsi="Arial" w:cs="Arial"/>
          <w:sz w:val="20"/>
          <w:szCs w:val="20"/>
        </w:rPr>
        <w:t xml:space="preserve">Consultado el día </w:t>
      </w:r>
      <w:r w:rsidR="00793B85" w:rsidRPr="00B17965">
        <w:rPr>
          <w:rFonts w:ascii="Arial" w:hAnsi="Arial" w:cs="Arial"/>
          <w:sz w:val="20"/>
          <w:szCs w:val="20"/>
        </w:rPr>
        <w:t xml:space="preserve">10/12/2020 </w:t>
      </w:r>
      <w:r w:rsidR="00514702" w:rsidRPr="00B17965">
        <w:rPr>
          <w:rFonts w:ascii="Arial" w:hAnsi="Arial" w:cs="Arial"/>
          <w:sz w:val="20"/>
          <w:szCs w:val="20"/>
        </w:rPr>
        <w:t>12:31</w:t>
      </w:r>
      <w:r w:rsidR="00B17965">
        <w:rPr>
          <w:rFonts w:ascii="Arial" w:hAnsi="Arial" w:cs="Arial"/>
          <w:sz w:val="20"/>
          <w:szCs w:val="20"/>
        </w:rPr>
        <w:t xml:space="preserve"> </w:t>
      </w:r>
      <w:r w:rsidR="00E51890">
        <w:rPr>
          <w:rFonts w:ascii="Arial" w:hAnsi="Arial" w:cs="Arial"/>
          <w:sz w:val="20"/>
          <w:szCs w:val="20"/>
        </w:rPr>
        <w:t>hrs.</w:t>
      </w:r>
    </w:p>
    <w:sectPr w:rsidR="000502F8" w:rsidSect="00676A0F">
      <w:headerReference w:type="default" r:id="rId13"/>
      <w:footerReference w:type="default" r:id="rId14"/>
      <w:pgSz w:w="12240" w:h="15840" w:code="1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C49DA" w14:textId="77777777" w:rsidR="008D6ABE" w:rsidRDefault="008D6ABE" w:rsidP="00F8343E">
      <w:pPr>
        <w:spacing w:after="0" w:line="240" w:lineRule="auto"/>
      </w:pPr>
      <w:r>
        <w:separator/>
      </w:r>
    </w:p>
  </w:endnote>
  <w:endnote w:type="continuationSeparator" w:id="0">
    <w:p w14:paraId="01A4BF70" w14:textId="77777777" w:rsidR="008D6ABE" w:rsidRDefault="008D6ABE" w:rsidP="00F8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254266"/>
      <w:docPartObj>
        <w:docPartGallery w:val="Page Numbers (Bottom of Page)"/>
        <w:docPartUnique/>
      </w:docPartObj>
    </w:sdtPr>
    <w:sdtEndPr/>
    <w:sdtContent>
      <w:p w14:paraId="20CF0CF6" w14:textId="6CE36AA5" w:rsidR="009A0DBC" w:rsidRDefault="009A0DB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E5" w:rsidRPr="00AE73E5">
          <w:rPr>
            <w:noProof/>
            <w:lang w:val="es-ES"/>
          </w:rPr>
          <w:t>13</w:t>
        </w:r>
        <w:r>
          <w:fldChar w:fldCharType="end"/>
        </w:r>
      </w:p>
    </w:sdtContent>
  </w:sdt>
  <w:p w14:paraId="12A24498" w14:textId="77777777" w:rsidR="009A0DBC" w:rsidRDefault="009A0D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8AF20" w14:textId="77777777" w:rsidR="008D6ABE" w:rsidRDefault="008D6ABE" w:rsidP="00F8343E">
      <w:pPr>
        <w:spacing w:after="0" w:line="240" w:lineRule="auto"/>
      </w:pPr>
      <w:r>
        <w:separator/>
      </w:r>
    </w:p>
  </w:footnote>
  <w:footnote w:type="continuationSeparator" w:id="0">
    <w:p w14:paraId="68FD6BB4" w14:textId="77777777" w:rsidR="008D6ABE" w:rsidRDefault="008D6ABE" w:rsidP="00F8343E">
      <w:pPr>
        <w:spacing w:after="0" w:line="240" w:lineRule="auto"/>
      </w:pPr>
      <w:r>
        <w:continuationSeparator/>
      </w:r>
    </w:p>
  </w:footnote>
  <w:footnote w:id="1">
    <w:p w14:paraId="621F5920" w14:textId="77777777" w:rsidR="00EC70BD" w:rsidRDefault="00EC70BD" w:rsidP="00EC70BD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2D0C94">
          <w:rPr>
            <w:rStyle w:val="Hipervnculo"/>
          </w:rPr>
          <w:t>https://www.un.org/es/universal-declaration-human-rights/</w:t>
        </w:r>
      </w:hyperlink>
      <w:r>
        <w:t xml:space="preserve"> consulta 10/12/2020 14:56 hrs.</w:t>
      </w:r>
    </w:p>
  </w:footnote>
  <w:footnote w:id="2">
    <w:p w14:paraId="366B80F9" w14:textId="2F302AED" w:rsidR="00615DF2" w:rsidRDefault="00615DF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83B10">
        <w:t>Definición de la Organización de las Naciones Unidas</w:t>
      </w:r>
    </w:p>
  </w:footnote>
  <w:footnote w:id="3">
    <w:p w14:paraId="34EC5B31" w14:textId="3DC9B2EE" w:rsidR="00C123D5" w:rsidRDefault="00C123D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7748E">
        <w:t>ESTADO DE DERECHO, DERECHOS HUMANOS Y DEMOCRACIA Dante Jaime HARO REYES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209AB" w14:textId="1286EB40" w:rsidR="00B9284A" w:rsidRDefault="00307639" w:rsidP="00B9284A">
    <w:pPr>
      <w:spacing w:after="0" w:line="240" w:lineRule="auto"/>
      <w:ind w:left="2832" w:firstLine="708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34F5C9EE" wp14:editId="60F5BDFD">
          <wp:extent cx="638175" cy="723900"/>
          <wp:effectExtent l="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39B178" w14:textId="77777777" w:rsidR="00B9284A" w:rsidRPr="00460F86" w:rsidRDefault="00B9284A" w:rsidP="00B9284A">
    <w:pPr>
      <w:spacing w:after="0" w:line="240" w:lineRule="auto"/>
      <w:jc w:val="center"/>
      <w:rPr>
        <w:b/>
        <w:sz w:val="28"/>
        <w:szCs w:val="28"/>
      </w:rPr>
    </w:pPr>
    <w:r w:rsidRPr="00460F86">
      <w:rPr>
        <w:b/>
        <w:sz w:val="28"/>
        <w:szCs w:val="28"/>
      </w:rPr>
      <w:t>DIRECCIÓN GENERAL DE ARCHIVOS</w:t>
    </w:r>
  </w:p>
  <w:p w14:paraId="705A4C51" w14:textId="7C961604" w:rsidR="00B9284A" w:rsidRDefault="00B9284A" w:rsidP="00B9284A">
    <w:pPr>
      <w:spacing w:after="0" w:line="240" w:lineRule="auto"/>
      <w:jc w:val="center"/>
      <w:rPr>
        <w:b/>
        <w:sz w:val="28"/>
        <w:szCs w:val="28"/>
      </w:rPr>
    </w:pPr>
    <w:r w:rsidRPr="00460F86">
      <w:rPr>
        <w:b/>
        <w:sz w:val="28"/>
        <w:szCs w:val="28"/>
      </w:rPr>
      <w:t>Programa Anual de Desarrollo Archivístico 202</w:t>
    </w:r>
    <w:r w:rsidR="007D36AE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011E"/>
    <w:multiLevelType w:val="hybridMultilevel"/>
    <w:tmpl w:val="F5401D9A"/>
    <w:lvl w:ilvl="0" w:tplc="977E4E0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4BE"/>
    <w:multiLevelType w:val="multilevel"/>
    <w:tmpl w:val="D0B6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058EA"/>
    <w:multiLevelType w:val="hybridMultilevel"/>
    <w:tmpl w:val="C10C5BD0"/>
    <w:lvl w:ilvl="0" w:tplc="EEC48736">
      <w:start w:val="1"/>
      <w:numFmt w:val="upperRoman"/>
      <w:lvlText w:val="%1."/>
      <w:lvlJc w:val="right"/>
      <w:pPr>
        <w:ind w:left="1080" w:hanging="720"/>
      </w:pPr>
      <w:rPr>
        <w:rFonts w:cs="Times New Roman"/>
        <w:b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453520"/>
    <w:multiLevelType w:val="hybridMultilevel"/>
    <w:tmpl w:val="AC98B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B0242"/>
    <w:multiLevelType w:val="hybridMultilevel"/>
    <w:tmpl w:val="1C566FA4"/>
    <w:lvl w:ilvl="0" w:tplc="A7EA6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E434D"/>
    <w:multiLevelType w:val="hybridMultilevel"/>
    <w:tmpl w:val="B39CF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D02A9"/>
    <w:multiLevelType w:val="hybridMultilevel"/>
    <w:tmpl w:val="0962440C"/>
    <w:lvl w:ilvl="0" w:tplc="84A66A0A">
      <w:start w:val="1"/>
      <w:numFmt w:val="upperRoman"/>
      <w:lvlText w:val="%1."/>
      <w:lvlJc w:val="right"/>
      <w:pPr>
        <w:ind w:left="1080" w:hanging="72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40B88"/>
    <w:multiLevelType w:val="hybridMultilevel"/>
    <w:tmpl w:val="62B889BE"/>
    <w:lvl w:ilvl="0" w:tplc="992E12CC">
      <w:start w:val="3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2" w:hanging="360"/>
      </w:pPr>
    </w:lvl>
    <w:lvl w:ilvl="2" w:tplc="080A001B" w:tentative="1">
      <w:start w:val="1"/>
      <w:numFmt w:val="lowerRoman"/>
      <w:lvlText w:val="%3."/>
      <w:lvlJc w:val="right"/>
      <w:pPr>
        <w:ind w:left="4632" w:hanging="180"/>
      </w:pPr>
    </w:lvl>
    <w:lvl w:ilvl="3" w:tplc="080A000F" w:tentative="1">
      <w:start w:val="1"/>
      <w:numFmt w:val="decimal"/>
      <w:lvlText w:val="%4."/>
      <w:lvlJc w:val="left"/>
      <w:pPr>
        <w:ind w:left="5352" w:hanging="360"/>
      </w:pPr>
    </w:lvl>
    <w:lvl w:ilvl="4" w:tplc="080A0019" w:tentative="1">
      <w:start w:val="1"/>
      <w:numFmt w:val="lowerLetter"/>
      <w:lvlText w:val="%5."/>
      <w:lvlJc w:val="left"/>
      <w:pPr>
        <w:ind w:left="6072" w:hanging="360"/>
      </w:pPr>
    </w:lvl>
    <w:lvl w:ilvl="5" w:tplc="080A001B" w:tentative="1">
      <w:start w:val="1"/>
      <w:numFmt w:val="lowerRoman"/>
      <w:lvlText w:val="%6."/>
      <w:lvlJc w:val="right"/>
      <w:pPr>
        <w:ind w:left="6792" w:hanging="180"/>
      </w:pPr>
    </w:lvl>
    <w:lvl w:ilvl="6" w:tplc="080A000F" w:tentative="1">
      <w:start w:val="1"/>
      <w:numFmt w:val="decimal"/>
      <w:lvlText w:val="%7."/>
      <w:lvlJc w:val="left"/>
      <w:pPr>
        <w:ind w:left="7512" w:hanging="360"/>
      </w:pPr>
    </w:lvl>
    <w:lvl w:ilvl="7" w:tplc="080A0019" w:tentative="1">
      <w:start w:val="1"/>
      <w:numFmt w:val="lowerLetter"/>
      <w:lvlText w:val="%8."/>
      <w:lvlJc w:val="left"/>
      <w:pPr>
        <w:ind w:left="8232" w:hanging="360"/>
      </w:pPr>
    </w:lvl>
    <w:lvl w:ilvl="8" w:tplc="0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79D74B5"/>
    <w:multiLevelType w:val="hybridMultilevel"/>
    <w:tmpl w:val="22A0A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E2F50"/>
    <w:multiLevelType w:val="hybridMultilevel"/>
    <w:tmpl w:val="6DACFB72"/>
    <w:lvl w:ilvl="0" w:tplc="170465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834677"/>
    <w:multiLevelType w:val="hybridMultilevel"/>
    <w:tmpl w:val="EBCEE47E"/>
    <w:lvl w:ilvl="0" w:tplc="EEC48736">
      <w:start w:val="1"/>
      <w:numFmt w:val="upperRoman"/>
      <w:lvlText w:val="%1."/>
      <w:lvlJc w:val="right"/>
      <w:pPr>
        <w:ind w:left="1080" w:hanging="720"/>
      </w:pPr>
      <w:rPr>
        <w:rFonts w:cs="Times New Roman"/>
        <w:b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413E08"/>
    <w:multiLevelType w:val="hybridMultilevel"/>
    <w:tmpl w:val="820A4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9788A"/>
    <w:multiLevelType w:val="hybridMultilevel"/>
    <w:tmpl w:val="1F508C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641F5F"/>
    <w:multiLevelType w:val="hybridMultilevel"/>
    <w:tmpl w:val="F4805AC8"/>
    <w:lvl w:ilvl="0" w:tplc="B40EE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5373"/>
    <w:multiLevelType w:val="hybridMultilevel"/>
    <w:tmpl w:val="69288A8E"/>
    <w:lvl w:ilvl="0" w:tplc="BEC2C3B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D41A30"/>
    <w:multiLevelType w:val="hybridMultilevel"/>
    <w:tmpl w:val="ADF4EFE8"/>
    <w:lvl w:ilvl="0" w:tplc="DC58DDC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22FD"/>
    <w:multiLevelType w:val="hybridMultilevel"/>
    <w:tmpl w:val="494E97EC"/>
    <w:lvl w:ilvl="0" w:tplc="14BA875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F1736"/>
    <w:multiLevelType w:val="hybridMultilevel"/>
    <w:tmpl w:val="DD4C4E12"/>
    <w:lvl w:ilvl="0" w:tplc="8F8C5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76733"/>
    <w:multiLevelType w:val="hybridMultilevel"/>
    <w:tmpl w:val="ADE6F504"/>
    <w:lvl w:ilvl="0" w:tplc="0930BE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63D16"/>
    <w:multiLevelType w:val="hybridMultilevel"/>
    <w:tmpl w:val="A31009A0"/>
    <w:lvl w:ilvl="0" w:tplc="ADD2E3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E7BA6"/>
    <w:multiLevelType w:val="hybridMultilevel"/>
    <w:tmpl w:val="91C6F87A"/>
    <w:lvl w:ilvl="0" w:tplc="75023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0EDE"/>
    <w:multiLevelType w:val="hybridMultilevel"/>
    <w:tmpl w:val="3312A216"/>
    <w:lvl w:ilvl="0" w:tplc="43CAF7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C1AD0"/>
    <w:multiLevelType w:val="hybridMultilevel"/>
    <w:tmpl w:val="3D707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E1306"/>
    <w:multiLevelType w:val="hybridMultilevel"/>
    <w:tmpl w:val="CF964286"/>
    <w:lvl w:ilvl="0" w:tplc="D63EC3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861EF"/>
    <w:multiLevelType w:val="hybridMultilevel"/>
    <w:tmpl w:val="A7CE3232"/>
    <w:lvl w:ilvl="0" w:tplc="874C00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90742FE"/>
    <w:multiLevelType w:val="hybridMultilevel"/>
    <w:tmpl w:val="C67ACB1A"/>
    <w:lvl w:ilvl="0" w:tplc="FA60C7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218"/>
    <w:multiLevelType w:val="hybridMultilevel"/>
    <w:tmpl w:val="7E562FCA"/>
    <w:lvl w:ilvl="0" w:tplc="51DA7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6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19"/>
  </w:num>
  <w:num w:numId="10">
    <w:abstractNumId w:val="14"/>
  </w:num>
  <w:num w:numId="11">
    <w:abstractNumId w:val="23"/>
  </w:num>
  <w:num w:numId="12">
    <w:abstractNumId w:val="5"/>
  </w:num>
  <w:num w:numId="13">
    <w:abstractNumId w:val="25"/>
  </w:num>
  <w:num w:numId="14">
    <w:abstractNumId w:val="26"/>
  </w:num>
  <w:num w:numId="15">
    <w:abstractNumId w:val="0"/>
  </w:num>
  <w:num w:numId="16">
    <w:abstractNumId w:val="18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8"/>
  </w:num>
  <w:num w:numId="24">
    <w:abstractNumId w:val="22"/>
  </w:num>
  <w:num w:numId="25">
    <w:abstractNumId w:val="21"/>
  </w:num>
  <w:num w:numId="26">
    <w:abstractNumId w:val="9"/>
  </w:num>
  <w:num w:numId="27">
    <w:abstractNumId w:val="24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59"/>
    <w:rsid w:val="0000207F"/>
    <w:rsid w:val="00002820"/>
    <w:rsid w:val="000033BA"/>
    <w:rsid w:val="00004B4D"/>
    <w:rsid w:val="000079AD"/>
    <w:rsid w:val="00011BFD"/>
    <w:rsid w:val="00012F7D"/>
    <w:rsid w:val="000133CF"/>
    <w:rsid w:val="00014881"/>
    <w:rsid w:val="00016CD4"/>
    <w:rsid w:val="00016F5F"/>
    <w:rsid w:val="000210D6"/>
    <w:rsid w:val="00023D33"/>
    <w:rsid w:val="000242F8"/>
    <w:rsid w:val="0002477E"/>
    <w:rsid w:val="0002493C"/>
    <w:rsid w:val="00025005"/>
    <w:rsid w:val="000265B7"/>
    <w:rsid w:val="000301A1"/>
    <w:rsid w:val="00030856"/>
    <w:rsid w:val="00033F0C"/>
    <w:rsid w:val="000342C1"/>
    <w:rsid w:val="000375A5"/>
    <w:rsid w:val="0004215E"/>
    <w:rsid w:val="00042AB6"/>
    <w:rsid w:val="00042B31"/>
    <w:rsid w:val="0004398D"/>
    <w:rsid w:val="000441F4"/>
    <w:rsid w:val="00044933"/>
    <w:rsid w:val="000502F8"/>
    <w:rsid w:val="0005141F"/>
    <w:rsid w:val="00051F8D"/>
    <w:rsid w:val="0005230A"/>
    <w:rsid w:val="00053BCD"/>
    <w:rsid w:val="00054E40"/>
    <w:rsid w:val="000564DC"/>
    <w:rsid w:val="00060656"/>
    <w:rsid w:val="00064126"/>
    <w:rsid w:val="000648A1"/>
    <w:rsid w:val="00072793"/>
    <w:rsid w:val="000746D0"/>
    <w:rsid w:val="00075FC1"/>
    <w:rsid w:val="000818B1"/>
    <w:rsid w:val="000819AB"/>
    <w:rsid w:val="00081B0F"/>
    <w:rsid w:val="00084316"/>
    <w:rsid w:val="0008455C"/>
    <w:rsid w:val="00085748"/>
    <w:rsid w:val="00090944"/>
    <w:rsid w:val="00091730"/>
    <w:rsid w:val="00093D02"/>
    <w:rsid w:val="00094E6F"/>
    <w:rsid w:val="000957C3"/>
    <w:rsid w:val="000962DF"/>
    <w:rsid w:val="00097C16"/>
    <w:rsid w:val="000A0E0E"/>
    <w:rsid w:val="000A1F5B"/>
    <w:rsid w:val="000A20E2"/>
    <w:rsid w:val="000A444B"/>
    <w:rsid w:val="000A5343"/>
    <w:rsid w:val="000A7CB2"/>
    <w:rsid w:val="000B1463"/>
    <w:rsid w:val="000B276C"/>
    <w:rsid w:val="000B2841"/>
    <w:rsid w:val="000B3B06"/>
    <w:rsid w:val="000B5BC7"/>
    <w:rsid w:val="000B69FF"/>
    <w:rsid w:val="000B77AA"/>
    <w:rsid w:val="000B7DE1"/>
    <w:rsid w:val="000C128A"/>
    <w:rsid w:val="000C12C7"/>
    <w:rsid w:val="000C1421"/>
    <w:rsid w:val="000C16E5"/>
    <w:rsid w:val="000C191E"/>
    <w:rsid w:val="000C447C"/>
    <w:rsid w:val="000C4961"/>
    <w:rsid w:val="000C6088"/>
    <w:rsid w:val="000C68E0"/>
    <w:rsid w:val="000D097F"/>
    <w:rsid w:val="000D3548"/>
    <w:rsid w:val="000D3FB5"/>
    <w:rsid w:val="000D600E"/>
    <w:rsid w:val="000D6C8E"/>
    <w:rsid w:val="000D77A3"/>
    <w:rsid w:val="000E0B23"/>
    <w:rsid w:val="000E2BEB"/>
    <w:rsid w:val="000E2D7E"/>
    <w:rsid w:val="000E2DA5"/>
    <w:rsid w:val="000E6DCF"/>
    <w:rsid w:val="000E74EE"/>
    <w:rsid w:val="000E796E"/>
    <w:rsid w:val="000F0EF1"/>
    <w:rsid w:val="000F12E5"/>
    <w:rsid w:val="000F574D"/>
    <w:rsid w:val="00101155"/>
    <w:rsid w:val="00101948"/>
    <w:rsid w:val="00101B67"/>
    <w:rsid w:val="0010282C"/>
    <w:rsid w:val="00104065"/>
    <w:rsid w:val="001045C8"/>
    <w:rsid w:val="00104C34"/>
    <w:rsid w:val="00104E9F"/>
    <w:rsid w:val="00105E9C"/>
    <w:rsid w:val="00107E91"/>
    <w:rsid w:val="001103D6"/>
    <w:rsid w:val="00110F97"/>
    <w:rsid w:val="001111BC"/>
    <w:rsid w:val="001126C6"/>
    <w:rsid w:val="00112FC9"/>
    <w:rsid w:val="00113E94"/>
    <w:rsid w:val="0011419A"/>
    <w:rsid w:val="00114571"/>
    <w:rsid w:val="00114D2D"/>
    <w:rsid w:val="0011554B"/>
    <w:rsid w:val="0011638B"/>
    <w:rsid w:val="00116D59"/>
    <w:rsid w:val="001203FA"/>
    <w:rsid w:val="00121136"/>
    <w:rsid w:val="00121DB0"/>
    <w:rsid w:val="001228F2"/>
    <w:rsid w:val="00122F5D"/>
    <w:rsid w:val="0012300D"/>
    <w:rsid w:val="001244CA"/>
    <w:rsid w:val="00125876"/>
    <w:rsid w:val="00125EBE"/>
    <w:rsid w:val="001266A5"/>
    <w:rsid w:val="0012764B"/>
    <w:rsid w:val="0013159C"/>
    <w:rsid w:val="00132148"/>
    <w:rsid w:val="001332F5"/>
    <w:rsid w:val="00133E72"/>
    <w:rsid w:val="001344C2"/>
    <w:rsid w:val="00134F12"/>
    <w:rsid w:val="001362F6"/>
    <w:rsid w:val="001365BF"/>
    <w:rsid w:val="0013670F"/>
    <w:rsid w:val="0013684B"/>
    <w:rsid w:val="00140B8A"/>
    <w:rsid w:val="00141586"/>
    <w:rsid w:val="00143D81"/>
    <w:rsid w:val="00147080"/>
    <w:rsid w:val="0015023C"/>
    <w:rsid w:val="001513D7"/>
    <w:rsid w:val="00156C1B"/>
    <w:rsid w:val="00157B9B"/>
    <w:rsid w:val="00162E64"/>
    <w:rsid w:val="001636E1"/>
    <w:rsid w:val="00163CF2"/>
    <w:rsid w:val="00164093"/>
    <w:rsid w:val="00164498"/>
    <w:rsid w:val="0016713C"/>
    <w:rsid w:val="001704F7"/>
    <w:rsid w:val="00172EC8"/>
    <w:rsid w:val="00174097"/>
    <w:rsid w:val="00174B8F"/>
    <w:rsid w:val="001763E9"/>
    <w:rsid w:val="0017671B"/>
    <w:rsid w:val="00176BF9"/>
    <w:rsid w:val="0017748E"/>
    <w:rsid w:val="0018090D"/>
    <w:rsid w:val="001824A3"/>
    <w:rsid w:val="001836B5"/>
    <w:rsid w:val="00183B10"/>
    <w:rsid w:val="0018480D"/>
    <w:rsid w:val="001852BC"/>
    <w:rsid w:val="00185631"/>
    <w:rsid w:val="00186593"/>
    <w:rsid w:val="00186695"/>
    <w:rsid w:val="001869BE"/>
    <w:rsid w:val="00186AC9"/>
    <w:rsid w:val="001873C0"/>
    <w:rsid w:val="001876D2"/>
    <w:rsid w:val="001877B4"/>
    <w:rsid w:val="00187C6E"/>
    <w:rsid w:val="00190EB9"/>
    <w:rsid w:val="001916FB"/>
    <w:rsid w:val="001938AF"/>
    <w:rsid w:val="0019399D"/>
    <w:rsid w:val="00193B0C"/>
    <w:rsid w:val="001946F7"/>
    <w:rsid w:val="00195790"/>
    <w:rsid w:val="0019654C"/>
    <w:rsid w:val="001A1606"/>
    <w:rsid w:val="001A22B2"/>
    <w:rsid w:val="001A2C0D"/>
    <w:rsid w:val="001A48B4"/>
    <w:rsid w:val="001A4F8A"/>
    <w:rsid w:val="001A4F93"/>
    <w:rsid w:val="001A4FB2"/>
    <w:rsid w:val="001A52C9"/>
    <w:rsid w:val="001A5AE5"/>
    <w:rsid w:val="001A5B86"/>
    <w:rsid w:val="001A5BF1"/>
    <w:rsid w:val="001A5C2A"/>
    <w:rsid w:val="001A5E31"/>
    <w:rsid w:val="001B0224"/>
    <w:rsid w:val="001B0584"/>
    <w:rsid w:val="001B1C5E"/>
    <w:rsid w:val="001B274C"/>
    <w:rsid w:val="001B2755"/>
    <w:rsid w:val="001B2E93"/>
    <w:rsid w:val="001B61CE"/>
    <w:rsid w:val="001C21E4"/>
    <w:rsid w:val="001C4270"/>
    <w:rsid w:val="001D0DF1"/>
    <w:rsid w:val="001D102D"/>
    <w:rsid w:val="001D19AA"/>
    <w:rsid w:val="001D1A08"/>
    <w:rsid w:val="001D2611"/>
    <w:rsid w:val="001D4580"/>
    <w:rsid w:val="001D57C3"/>
    <w:rsid w:val="001D5EDA"/>
    <w:rsid w:val="001E10B5"/>
    <w:rsid w:val="001E193E"/>
    <w:rsid w:val="001E1BD4"/>
    <w:rsid w:val="001E3872"/>
    <w:rsid w:val="001E3A82"/>
    <w:rsid w:val="001E42F7"/>
    <w:rsid w:val="001E5CC7"/>
    <w:rsid w:val="001E5E72"/>
    <w:rsid w:val="001E61DC"/>
    <w:rsid w:val="001E7707"/>
    <w:rsid w:val="001F04EC"/>
    <w:rsid w:val="001F1490"/>
    <w:rsid w:val="001F2AB3"/>
    <w:rsid w:val="001F2B11"/>
    <w:rsid w:val="001F5498"/>
    <w:rsid w:val="001F5DF4"/>
    <w:rsid w:val="001F6188"/>
    <w:rsid w:val="001F7FFD"/>
    <w:rsid w:val="002028E4"/>
    <w:rsid w:val="00203B43"/>
    <w:rsid w:val="00205D3F"/>
    <w:rsid w:val="00205FB9"/>
    <w:rsid w:val="00206A2D"/>
    <w:rsid w:val="00207BAB"/>
    <w:rsid w:val="002101CC"/>
    <w:rsid w:val="002107F3"/>
    <w:rsid w:val="002149A9"/>
    <w:rsid w:val="00220D30"/>
    <w:rsid w:val="002227BF"/>
    <w:rsid w:val="0022329E"/>
    <w:rsid w:val="00223CF4"/>
    <w:rsid w:val="00224BF5"/>
    <w:rsid w:val="0022795F"/>
    <w:rsid w:val="00227AC3"/>
    <w:rsid w:val="00227E41"/>
    <w:rsid w:val="0023069B"/>
    <w:rsid w:val="00231604"/>
    <w:rsid w:val="00231877"/>
    <w:rsid w:val="00233865"/>
    <w:rsid w:val="00233FEA"/>
    <w:rsid w:val="00236B2D"/>
    <w:rsid w:val="00236D3B"/>
    <w:rsid w:val="00243781"/>
    <w:rsid w:val="00245C85"/>
    <w:rsid w:val="00245D05"/>
    <w:rsid w:val="0024784C"/>
    <w:rsid w:val="002504A7"/>
    <w:rsid w:val="00252EAD"/>
    <w:rsid w:val="002555CD"/>
    <w:rsid w:val="00255EEC"/>
    <w:rsid w:val="00256445"/>
    <w:rsid w:val="00257DCB"/>
    <w:rsid w:val="00262307"/>
    <w:rsid w:val="002634BD"/>
    <w:rsid w:val="00263A36"/>
    <w:rsid w:val="00263D6C"/>
    <w:rsid w:val="002646B9"/>
    <w:rsid w:val="002650AB"/>
    <w:rsid w:val="00265D55"/>
    <w:rsid w:val="002716F1"/>
    <w:rsid w:val="00273535"/>
    <w:rsid w:val="002747AC"/>
    <w:rsid w:val="0027755F"/>
    <w:rsid w:val="00277817"/>
    <w:rsid w:val="00280C5E"/>
    <w:rsid w:val="00280E40"/>
    <w:rsid w:val="00283645"/>
    <w:rsid w:val="0028595A"/>
    <w:rsid w:val="00286EB4"/>
    <w:rsid w:val="00287460"/>
    <w:rsid w:val="00287A1C"/>
    <w:rsid w:val="00287B39"/>
    <w:rsid w:val="00290713"/>
    <w:rsid w:val="002913B5"/>
    <w:rsid w:val="00291547"/>
    <w:rsid w:val="00291E6F"/>
    <w:rsid w:val="00292DA8"/>
    <w:rsid w:val="00293295"/>
    <w:rsid w:val="00293F59"/>
    <w:rsid w:val="002961DE"/>
    <w:rsid w:val="00296C62"/>
    <w:rsid w:val="00296FB9"/>
    <w:rsid w:val="0029779E"/>
    <w:rsid w:val="002A0614"/>
    <w:rsid w:val="002A49E0"/>
    <w:rsid w:val="002A5B56"/>
    <w:rsid w:val="002B0B30"/>
    <w:rsid w:val="002B11CD"/>
    <w:rsid w:val="002B1BD2"/>
    <w:rsid w:val="002B1CF3"/>
    <w:rsid w:val="002B21AE"/>
    <w:rsid w:val="002B24D2"/>
    <w:rsid w:val="002B32C3"/>
    <w:rsid w:val="002B3679"/>
    <w:rsid w:val="002B49CC"/>
    <w:rsid w:val="002B4EB5"/>
    <w:rsid w:val="002B6E5E"/>
    <w:rsid w:val="002C167F"/>
    <w:rsid w:val="002C27D0"/>
    <w:rsid w:val="002C326E"/>
    <w:rsid w:val="002C4635"/>
    <w:rsid w:val="002C4C29"/>
    <w:rsid w:val="002D154A"/>
    <w:rsid w:val="002D56AB"/>
    <w:rsid w:val="002E0112"/>
    <w:rsid w:val="002E0D01"/>
    <w:rsid w:val="002E1DB2"/>
    <w:rsid w:val="002E2A7D"/>
    <w:rsid w:val="002E5EA9"/>
    <w:rsid w:val="002E686C"/>
    <w:rsid w:val="002E6CCC"/>
    <w:rsid w:val="002E78B4"/>
    <w:rsid w:val="002F2E05"/>
    <w:rsid w:val="002F3D03"/>
    <w:rsid w:val="002F463F"/>
    <w:rsid w:val="002F5D54"/>
    <w:rsid w:val="002F624F"/>
    <w:rsid w:val="002F77CB"/>
    <w:rsid w:val="00300347"/>
    <w:rsid w:val="00300A47"/>
    <w:rsid w:val="003016BA"/>
    <w:rsid w:val="00301943"/>
    <w:rsid w:val="0030296D"/>
    <w:rsid w:val="00302C78"/>
    <w:rsid w:val="00303CC9"/>
    <w:rsid w:val="00304577"/>
    <w:rsid w:val="00307639"/>
    <w:rsid w:val="003104B5"/>
    <w:rsid w:val="00310FE9"/>
    <w:rsid w:val="00311439"/>
    <w:rsid w:val="00312C7A"/>
    <w:rsid w:val="00314F09"/>
    <w:rsid w:val="003159F4"/>
    <w:rsid w:val="00315EEB"/>
    <w:rsid w:val="00316956"/>
    <w:rsid w:val="0031728B"/>
    <w:rsid w:val="00320BD4"/>
    <w:rsid w:val="003216B3"/>
    <w:rsid w:val="00322E3F"/>
    <w:rsid w:val="00325929"/>
    <w:rsid w:val="003306B7"/>
    <w:rsid w:val="003316DF"/>
    <w:rsid w:val="0033285E"/>
    <w:rsid w:val="0033352E"/>
    <w:rsid w:val="00335977"/>
    <w:rsid w:val="00335CF0"/>
    <w:rsid w:val="003367A4"/>
    <w:rsid w:val="0034167D"/>
    <w:rsid w:val="0034332D"/>
    <w:rsid w:val="0034509C"/>
    <w:rsid w:val="00345452"/>
    <w:rsid w:val="00345FEA"/>
    <w:rsid w:val="00346044"/>
    <w:rsid w:val="00351865"/>
    <w:rsid w:val="00351CDC"/>
    <w:rsid w:val="00352FB5"/>
    <w:rsid w:val="00353D54"/>
    <w:rsid w:val="00355806"/>
    <w:rsid w:val="003570DB"/>
    <w:rsid w:val="00360435"/>
    <w:rsid w:val="0036160A"/>
    <w:rsid w:val="00361C44"/>
    <w:rsid w:val="00364246"/>
    <w:rsid w:val="0036448B"/>
    <w:rsid w:val="00364C00"/>
    <w:rsid w:val="00366282"/>
    <w:rsid w:val="003676CB"/>
    <w:rsid w:val="003703CC"/>
    <w:rsid w:val="00370CED"/>
    <w:rsid w:val="00371314"/>
    <w:rsid w:val="00373EB3"/>
    <w:rsid w:val="003740AD"/>
    <w:rsid w:val="00374FB3"/>
    <w:rsid w:val="003778B6"/>
    <w:rsid w:val="00377D44"/>
    <w:rsid w:val="00377FA5"/>
    <w:rsid w:val="003817CE"/>
    <w:rsid w:val="00383156"/>
    <w:rsid w:val="00383353"/>
    <w:rsid w:val="00383E32"/>
    <w:rsid w:val="00384A36"/>
    <w:rsid w:val="00385651"/>
    <w:rsid w:val="00387504"/>
    <w:rsid w:val="00387B75"/>
    <w:rsid w:val="0039105C"/>
    <w:rsid w:val="0039415A"/>
    <w:rsid w:val="00394384"/>
    <w:rsid w:val="00397BAB"/>
    <w:rsid w:val="003A18B0"/>
    <w:rsid w:val="003A1DE3"/>
    <w:rsid w:val="003A22C5"/>
    <w:rsid w:val="003A65F9"/>
    <w:rsid w:val="003B1195"/>
    <w:rsid w:val="003B36B6"/>
    <w:rsid w:val="003B5BC3"/>
    <w:rsid w:val="003C04DA"/>
    <w:rsid w:val="003C0ACF"/>
    <w:rsid w:val="003C0F63"/>
    <w:rsid w:val="003C1A2D"/>
    <w:rsid w:val="003C25E4"/>
    <w:rsid w:val="003C3E0C"/>
    <w:rsid w:val="003C5644"/>
    <w:rsid w:val="003C6C37"/>
    <w:rsid w:val="003C7A19"/>
    <w:rsid w:val="003D31E9"/>
    <w:rsid w:val="003D39CE"/>
    <w:rsid w:val="003D4128"/>
    <w:rsid w:val="003D70DB"/>
    <w:rsid w:val="003D71E2"/>
    <w:rsid w:val="003D744E"/>
    <w:rsid w:val="003E045F"/>
    <w:rsid w:val="003E097B"/>
    <w:rsid w:val="003E14DD"/>
    <w:rsid w:val="003E420D"/>
    <w:rsid w:val="003E52D5"/>
    <w:rsid w:val="003E54E2"/>
    <w:rsid w:val="003E5B70"/>
    <w:rsid w:val="003E5FB2"/>
    <w:rsid w:val="003F0259"/>
    <w:rsid w:val="003F131B"/>
    <w:rsid w:val="003F17F8"/>
    <w:rsid w:val="003F36A3"/>
    <w:rsid w:val="003F6775"/>
    <w:rsid w:val="003F6B93"/>
    <w:rsid w:val="00401653"/>
    <w:rsid w:val="00401D67"/>
    <w:rsid w:val="004021F7"/>
    <w:rsid w:val="0040420A"/>
    <w:rsid w:val="004052F0"/>
    <w:rsid w:val="00405FED"/>
    <w:rsid w:val="0040699A"/>
    <w:rsid w:val="004078CF"/>
    <w:rsid w:val="0041075E"/>
    <w:rsid w:val="00414519"/>
    <w:rsid w:val="00416FFB"/>
    <w:rsid w:val="0042098C"/>
    <w:rsid w:val="00421986"/>
    <w:rsid w:val="00421B97"/>
    <w:rsid w:val="00427043"/>
    <w:rsid w:val="00427AE8"/>
    <w:rsid w:val="00431B8D"/>
    <w:rsid w:val="00432388"/>
    <w:rsid w:val="004346CF"/>
    <w:rsid w:val="00436170"/>
    <w:rsid w:val="00436E1B"/>
    <w:rsid w:val="00440109"/>
    <w:rsid w:val="00440672"/>
    <w:rsid w:val="00443FAE"/>
    <w:rsid w:val="004442CD"/>
    <w:rsid w:val="00444DAB"/>
    <w:rsid w:val="004454CB"/>
    <w:rsid w:val="00445559"/>
    <w:rsid w:val="004503BC"/>
    <w:rsid w:val="004525D1"/>
    <w:rsid w:val="0045353A"/>
    <w:rsid w:val="004549E8"/>
    <w:rsid w:val="00454BD3"/>
    <w:rsid w:val="00457A70"/>
    <w:rsid w:val="00460F86"/>
    <w:rsid w:val="00470266"/>
    <w:rsid w:val="00471224"/>
    <w:rsid w:val="00471313"/>
    <w:rsid w:val="004732E9"/>
    <w:rsid w:val="00476E78"/>
    <w:rsid w:val="004833FD"/>
    <w:rsid w:val="00485166"/>
    <w:rsid w:val="004868B2"/>
    <w:rsid w:val="004906F9"/>
    <w:rsid w:val="00490ECE"/>
    <w:rsid w:val="00491C4D"/>
    <w:rsid w:val="004946FC"/>
    <w:rsid w:val="00495668"/>
    <w:rsid w:val="0049603A"/>
    <w:rsid w:val="004A0688"/>
    <w:rsid w:val="004A080C"/>
    <w:rsid w:val="004A1ACF"/>
    <w:rsid w:val="004A1BB9"/>
    <w:rsid w:val="004A4220"/>
    <w:rsid w:val="004A5EDA"/>
    <w:rsid w:val="004A6DE1"/>
    <w:rsid w:val="004C1370"/>
    <w:rsid w:val="004C6E33"/>
    <w:rsid w:val="004D0200"/>
    <w:rsid w:val="004D20E2"/>
    <w:rsid w:val="004D2B22"/>
    <w:rsid w:val="004D383A"/>
    <w:rsid w:val="004D4579"/>
    <w:rsid w:val="004D604F"/>
    <w:rsid w:val="004E00CB"/>
    <w:rsid w:val="004E1DBD"/>
    <w:rsid w:val="004E32F6"/>
    <w:rsid w:val="004E3B7B"/>
    <w:rsid w:val="004E4BD8"/>
    <w:rsid w:val="004E58CE"/>
    <w:rsid w:val="004E5DA3"/>
    <w:rsid w:val="004E67B5"/>
    <w:rsid w:val="004E6CA3"/>
    <w:rsid w:val="004E7C04"/>
    <w:rsid w:val="004E7C42"/>
    <w:rsid w:val="004F18C4"/>
    <w:rsid w:val="004F38AD"/>
    <w:rsid w:val="004F4BC1"/>
    <w:rsid w:val="004F4E7E"/>
    <w:rsid w:val="004F675E"/>
    <w:rsid w:val="004F7B83"/>
    <w:rsid w:val="004F7F70"/>
    <w:rsid w:val="00500A26"/>
    <w:rsid w:val="00501B17"/>
    <w:rsid w:val="005055A5"/>
    <w:rsid w:val="00505913"/>
    <w:rsid w:val="0051198B"/>
    <w:rsid w:val="00511B71"/>
    <w:rsid w:val="00513EE4"/>
    <w:rsid w:val="005146A0"/>
    <w:rsid w:val="00514702"/>
    <w:rsid w:val="00521CE8"/>
    <w:rsid w:val="00522187"/>
    <w:rsid w:val="005223A8"/>
    <w:rsid w:val="005232B8"/>
    <w:rsid w:val="00523D16"/>
    <w:rsid w:val="00525493"/>
    <w:rsid w:val="00526735"/>
    <w:rsid w:val="0052792B"/>
    <w:rsid w:val="00531592"/>
    <w:rsid w:val="00532C9B"/>
    <w:rsid w:val="00534103"/>
    <w:rsid w:val="005346ED"/>
    <w:rsid w:val="0053498D"/>
    <w:rsid w:val="00534E84"/>
    <w:rsid w:val="005358C8"/>
    <w:rsid w:val="005359EE"/>
    <w:rsid w:val="00540C84"/>
    <w:rsid w:val="00541CDB"/>
    <w:rsid w:val="005425DA"/>
    <w:rsid w:val="005455DD"/>
    <w:rsid w:val="00546A39"/>
    <w:rsid w:val="00550436"/>
    <w:rsid w:val="00550C74"/>
    <w:rsid w:val="00551F7A"/>
    <w:rsid w:val="0055312E"/>
    <w:rsid w:val="0055417E"/>
    <w:rsid w:val="0055576E"/>
    <w:rsid w:val="00557AFF"/>
    <w:rsid w:val="0056005F"/>
    <w:rsid w:val="00560204"/>
    <w:rsid w:val="00560F5E"/>
    <w:rsid w:val="00561D65"/>
    <w:rsid w:val="0056245B"/>
    <w:rsid w:val="00562C24"/>
    <w:rsid w:val="0056301D"/>
    <w:rsid w:val="005642E7"/>
    <w:rsid w:val="005658F3"/>
    <w:rsid w:val="00566853"/>
    <w:rsid w:val="00566E43"/>
    <w:rsid w:val="005708EB"/>
    <w:rsid w:val="00571DAE"/>
    <w:rsid w:val="00572817"/>
    <w:rsid w:val="00574FE7"/>
    <w:rsid w:val="005754BD"/>
    <w:rsid w:val="00575942"/>
    <w:rsid w:val="0057662B"/>
    <w:rsid w:val="005768DB"/>
    <w:rsid w:val="00576B57"/>
    <w:rsid w:val="00580015"/>
    <w:rsid w:val="005807E7"/>
    <w:rsid w:val="0058113A"/>
    <w:rsid w:val="005817CB"/>
    <w:rsid w:val="005829EB"/>
    <w:rsid w:val="00584578"/>
    <w:rsid w:val="005856F7"/>
    <w:rsid w:val="00587048"/>
    <w:rsid w:val="00587913"/>
    <w:rsid w:val="005920D0"/>
    <w:rsid w:val="00592F52"/>
    <w:rsid w:val="00593819"/>
    <w:rsid w:val="00596025"/>
    <w:rsid w:val="00596407"/>
    <w:rsid w:val="005A0712"/>
    <w:rsid w:val="005A0C46"/>
    <w:rsid w:val="005A0CC2"/>
    <w:rsid w:val="005A0D0E"/>
    <w:rsid w:val="005A2306"/>
    <w:rsid w:val="005A34FA"/>
    <w:rsid w:val="005A4E1C"/>
    <w:rsid w:val="005A50E4"/>
    <w:rsid w:val="005A5C85"/>
    <w:rsid w:val="005B0825"/>
    <w:rsid w:val="005B08E6"/>
    <w:rsid w:val="005B0982"/>
    <w:rsid w:val="005B0D60"/>
    <w:rsid w:val="005B1454"/>
    <w:rsid w:val="005B4339"/>
    <w:rsid w:val="005B5366"/>
    <w:rsid w:val="005B687B"/>
    <w:rsid w:val="005B6B2B"/>
    <w:rsid w:val="005C1289"/>
    <w:rsid w:val="005C24AF"/>
    <w:rsid w:val="005C3430"/>
    <w:rsid w:val="005C5747"/>
    <w:rsid w:val="005C59B4"/>
    <w:rsid w:val="005D01F1"/>
    <w:rsid w:val="005D0E80"/>
    <w:rsid w:val="005D12FB"/>
    <w:rsid w:val="005D303D"/>
    <w:rsid w:val="005D3CE2"/>
    <w:rsid w:val="005D482A"/>
    <w:rsid w:val="005D595B"/>
    <w:rsid w:val="005D69E3"/>
    <w:rsid w:val="005D6E4F"/>
    <w:rsid w:val="005E065A"/>
    <w:rsid w:val="005E117D"/>
    <w:rsid w:val="005E180A"/>
    <w:rsid w:val="005E1814"/>
    <w:rsid w:val="005E3B26"/>
    <w:rsid w:val="005F357A"/>
    <w:rsid w:val="005F3FD5"/>
    <w:rsid w:val="005F4A9E"/>
    <w:rsid w:val="005F4F9E"/>
    <w:rsid w:val="005F6DDA"/>
    <w:rsid w:val="006006DD"/>
    <w:rsid w:val="006012D5"/>
    <w:rsid w:val="006055CC"/>
    <w:rsid w:val="00606CA6"/>
    <w:rsid w:val="00607E80"/>
    <w:rsid w:val="0061523C"/>
    <w:rsid w:val="00615DF2"/>
    <w:rsid w:val="00616301"/>
    <w:rsid w:val="00616FA5"/>
    <w:rsid w:val="00620C52"/>
    <w:rsid w:val="00620D83"/>
    <w:rsid w:val="006220AC"/>
    <w:rsid w:val="0062226E"/>
    <w:rsid w:val="00622A32"/>
    <w:rsid w:val="006326F7"/>
    <w:rsid w:val="006350D3"/>
    <w:rsid w:val="00640FBF"/>
    <w:rsid w:val="0064304A"/>
    <w:rsid w:val="0064376B"/>
    <w:rsid w:val="00643857"/>
    <w:rsid w:val="00643A61"/>
    <w:rsid w:val="00645275"/>
    <w:rsid w:val="00645437"/>
    <w:rsid w:val="00650799"/>
    <w:rsid w:val="00650905"/>
    <w:rsid w:val="00650C76"/>
    <w:rsid w:val="0065340B"/>
    <w:rsid w:val="00653E16"/>
    <w:rsid w:val="006545FD"/>
    <w:rsid w:val="0065577E"/>
    <w:rsid w:val="0065611D"/>
    <w:rsid w:val="00656CE7"/>
    <w:rsid w:val="0065791C"/>
    <w:rsid w:val="006605E4"/>
    <w:rsid w:val="00663104"/>
    <w:rsid w:val="00664EAD"/>
    <w:rsid w:val="006669C2"/>
    <w:rsid w:val="006673A5"/>
    <w:rsid w:val="0067067F"/>
    <w:rsid w:val="00670CDD"/>
    <w:rsid w:val="00670FEF"/>
    <w:rsid w:val="00671151"/>
    <w:rsid w:val="00676A0F"/>
    <w:rsid w:val="00676E9C"/>
    <w:rsid w:val="00677C5F"/>
    <w:rsid w:val="00677E64"/>
    <w:rsid w:val="006803C3"/>
    <w:rsid w:val="0068096F"/>
    <w:rsid w:val="006821E8"/>
    <w:rsid w:val="0068553D"/>
    <w:rsid w:val="00685FC5"/>
    <w:rsid w:val="006866F5"/>
    <w:rsid w:val="00690DCD"/>
    <w:rsid w:val="00691AD8"/>
    <w:rsid w:val="00691F1A"/>
    <w:rsid w:val="0069258B"/>
    <w:rsid w:val="0069295E"/>
    <w:rsid w:val="00693D8E"/>
    <w:rsid w:val="0069534F"/>
    <w:rsid w:val="0069601B"/>
    <w:rsid w:val="00696EEA"/>
    <w:rsid w:val="006A0774"/>
    <w:rsid w:val="006A1BD2"/>
    <w:rsid w:val="006A2156"/>
    <w:rsid w:val="006A2430"/>
    <w:rsid w:val="006A29BF"/>
    <w:rsid w:val="006A346C"/>
    <w:rsid w:val="006A4442"/>
    <w:rsid w:val="006A6161"/>
    <w:rsid w:val="006A677D"/>
    <w:rsid w:val="006A76E2"/>
    <w:rsid w:val="006B0120"/>
    <w:rsid w:val="006B25F5"/>
    <w:rsid w:val="006B28BC"/>
    <w:rsid w:val="006B32F0"/>
    <w:rsid w:val="006B360A"/>
    <w:rsid w:val="006B4596"/>
    <w:rsid w:val="006B67B1"/>
    <w:rsid w:val="006B6DE0"/>
    <w:rsid w:val="006C053C"/>
    <w:rsid w:val="006C130F"/>
    <w:rsid w:val="006C2A66"/>
    <w:rsid w:val="006C30B5"/>
    <w:rsid w:val="006C4AF8"/>
    <w:rsid w:val="006C4DA8"/>
    <w:rsid w:val="006C4FFA"/>
    <w:rsid w:val="006C531C"/>
    <w:rsid w:val="006C5514"/>
    <w:rsid w:val="006D08EE"/>
    <w:rsid w:val="006D17CA"/>
    <w:rsid w:val="006D1AEB"/>
    <w:rsid w:val="006D2358"/>
    <w:rsid w:val="006D3388"/>
    <w:rsid w:val="006D356C"/>
    <w:rsid w:val="006D4ED2"/>
    <w:rsid w:val="006D5D94"/>
    <w:rsid w:val="006D76AC"/>
    <w:rsid w:val="006D7C74"/>
    <w:rsid w:val="006E1446"/>
    <w:rsid w:val="006E3012"/>
    <w:rsid w:val="006E374A"/>
    <w:rsid w:val="006E413D"/>
    <w:rsid w:val="006E43F9"/>
    <w:rsid w:val="006E7842"/>
    <w:rsid w:val="006F00F1"/>
    <w:rsid w:val="006F09FD"/>
    <w:rsid w:val="006F13CE"/>
    <w:rsid w:val="006F269A"/>
    <w:rsid w:val="006F316B"/>
    <w:rsid w:val="006F408A"/>
    <w:rsid w:val="006F4850"/>
    <w:rsid w:val="006F48F4"/>
    <w:rsid w:val="006F4D1D"/>
    <w:rsid w:val="00701721"/>
    <w:rsid w:val="007039F8"/>
    <w:rsid w:val="00704D89"/>
    <w:rsid w:val="0070520A"/>
    <w:rsid w:val="00707654"/>
    <w:rsid w:val="0070770E"/>
    <w:rsid w:val="00710EFC"/>
    <w:rsid w:val="00710FE5"/>
    <w:rsid w:val="00713AC8"/>
    <w:rsid w:val="00713ACE"/>
    <w:rsid w:val="00713E27"/>
    <w:rsid w:val="00716158"/>
    <w:rsid w:val="00716D2A"/>
    <w:rsid w:val="0071735A"/>
    <w:rsid w:val="00720886"/>
    <w:rsid w:val="007214A7"/>
    <w:rsid w:val="00722146"/>
    <w:rsid w:val="00722262"/>
    <w:rsid w:val="00725856"/>
    <w:rsid w:val="007273EE"/>
    <w:rsid w:val="00727CA5"/>
    <w:rsid w:val="00730662"/>
    <w:rsid w:val="00731436"/>
    <w:rsid w:val="00734590"/>
    <w:rsid w:val="007371F2"/>
    <w:rsid w:val="007372FC"/>
    <w:rsid w:val="00737C9D"/>
    <w:rsid w:val="00740AB1"/>
    <w:rsid w:val="007419DF"/>
    <w:rsid w:val="00742EE9"/>
    <w:rsid w:val="00744CD2"/>
    <w:rsid w:val="00744E0D"/>
    <w:rsid w:val="007451F7"/>
    <w:rsid w:val="00750D9F"/>
    <w:rsid w:val="0075221F"/>
    <w:rsid w:val="0075437B"/>
    <w:rsid w:val="00760239"/>
    <w:rsid w:val="00761C9F"/>
    <w:rsid w:val="00762F5D"/>
    <w:rsid w:val="00767BE4"/>
    <w:rsid w:val="00770272"/>
    <w:rsid w:val="00770B23"/>
    <w:rsid w:val="00770B38"/>
    <w:rsid w:val="00770F0A"/>
    <w:rsid w:val="00774571"/>
    <w:rsid w:val="00776334"/>
    <w:rsid w:val="00776772"/>
    <w:rsid w:val="007779B5"/>
    <w:rsid w:val="00777A87"/>
    <w:rsid w:val="00781B39"/>
    <w:rsid w:val="00782057"/>
    <w:rsid w:val="00782167"/>
    <w:rsid w:val="00782BD8"/>
    <w:rsid w:val="00783B6A"/>
    <w:rsid w:val="00783E94"/>
    <w:rsid w:val="00785FAC"/>
    <w:rsid w:val="00790C10"/>
    <w:rsid w:val="007914E5"/>
    <w:rsid w:val="007925E5"/>
    <w:rsid w:val="007929A9"/>
    <w:rsid w:val="00792B23"/>
    <w:rsid w:val="00793595"/>
    <w:rsid w:val="007939E9"/>
    <w:rsid w:val="00793B85"/>
    <w:rsid w:val="007A0108"/>
    <w:rsid w:val="007A0D0C"/>
    <w:rsid w:val="007A11A0"/>
    <w:rsid w:val="007A1A0C"/>
    <w:rsid w:val="007A5592"/>
    <w:rsid w:val="007A64F4"/>
    <w:rsid w:val="007A6BF4"/>
    <w:rsid w:val="007B1480"/>
    <w:rsid w:val="007B19DA"/>
    <w:rsid w:val="007B1E7A"/>
    <w:rsid w:val="007B28BD"/>
    <w:rsid w:val="007B293D"/>
    <w:rsid w:val="007B3BFB"/>
    <w:rsid w:val="007B498B"/>
    <w:rsid w:val="007B5489"/>
    <w:rsid w:val="007B561B"/>
    <w:rsid w:val="007B62EC"/>
    <w:rsid w:val="007B759A"/>
    <w:rsid w:val="007B75F9"/>
    <w:rsid w:val="007C0C1E"/>
    <w:rsid w:val="007C1B18"/>
    <w:rsid w:val="007C2D3E"/>
    <w:rsid w:val="007C57DD"/>
    <w:rsid w:val="007C5CBE"/>
    <w:rsid w:val="007C6F84"/>
    <w:rsid w:val="007D36AE"/>
    <w:rsid w:val="007D4707"/>
    <w:rsid w:val="007D7451"/>
    <w:rsid w:val="007D7707"/>
    <w:rsid w:val="007D7E70"/>
    <w:rsid w:val="007E178C"/>
    <w:rsid w:val="007E1AFC"/>
    <w:rsid w:val="007E1E42"/>
    <w:rsid w:val="007E2446"/>
    <w:rsid w:val="007E38E3"/>
    <w:rsid w:val="007E3DB2"/>
    <w:rsid w:val="007E434A"/>
    <w:rsid w:val="007E669B"/>
    <w:rsid w:val="007E6FDD"/>
    <w:rsid w:val="007E7BBF"/>
    <w:rsid w:val="007F0C28"/>
    <w:rsid w:val="007F19F2"/>
    <w:rsid w:val="007F1EC1"/>
    <w:rsid w:val="007F3C9A"/>
    <w:rsid w:val="007F5481"/>
    <w:rsid w:val="007F5590"/>
    <w:rsid w:val="007F5C3F"/>
    <w:rsid w:val="007F6097"/>
    <w:rsid w:val="007F7A0C"/>
    <w:rsid w:val="0080143E"/>
    <w:rsid w:val="00801D85"/>
    <w:rsid w:val="00802078"/>
    <w:rsid w:val="0080284A"/>
    <w:rsid w:val="008028E3"/>
    <w:rsid w:val="00803708"/>
    <w:rsid w:val="00805171"/>
    <w:rsid w:val="00805766"/>
    <w:rsid w:val="008152D7"/>
    <w:rsid w:val="00822EF3"/>
    <w:rsid w:val="00823E97"/>
    <w:rsid w:val="008249B8"/>
    <w:rsid w:val="00825F45"/>
    <w:rsid w:val="00827BEF"/>
    <w:rsid w:val="008340BF"/>
    <w:rsid w:val="00835BF9"/>
    <w:rsid w:val="00842703"/>
    <w:rsid w:val="00842DB0"/>
    <w:rsid w:val="00843879"/>
    <w:rsid w:val="00844EBB"/>
    <w:rsid w:val="008451F4"/>
    <w:rsid w:val="00845627"/>
    <w:rsid w:val="0084658E"/>
    <w:rsid w:val="00847EAF"/>
    <w:rsid w:val="008511B7"/>
    <w:rsid w:val="00852937"/>
    <w:rsid w:val="00852E4E"/>
    <w:rsid w:val="0085525D"/>
    <w:rsid w:val="00855312"/>
    <w:rsid w:val="00857B33"/>
    <w:rsid w:val="00860EDF"/>
    <w:rsid w:val="008640BB"/>
    <w:rsid w:val="00864411"/>
    <w:rsid w:val="00864763"/>
    <w:rsid w:val="0086587E"/>
    <w:rsid w:val="00865CC3"/>
    <w:rsid w:val="00870364"/>
    <w:rsid w:val="008706FB"/>
    <w:rsid w:val="00870E05"/>
    <w:rsid w:val="00875D33"/>
    <w:rsid w:val="008824A4"/>
    <w:rsid w:val="0088268A"/>
    <w:rsid w:val="00883714"/>
    <w:rsid w:val="0088520C"/>
    <w:rsid w:val="00885E3A"/>
    <w:rsid w:val="00887A91"/>
    <w:rsid w:val="00890196"/>
    <w:rsid w:val="008958AC"/>
    <w:rsid w:val="00895FF9"/>
    <w:rsid w:val="00897875"/>
    <w:rsid w:val="008A0849"/>
    <w:rsid w:val="008A79F4"/>
    <w:rsid w:val="008B1A62"/>
    <w:rsid w:val="008B2314"/>
    <w:rsid w:val="008B623F"/>
    <w:rsid w:val="008B714F"/>
    <w:rsid w:val="008B7E40"/>
    <w:rsid w:val="008C467F"/>
    <w:rsid w:val="008C4B17"/>
    <w:rsid w:val="008C4CA1"/>
    <w:rsid w:val="008C5DDA"/>
    <w:rsid w:val="008C753C"/>
    <w:rsid w:val="008D2844"/>
    <w:rsid w:val="008D3C69"/>
    <w:rsid w:val="008D6ABE"/>
    <w:rsid w:val="008E0415"/>
    <w:rsid w:val="008E067C"/>
    <w:rsid w:val="008E0E11"/>
    <w:rsid w:val="008E6DF2"/>
    <w:rsid w:val="008F0165"/>
    <w:rsid w:val="008F4221"/>
    <w:rsid w:val="008F5E35"/>
    <w:rsid w:val="008F617C"/>
    <w:rsid w:val="008F66ED"/>
    <w:rsid w:val="008F7716"/>
    <w:rsid w:val="008F7FE0"/>
    <w:rsid w:val="00901516"/>
    <w:rsid w:val="00903850"/>
    <w:rsid w:val="00903DA2"/>
    <w:rsid w:val="00907AD8"/>
    <w:rsid w:val="00910BA7"/>
    <w:rsid w:val="009121CC"/>
    <w:rsid w:val="009137D4"/>
    <w:rsid w:val="00913C7B"/>
    <w:rsid w:val="0091612F"/>
    <w:rsid w:val="009162AF"/>
    <w:rsid w:val="00916421"/>
    <w:rsid w:val="00922F5B"/>
    <w:rsid w:val="0092335E"/>
    <w:rsid w:val="0092355D"/>
    <w:rsid w:val="00923D27"/>
    <w:rsid w:val="009250FD"/>
    <w:rsid w:val="00932A35"/>
    <w:rsid w:val="00932F4B"/>
    <w:rsid w:val="00933504"/>
    <w:rsid w:val="0093464B"/>
    <w:rsid w:val="009357B3"/>
    <w:rsid w:val="00935E82"/>
    <w:rsid w:val="009360B0"/>
    <w:rsid w:val="00936840"/>
    <w:rsid w:val="0093717D"/>
    <w:rsid w:val="00943AFD"/>
    <w:rsid w:val="0094504D"/>
    <w:rsid w:val="0094684B"/>
    <w:rsid w:val="00950665"/>
    <w:rsid w:val="0095255F"/>
    <w:rsid w:val="009543E4"/>
    <w:rsid w:val="00954F8E"/>
    <w:rsid w:val="009559CC"/>
    <w:rsid w:val="00955DC5"/>
    <w:rsid w:val="00956724"/>
    <w:rsid w:val="009570CA"/>
    <w:rsid w:val="00960E88"/>
    <w:rsid w:val="00961937"/>
    <w:rsid w:val="0096245F"/>
    <w:rsid w:val="009646C6"/>
    <w:rsid w:val="00966D98"/>
    <w:rsid w:val="00970A43"/>
    <w:rsid w:val="00974198"/>
    <w:rsid w:val="00974652"/>
    <w:rsid w:val="00975D92"/>
    <w:rsid w:val="00975F57"/>
    <w:rsid w:val="00977C61"/>
    <w:rsid w:val="00977F0F"/>
    <w:rsid w:val="009800E4"/>
    <w:rsid w:val="0098095C"/>
    <w:rsid w:val="00982D18"/>
    <w:rsid w:val="00982FBB"/>
    <w:rsid w:val="00983543"/>
    <w:rsid w:val="009838C5"/>
    <w:rsid w:val="009839B1"/>
    <w:rsid w:val="00984639"/>
    <w:rsid w:val="00984A05"/>
    <w:rsid w:val="00984E03"/>
    <w:rsid w:val="00986437"/>
    <w:rsid w:val="00986B5E"/>
    <w:rsid w:val="009919F1"/>
    <w:rsid w:val="009934BD"/>
    <w:rsid w:val="00995A46"/>
    <w:rsid w:val="009A0D30"/>
    <w:rsid w:val="009A0DBC"/>
    <w:rsid w:val="009A0EAF"/>
    <w:rsid w:val="009A108F"/>
    <w:rsid w:val="009A2587"/>
    <w:rsid w:val="009A3BA4"/>
    <w:rsid w:val="009A5668"/>
    <w:rsid w:val="009A719F"/>
    <w:rsid w:val="009B3AF6"/>
    <w:rsid w:val="009B3CB1"/>
    <w:rsid w:val="009B5443"/>
    <w:rsid w:val="009B7661"/>
    <w:rsid w:val="009B779B"/>
    <w:rsid w:val="009C098A"/>
    <w:rsid w:val="009C22C3"/>
    <w:rsid w:val="009C29C2"/>
    <w:rsid w:val="009C49DE"/>
    <w:rsid w:val="009C4D2B"/>
    <w:rsid w:val="009C74E0"/>
    <w:rsid w:val="009C7F5E"/>
    <w:rsid w:val="009D0ABE"/>
    <w:rsid w:val="009D0E18"/>
    <w:rsid w:val="009D2081"/>
    <w:rsid w:val="009D2601"/>
    <w:rsid w:val="009D276E"/>
    <w:rsid w:val="009D29F3"/>
    <w:rsid w:val="009D5958"/>
    <w:rsid w:val="009E0674"/>
    <w:rsid w:val="009E1AB9"/>
    <w:rsid w:val="009E2666"/>
    <w:rsid w:val="009E3E8C"/>
    <w:rsid w:val="009E4123"/>
    <w:rsid w:val="009E41BC"/>
    <w:rsid w:val="009E5820"/>
    <w:rsid w:val="009E74CB"/>
    <w:rsid w:val="009F21BF"/>
    <w:rsid w:val="009F46B0"/>
    <w:rsid w:val="009F695B"/>
    <w:rsid w:val="00A02CF6"/>
    <w:rsid w:val="00A02DF6"/>
    <w:rsid w:val="00A02E6D"/>
    <w:rsid w:val="00A02FB8"/>
    <w:rsid w:val="00A03E2B"/>
    <w:rsid w:val="00A0513A"/>
    <w:rsid w:val="00A05628"/>
    <w:rsid w:val="00A05B5E"/>
    <w:rsid w:val="00A07488"/>
    <w:rsid w:val="00A148B6"/>
    <w:rsid w:val="00A17660"/>
    <w:rsid w:val="00A20140"/>
    <w:rsid w:val="00A20D55"/>
    <w:rsid w:val="00A2130C"/>
    <w:rsid w:val="00A222F6"/>
    <w:rsid w:val="00A23649"/>
    <w:rsid w:val="00A23C2B"/>
    <w:rsid w:val="00A24511"/>
    <w:rsid w:val="00A24D16"/>
    <w:rsid w:val="00A27BD3"/>
    <w:rsid w:val="00A27F06"/>
    <w:rsid w:val="00A326EB"/>
    <w:rsid w:val="00A32CFB"/>
    <w:rsid w:val="00A35139"/>
    <w:rsid w:val="00A353EA"/>
    <w:rsid w:val="00A36FEC"/>
    <w:rsid w:val="00A37E4B"/>
    <w:rsid w:val="00A40E12"/>
    <w:rsid w:val="00A412A8"/>
    <w:rsid w:val="00A431B3"/>
    <w:rsid w:val="00A4634B"/>
    <w:rsid w:val="00A506F2"/>
    <w:rsid w:val="00A5430D"/>
    <w:rsid w:val="00A555ED"/>
    <w:rsid w:val="00A5658E"/>
    <w:rsid w:val="00A56EE2"/>
    <w:rsid w:val="00A60FFA"/>
    <w:rsid w:val="00A616FF"/>
    <w:rsid w:val="00A62278"/>
    <w:rsid w:val="00A624FE"/>
    <w:rsid w:val="00A66DC0"/>
    <w:rsid w:val="00A6758D"/>
    <w:rsid w:val="00A70416"/>
    <w:rsid w:val="00A71A38"/>
    <w:rsid w:val="00A71C89"/>
    <w:rsid w:val="00A73C0B"/>
    <w:rsid w:val="00A74209"/>
    <w:rsid w:val="00A74995"/>
    <w:rsid w:val="00A80951"/>
    <w:rsid w:val="00A815B3"/>
    <w:rsid w:val="00A832FE"/>
    <w:rsid w:val="00A84442"/>
    <w:rsid w:val="00A85540"/>
    <w:rsid w:val="00A85C57"/>
    <w:rsid w:val="00A870C2"/>
    <w:rsid w:val="00A90C9C"/>
    <w:rsid w:val="00A91D0D"/>
    <w:rsid w:val="00A93E2F"/>
    <w:rsid w:val="00A96766"/>
    <w:rsid w:val="00A96EFD"/>
    <w:rsid w:val="00AA0453"/>
    <w:rsid w:val="00AA426E"/>
    <w:rsid w:val="00AA51CC"/>
    <w:rsid w:val="00AA67EE"/>
    <w:rsid w:val="00AA6AB0"/>
    <w:rsid w:val="00AA73A5"/>
    <w:rsid w:val="00AA7E2F"/>
    <w:rsid w:val="00AB2D8F"/>
    <w:rsid w:val="00AB3B03"/>
    <w:rsid w:val="00AB5E9F"/>
    <w:rsid w:val="00AB70D8"/>
    <w:rsid w:val="00AB73FB"/>
    <w:rsid w:val="00AC1389"/>
    <w:rsid w:val="00AC36A2"/>
    <w:rsid w:val="00AC39E7"/>
    <w:rsid w:val="00AC5C19"/>
    <w:rsid w:val="00AD1A3E"/>
    <w:rsid w:val="00AD3A08"/>
    <w:rsid w:val="00AD500D"/>
    <w:rsid w:val="00AD6B61"/>
    <w:rsid w:val="00AD7BA1"/>
    <w:rsid w:val="00AE039D"/>
    <w:rsid w:val="00AE2153"/>
    <w:rsid w:val="00AE6300"/>
    <w:rsid w:val="00AE6D9D"/>
    <w:rsid w:val="00AE73E5"/>
    <w:rsid w:val="00AE7C91"/>
    <w:rsid w:val="00AE7DEE"/>
    <w:rsid w:val="00AF3A33"/>
    <w:rsid w:val="00AF3CD7"/>
    <w:rsid w:val="00AF3F4E"/>
    <w:rsid w:val="00AF46DF"/>
    <w:rsid w:val="00AF4ED3"/>
    <w:rsid w:val="00AF54AB"/>
    <w:rsid w:val="00AF5785"/>
    <w:rsid w:val="00AF5995"/>
    <w:rsid w:val="00AF6192"/>
    <w:rsid w:val="00AF6455"/>
    <w:rsid w:val="00AF76FD"/>
    <w:rsid w:val="00B00F9A"/>
    <w:rsid w:val="00B01FCD"/>
    <w:rsid w:val="00B03A90"/>
    <w:rsid w:val="00B07416"/>
    <w:rsid w:val="00B07A6F"/>
    <w:rsid w:val="00B1309B"/>
    <w:rsid w:val="00B13872"/>
    <w:rsid w:val="00B13E12"/>
    <w:rsid w:val="00B150C1"/>
    <w:rsid w:val="00B17965"/>
    <w:rsid w:val="00B213D0"/>
    <w:rsid w:val="00B22587"/>
    <w:rsid w:val="00B236CC"/>
    <w:rsid w:val="00B25D9E"/>
    <w:rsid w:val="00B26464"/>
    <w:rsid w:val="00B26506"/>
    <w:rsid w:val="00B30998"/>
    <w:rsid w:val="00B30FF3"/>
    <w:rsid w:val="00B3312B"/>
    <w:rsid w:val="00B3329D"/>
    <w:rsid w:val="00B33E9F"/>
    <w:rsid w:val="00B344D0"/>
    <w:rsid w:val="00B35380"/>
    <w:rsid w:val="00B3724B"/>
    <w:rsid w:val="00B40F71"/>
    <w:rsid w:val="00B41F30"/>
    <w:rsid w:val="00B441CF"/>
    <w:rsid w:val="00B44663"/>
    <w:rsid w:val="00B45C5A"/>
    <w:rsid w:val="00B465E6"/>
    <w:rsid w:val="00B502F1"/>
    <w:rsid w:val="00B50C51"/>
    <w:rsid w:val="00B52800"/>
    <w:rsid w:val="00B52D5E"/>
    <w:rsid w:val="00B53587"/>
    <w:rsid w:val="00B53B92"/>
    <w:rsid w:val="00B54094"/>
    <w:rsid w:val="00B57377"/>
    <w:rsid w:val="00B65CDA"/>
    <w:rsid w:val="00B67061"/>
    <w:rsid w:val="00B713F2"/>
    <w:rsid w:val="00B719BE"/>
    <w:rsid w:val="00B72506"/>
    <w:rsid w:val="00B72EB6"/>
    <w:rsid w:val="00B73A47"/>
    <w:rsid w:val="00B73D7C"/>
    <w:rsid w:val="00B74D10"/>
    <w:rsid w:val="00B7555C"/>
    <w:rsid w:val="00B76DC4"/>
    <w:rsid w:val="00B81358"/>
    <w:rsid w:val="00B823E1"/>
    <w:rsid w:val="00B8321B"/>
    <w:rsid w:val="00B83B86"/>
    <w:rsid w:val="00B83D31"/>
    <w:rsid w:val="00B84E3E"/>
    <w:rsid w:val="00B87B5D"/>
    <w:rsid w:val="00B9008B"/>
    <w:rsid w:val="00B904F0"/>
    <w:rsid w:val="00B90FD6"/>
    <w:rsid w:val="00B91286"/>
    <w:rsid w:val="00B912BB"/>
    <w:rsid w:val="00B924CB"/>
    <w:rsid w:val="00B925B1"/>
    <w:rsid w:val="00B9284A"/>
    <w:rsid w:val="00B93823"/>
    <w:rsid w:val="00B93915"/>
    <w:rsid w:val="00B940B6"/>
    <w:rsid w:val="00B95B4A"/>
    <w:rsid w:val="00BA109D"/>
    <w:rsid w:val="00BA1345"/>
    <w:rsid w:val="00BA1EC9"/>
    <w:rsid w:val="00BA2E86"/>
    <w:rsid w:val="00BA38C7"/>
    <w:rsid w:val="00BA573E"/>
    <w:rsid w:val="00BA5EE5"/>
    <w:rsid w:val="00BA65BD"/>
    <w:rsid w:val="00BA68AD"/>
    <w:rsid w:val="00BA7260"/>
    <w:rsid w:val="00BA7D99"/>
    <w:rsid w:val="00BB12A8"/>
    <w:rsid w:val="00BB1350"/>
    <w:rsid w:val="00BB2641"/>
    <w:rsid w:val="00BB29FC"/>
    <w:rsid w:val="00BB3E56"/>
    <w:rsid w:val="00BB611E"/>
    <w:rsid w:val="00BB64F7"/>
    <w:rsid w:val="00BB6CC1"/>
    <w:rsid w:val="00BC03CE"/>
    <w:rsid w:val="00BC1A56"/>
    <w:rsid w:val="00BC2730"/>
    <w:rsid w:val="00BC34F2"/>
    <w:rsid w:val="00BC39FA"/>
    <w:rsid w:val="00BC4032"/>
    <w:rsid w:val="00BC52AB"/>
    <w:rsid w:val="00BC616C"/>
    <w:rsid w:val="00BC79EA"/>
    <w:rsid w:val="00BD0074"/>
    <w:rsid w:val="00BD37FA"/>
    <w:rsid w:val="00BD38DB"/>
    <w:rsid w:val="00BD40BA"/>
    <w:rsid w:val="00BD6B6D"/>
    <w:rsid w:val="00BE0E7A"/>
    <w:rsid w:val="00BE2F8E"/>
    <w:rsid w:val="00BE3920"/>
    <w:rsid w:val="00BE4BD3"/>
    <w:rsid w:val="00BE797F"/>
    <w:rsid w:val="00BF1654"/>
    <w:rsid w:val="00BF4C85"/>
    <w:rsid w:val="00BF6B65"/>
    <w:rsid w:val="00BF7A0D"/>
    <w:rsid w:val="00C018BE"/>
    <w:rsid w:val="00C01D74"/>
    <w:rsid w:val="00C0394E"/>
    <w:rsid w:val="00C0417F"/>
    <w:rsid w:val="00C060FD"/>
    <w:rsid w:val="00C0727D"/>
    <w:rsid w:val="00C07B41"/>
    <w:rsid w:val="00C10313"/>
    <w:rsid w:val="00C11671"/>
    <w:rsid w:val="00C11FCD"/>
    <w:rsid w:val="00C123D5"/>
    <w:rsid w:val="00C1407F"/>
    <w:rsid w:val="00C15BBB"/>
    <w:rsid w:val="00C16289"/>
    <w:rsid w:val="00C17614"/>
    <w:rsid w:val="00C17B51"/>
    <w:rsid w:val="00C17CD1"/>
    <w:rsid w:val="00C17EC4"/>
    <w:rsid w:val="00C207B1"/>
    <w:rsid w:val="00C20AB6"/>
    <w:rsid w:val="00C232C2"/>
    <w:rsid w:val="00C2332F"/>
    <w:rsid w:val="00C277AD"/>
    <w:rsid w:val="00C307E7"/>
    <w:rsid w:val="00C33215"/>
    <w:rsid w:val="00C33788"/>
    <w:rsid w:val="00C3428E"/>
    <w:rsid w:val="00C36549"/>
    <w:rsid w:val="00C37781"/>
    <w:rsid w:val="00C411A1"/>
    <w:rsid w:val="00C42D80"/>
    <w:rsid w:val="00C43C54"/>
    <w:rsid w:val="00C51DCA"/>
    <w:rsid w:val="00C51FFF"/>
    <w:rsid w:val="00C53996"/>
    <w:rsid w:val="00C568BB"/>
    <w:rsid w:val="00C57988"/>
    <w:rsid w:val="00C620B6"/>
    <w:rsid w:val="00C6213E"/>
    <w:rsid w:val="00C66CE8"/>
    <w:rsid w:val="00C709A6"/>
    <w:rsid w:val="00C71035"/>
    <w:rsid w:val="00C72A2A"/>
    <w:rsid w:val="00C730C8"/>
    <w:rsid w:val="00C768FD"/>
    <w:rsid w:val="00C81C05"/>
    <w:rsid w:val="00C82329"/>
    <w:rsid w:val="00C83049"/>
    <w:rsid w:val="00C8410E"/>
    <w:rsid w:val="00C84251"/>
    <w:rsid w:val="00C87D9F"/>
    <w:rsid w:val="00C91E33"/>
    <w:rsid w:val="00C91E53"/>
    <w:rsid w:val="00C92281"/>
    <w:rsid w:val="00C92386"/>
    <w:rsid w:val="00C92C50"/>
    <w:rsid w:val="00C9363B"/>
    <w:rsid w:val="00C93D27"/>
    <w:rsid w:val="00C94A95"/>
    <w:rsid w:val="00C94CB3"/>
    <w:rsid w:val="00C96540"/>
    <w:rsid w:val="00C96C60"/>
    <w:rsid w:val="00CA0124"/>
    <w:rsid w:val="00CA0930"/>
    <w:rsid w:val="00CA0AD1"/>
    <w:rsid w:val="00CA10AE"/>
    <w:rsid w:val="00CA20C5"/>
    <w:rsid w:val="00CA2E27"/>
    <w:rsid w:val="00CA45FC"/>
    <w:rsid w:val="00CA56C7"/>
    <w:rsid w:val="00CA5F98"/>
    <w:rsid w:val="00CB3094"/>
    <w:rsid w:val="00CB3A64"/>
    <w:rsid w:val="00CB4402"/>
    <w:rsid w:val="00CB4701"/>
    <w:rsid w:val="00CB50B3"/>
    <w:rsid w:val="00CB5E21"/>
    <w:rsid w:val="00CB6D2E"/>
    <w:rsid w:val="00CB7146"/>
    <w:rsid w:val="00CC03CB"/>
    <w:rsid w:val="00CC0B22"/>
    <w:rsid w:val="00CC16FE"/>
    <w:rsid w:val="00CC5046"/>
    <w:rsid w:val="00CC7F2B"/>
    <w:rsid w:val="00CD20A4"/>
    <w:rsid w:val="00CD2A7A"/>
    <w:rsid w:val="00CD39F9"/>
    <w:rsid w:val="00CD4234"/>
    <w:rsid w:val="00CD5C2C"/>
    <w:rsid w:val="00CD6011"/>
    <w:rsid w:val="00CD7BE7"/>
    <w:rsid w:val="00CE59A8"/>
    <w:rsid w:val="00CE7A73"/>
    <w:rsid w:val="00CF018B"/>
    <w:rsid w:val="00CF14EB"/>
    <w:rsid w:val="00CF16FE"/>
    <w:rsid w:val="00CF1D7B"/>
    <w:rsid w:val="00CF315F"/>
    <w:rsid w:val="00CF333A"/>
    <w:rsid w:val="00CF3694"/>
    <w:rsid w:val="00CF60BF"/>
    <w:rsid w:val="00D006F5"/>
    <w:rsid w:val="00D0219C"/>
    <w:rsid w:val="00D02E13"/>
    <w:rsid w:val="00D05C7C"/>
    <w:rsid w:val="00D060BC"/>
    <w:rsid w:val="00D06657"/>
    <w:rsid w:val="00D06D13"/>
    <w:rsid w:val="00D11A62"/>
    <w:rsid w:val="00D143DE"/>
    <w:rsid w:val="00D15295"/>
    <w:rsid w:val="00D15560"/>
    <w:rsid w:val="00D15605"/>
    <w:rsid w:val="00D15FB5"/>
    <w:rsid w:val="00D16C10"/>
    <w:rsid w:val="00D17169"/>
    <w:rsid w:val="00D21378"/>
    <w:rsid w:val="00D21EFF"/>
    <w:rsid w:val="00D2223D"/>
    <w:rsid w:val="00D23606"/>
    <w:rsid w:val="00D23CF1"/>
    <w:rsid w:val="00D25E30"/>
    <w:rsid w:val="00D27942"/>
    <w:rsid w:val="00D332BE"/>
    <w:rsid w:val="00D33B9C"/>
    <w:rsid w:val="00D34C92"/>
    <w:rsid w:val="00D36132"/>
    <w:rsid w:val="00D3741E"/>
    <w:rsid w:val="00D409BA"/>
    <w:rsid w:val="00D414BE"/>
    <w:rsid w:val="00D42730"/>
    <w:rsid w:val="00D43C2B"/>
    <w:rsid w:val="00D442E0"/>
    <w:rsid w:val="00D46EEC"/>
    <w:rsid w:val="00D47463"/>
    <w:rsid w:val="00D47780"/>
    <w:rsid w:val="00D50B36"/>
    <w:rsid w:val="00D513EA"/>
    <w:rsid w:val="00D546CA"/>
    <w:rsid w:val="00D54BA0"/>
    <w:rsid w:val="00D60982"/>
    <w:rsid w:val="00D62832"/>
    <w:rsid w:val="00D62F11"/>
    <w:rsid w:val="00D652DD"/>
    <w:rsid w:val="00D66458"/>
    <w:rsid w:val="00D66EDD"/>
    <w:rsid w:val="00D679B3"/>
    <w:rsid w:val="00D71C63"/>
    <w:rsid w:val="00D73D06"/>
    <w:rsid w:val="00D748AA"/>
    <w:rsid w:val="00D752E3"/>
    <w:rsid w:val="00D75F21"/>
    <w:rsid w:val="00D76975"/>
    <w:rsid w:val="00D76A30"/>
    <w:rsid w:val="00D81D7C"/>
    <w:rsid w:val="00D8249D"/>
    <w:rsid w:val="00D830F2"/>
    <w:rsid w:val="00D85AE5"/>
    <w:rsid w:val="00D869BA"/>
    <w:rsid w:val="00D874CA"/>
    <w:rsid w:val="00D87C76"/>
    <w:rsid w:val="00D9584D"/>
    <w:rsid w:val="00D962DA"/>
    <w:rsid w:val="00D96EEA"/>
    <w:rsid w:val="00DA045D"/>
    <w:rsid w:val="00DA0812"/>
    <w:rsid w:val="00DA09A8"/>
    <w:rsid w:val="00DA5723"/>
    <w:rsid w:val="00DA5EAE"/>
    <w:rsid w:val="00DA6C59"/>
    <w:rsid w:val="00DA7CDC"/>
    <w:rsid w:val="00DB0143"/>
    <w:rsid w:val="00DB1A1D"/>
    <w:rsid w:val="00DB2477"/>
    <w:rsid w:val="00DB2CF8"/>
    <w:rsid w:val="00DB4252"/>
    <w:rsid w:val="00DB693A"/>
    <w:rsid w:val="00DB7A24"/>
    <w:rsid w:val="00DC1935"/>
    <w:rsid w:val="00DC62EF"/>
    <w:rsid w:val="00DC7B91"/>
    <w:rsid w:val="00DD01C2"/>
    <w:rsid w:val="00DD24AC"/>
    <w:rsid w:val="00DD2E3E"/>
    <w:rsid w:val="00DD3A17"/>
    <w:rsid w:val="00DD4A36"/>
    <w:rsid w:val="00DD5298"/>
    <w:rsid w:val="00DD62D5"/>
    <w:rsid w:val="00DD75E9"/>
    <w:rsid w:val="00DE10E7"/>
    <w:rsid w:val="00DE122C"/>
    <w:rsid w:val="00DE1598"/>
    <w:rsid w:val="00DE2183"/>
    <w:rsid w:val="00DE2BAE"/>
    <w:rsid w:val="00DE2C0B"/>
    <w:rsid w:val="00DE3B52"/>
    <w:rsid w:val="00DE5CA5"/>
    <w:rsid w:val="00DE6A99"/>
    <w:rsid w:val="00DE7AA6"/>
    <w:rsid w:val="00DF02D1"/>
    <w:rsid w:val="00DF06B3"/>
    <w:rsid w:val="00DF0C34"/>
    <w:rsid w:val="00DF126A"/>
    <w:rsid w:val="00DF1FCC"/>
    <w:rsid w:val="00DF395B"/>
    <w:rsid w:val="00DF3A40"/>
    <w:rsid w:val="00DF3D3E"/>
    <w:rsid w:val="00DF4806"/>
    <w:rsid w:val="00DF5E34"/>
    <w:rsid w:val="00DF5F15"/>
    <w:rsid w:val="00DF6DA4"/>
    <w:rsid w:val="00E03EFC"/>
    <w:rsid w:val="00E06878"/>
    <w:rsid w:val="00E11D44"/>
    <w:rsid w:val="00E11E5D"/>
    <w:rsid w:val="00E156AD"/>
    <w:rsid w:val="00E16E9A"/>
    <w:rsid w:val="00E176A6"/>
    <w:rsid w:val="00E20F24"/>
    <w:rsid w:val="00E216DC"/>
    <w:rsid w:val="00E21D01"/>
    <w:rsid w:val="00E21DC6"/>
    <w:rsid w:val="00E22945"/>
    <w:rsid w:val="00E22F02"/>
    <w:rsid w:val="00E2372D"/>
    <w:rsid w:val="00E269BF"/>
    <w:rsid w:val="00E303A3"/>
    <w:rsid w:val="00E30466"/>
    <w:rsid w:val="00E31341"/>
    <w:rsid w:val="00E321BD"/>
    <w:rsid w:val="00E331A2"/>
    <w:rsid w:val="00E33F80"/>
    <w:rsid w:val="00E35202"/>
    <w:rsid w:val="00E36F2F"/>
    <w:rsid w:val="00E40712"/>
    <w:rsid w:val="00E44981"/>
    <w:rsid w:val="00E45297"/>
    <w:rsid w:val="00E46E00"/>
    <w:rsid w:val="00E51890"/>
    <w:rsid w:val="00E56056"/>
    <w:rsid w:val="00E563FE"/>
    <w:rsid w:val="00E62071"/>
    <w:rsid w:val="00E63F3C"/>
    <w:rsid w:val="00E64603"/>
    <w:rsid w:val="00E6533E"/>
    <w:rsid w:val="00E65478"/>
    <w:rsid w:val="00E656DE"/>
    <w:rsid w:val="00E6590D"/>
    <w:rsid w:val="00E70100"/>
    <w:rsid w:val="00E71D76"/>
    <w:rsid w:val="00E7268B"/>
    <w:rsid w:val="00E7323E"/>
    <w:rsid w:val="00E747F3"/>
    <w:rsid w:val="00E74B94"/>
    <w:rsid w:val="00E767E1"/>
    <w:rsid w:val="00E77052"/>
    <w:rsid w:val="00E810C7"/>
    <w:rsid w:val="00E810C9"/>
    <w:rsid w:val="00E813EE"/>
    <w:rsid w:val="00E81573"/>
    <w:rsid w:val="00E85EBD"/>
    <w:rsid w:val="00E86E4D"/>
    <w:rsid w:val="00E87A10"/>
    <w:rsid w:val="00E90623"/>
    <w:rsid w:val="00E90DB7"/>
    <w:rsid w:val="00E9278C"/>
    <w:rsid w:val="00E92BB5"/>
    <w:rsid w:val="00E937EB"/>
    <w:rsid w:val="00E94678"/>
    <w:rsid w:val="00E95200"/>
    <w:rsid w:val="00E96E78"/>
    <w:rsid w:val="00E9723D"/>
    <w:rsid w:val="00E97E06"/>
    <w:rsid w:val="00EA0460"/>
    <w:rsid w:val="00EA0918"/>
    <w:rsid w:val="00EA2D5B"/>
    <w:rsid w:val="00EA5071"/>
    <w:rsid w:val="00EA6627"/>
    <w:rsid w:val="00EB2A80"/>
    <w:rsid w:val="00EB32FC"/>
    <w:rsid w:val="00EB3927"/>
    <w:rsid w:val="00EB3EE9"/>
    <w:rsid w:val="00EB4C8D"/>
    <w:rsid w:val="00EB623E"/>
    <w:rsid w:val="00EB6701"/>
    <w:rsid w:val="00EB79F5"/>
    <w:rsid w:val="00EC0B61"/>
    <w:rsid w:val="00EC0DD0"/>
    <w:rsid w:val="00EC33F2"/>
    <w:rsid w:val="00EC5EF5"/>
    <w:rsid w:val="00EC6FFC"/>
    <w:rsid w:val="00EC70BD"/>
    <w:rsid w:val="00EC72AC"/>
    <w:rsid w:val="00EC7508"/>
    <w:rsid w:val="00ED002E"/>
    <w:rsid w:val="00ED041A"/>
    <w:rsid w:val="00ED087F"/>
    <w:rsid w:val="00ED0C3C"/>
    <w:rsid w:val="00ED1BA7"/>
    <w:rsid w:val="00ED3E85"/>
    <w:rsid w:val="00ED48F4"/>
    <w:rsid w:val="00ED4BA8"/>
    <w:rsid w:val="00ED5050"/>
    <w:rsid w:val="00ED753F"/>
    <w:rsid w:val="00EE280A"/>
    <w:rsid w:val="00EE2F03"/>
    <w:rsid w:val="00EE314C"/>
    <w:rsid w:val="00EE3E34"/>
    <w:rsid w:val="00EE5C87"/>
    <w:rsid w:val="00EE5E43"/>
    <w:rsid w:val="00EE6E63"/>
    <w:rsid w:val="00EF2923"/>
    <w:rsid w:val="00EF295A"/>
    <w:rsid w:val="00EF3729"/>
    <w:rsid w:val="00EF4129"/>
    <w:rsid w:val="00EF5F3D"/>
    <w:rsid w:val="00EF669A"/>
    <w:rsid w:val="00F02DFD"/>
    <w:rsid w:val="00F0656D"/>
    <w:rsid w:val="00F06915"/>
    <w:rsid w:val="00F07EF2"/>
    <w:rsid w:val="00F1295E"/>
    <w:rsid w:val="00F1561B"/>
    <w:rsid w:val="00F2265B"/>
    <w:rsid w:val="00F226B5"/>
    <w:rsid w:val="00F23EAF"/>
    <w:rsid w:val="00F25EC9"/>
    <w:rsid w:val="00F26022"/>
    <w:rsid w:val="00F26F07"/>
    <w:rsid w:val="00F275C8"/>
    <w:rsid w:val="00F3262A"/>
    <w:rsid w:val="00F34022"/>
    <w:rsid w:val="00F36470"/>
    <w:rsid w:val="00F364F2"/>
    <w:rsid w:val="00F367DF"/>
    <w:rsid w:val="00F427C0"/>
    <w:rsid w:val="00F45F9F"/>
    <w:rsid w:val="00F464CF"/>
    <w:rsid w:val="00F470B8"/>
    <w:rsid w:val="00F479A7"/>
    <w:rsid w:val="00F500CE"/>
    <w:rsid w:val="00F57AA7"/>
    <w:rsid w:val="00F66919"/>
    <w:rsid w:val="00F66E6B"/>
    <w:rsid w:val="00F72176"/>
    <w:rsid w:val="00F747AF"/>
    <w:rsid w:val="00F74F40"/>
    <w:rsid w:val="00F74FAE"/>
    <w:rsid w:val="00F8343E"/>
    <w:rsid w:val="00F844BC"/>
    <w:rsid w:val="00F845E1"/>
    <w:rsid w:val="00F84B4F"/>
    <w:rsid w:val="00F86F03"/>
    <w:rsid w:val="00F90019"/>
    <w:rsid w:val="00F90875"/>
    <w:rsid w:val="00F9107F"/>
    <w:rsid w:val="00F9219D"/>
    <w:rsid w:val="00F931BD"/>
    <w:rsid w:val="00F94E7A"/>
    <w:rsid w:val="00F94F62"/>
    <w:rsid w:val="00F9526A"/>
    <w:rsid w:val="00F954D2"/>
    <w:rsid w:val="00FA0193"/>
    <w:rsid w:val="00FA03DA"/>
    <w:rsid w:val="00FA1121"/>
    <w:rsid w:val="00FA26F0"/>
    <w:rsid w:val="00FA582E"/>
    <w:rsid w:val="00FA5FEB"/>
    <w:rsid w:val="00FA6E39"/>
    <w:rsid w:val="00FB0154"/>
    <w:rsid w:val="00FB0F6A"/>
    <w:rsid w:val="00FB1EAA"/>
    <w:rsid w:val="00FB321F"/>
    <w:rsid w:val="00FB499C"/>
    <w:rsid w:val="00FB5114"/>
    <w:rsid w:val="00FB537B"/>
    <w:rsid w:val="00FB5523"/>
    <w:rsid w:val="00FB619F"/>
    <w:rsid w:val="00FC190B"/>
    <w:rsid w:val="00FC3BDC"/>
    <w:rsid w:val="00FC41E8"/>
    <w:rsid w:val="00FC4847"/>
    <w:rsid w:val="00FC4F4E"/>
    <w:rsid w:val="00FC58B9"/>
    <w:rsid w:val="00FC700E"/>
    <w:rsid w:val="00FD0162"/>
    <w:rsid w:val="00FD1E6A"/>
    <w:rsid w:val="00FD34C0"/>
    <w:rsid w:val="00FD3CAB"/>
    <w:rsid w:val="00FD75FA"/>
    <w:rsid w:val="00FE021D"/>
    <w:rsid w:val="00FE0B6F"/>
    <w:rsid w:val="00FE1616"/>
    <w:rsid w:val="00FE38B0"/>
    <w:rsid w:val="00FE456B"/>
    <w:rsid w:val="00FE64E3"/>
    <w:rsid w:val="00FE6532"/>
    <w:rsid w:val="00FF1D29"/>
    <w:rsid w:val="00FF3240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D8498"/>
  <w15:chartTrackingRefBased/>
  <w15:docId w15:val="{1F165450-AAFE-4BB9-9FF6-739A2329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5E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36132"/>
    <w:rPr>
      <w:b/>
      <w:bCs/>
    </w:rPr>
  </w:style>
  <w:style w:type="character" w:styleId="nfasis">
    <w:name w:val="Emphasis"/>
    <w:basedOn w:val="Fuentedeprrafopredeter"/>
    <w:uiPriority w:val="20"/>
    <w:qFormat/>
    <w:rsid w:val="00F3262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83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43E"/>
  </w:style>
  <w:style w:type="paragraph" w:styleId="Piedepgina">
    <w:name w:val="footer"/>
    <w:basedOn w:val="Normal"/>
    <w:link w:val="PiedepginaCar"/>
    <w:uiPriority w:val="99"/>
    <w:unhideWhenUsed/>
    <w:rsid w:val="00F83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43E"/>
  </w:style>
  <w:style w:type="paragraph" w:styleId="Textodeglobo">
    <w:name w:val="Balloon Text"/>
    <w:basedOn w:val="Normal"/>
    <w:link w:val="TextodegloboCar"/>
    <w:uiPriority w:val="99"/>
    <w:semiHidden/>
    <w:unhideWhenUsed/>
    <w:rsid w:val="00BE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BD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32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32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32B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B4EB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22F6"/>
    <w:rPr>
      <w:color w:val="605E5C"/>
      <w:shd w:val="clear" w:color="auto" w:fill="E1DFDD"/>
    </w:rPr>
  </w:style>
  <w:style w:type="paragraph" w:customStyle="1" w:styleId="Default">
    <w:name w:val="Default"/>
    <w:rsid w:val="00A80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5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F574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F57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F574D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5768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guridad-laboral.es/sl-latam/las-perspectivas-de-la-ergonomia-en-mexico_2019010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tiweb.es/digitalizandoalvalle/riesgos_de_archiv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evencionar.com.co/2016/10/21/seguridad-salud-trabajo-archi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unidadbaratz.com/blog/el-derecho-de-acceso-a-la-informacion-es-un-derecho-fundamenta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es/universal-declaration-human-righ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4B10-F9B1-4CC7-8048-C8516820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15</Pages>
  <Words>3340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Alférez Rodríguez</dc:creator>
  <cp:keywords/>
  <dc:description/>
  <cp:lastModifiedBy>Margarita Alférez Rodríguez</cp:lastModifiedBy>
  <cp:revision>304</cp:revision>
  <cp:lastPrinted>2020-12-11T20:35:00Z</cp:lastPrinted>
  <dcterms:created xsi:type="dcterms:W3CDTF">2020-12-09T19:48:00Z</dcterms:created>
  <dcterms:modified xsi:type="dcterms:W3CDTF">2021-01-18T18:44:00Z</dcterms:modified>
</cp:coreProperties>
</file>