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D6BC86" w14:textId="77777777" w:rsidR="00960A46" w:rsidRPr="00522102" w:rsidRDefault="00960A46" w:rsidP="00960A46">
      <w:pPr>
        <w:spacing w:after="0" w:line="240" w:lineRule="auto"/>
        <w:jc w:val="both"/>
        <w:rPr>
          <w:rFonts w:ascii="Arial" w:hAnsi="Arial" w:cs="Arial"/>
          <w:b/>
        </w:rPr>
      </w:pPr>
    </w:p>
    <w:p w14:paraId="3E0B4FB9" w14:textId="77777777" w:rsidR="00960A46" w:rsidRPr="00522102" w:rsidRDefault="00960A46" w:rsidP="00960A46">
      <w:pPr>
        <w:spacing w:after="0" w:line="240" w:lineRule="auto"/>
        <w:jc w:val="both"/>
        <w:rPr>
          <w:rFonts w:ascii="Arial" w:hAnsi="Arial" w:cs="Arial"/>
          <w:b/>
        </w:rPr>
      </w:pPr>
    </w:p>
    <w:p w14:paraId="52FE4D8A" w14:textId="77777777" w:rsidR="00960A46" w:rsidRPr="00522102" w:rsidRDefault="00960A46" w:rsidP="00960A46">
      <w:pPr>
        <w:spacing w:after="0" w:line="240" w:lineRule="auto"/>
        <w:jc w:val="both"/>
        <w:rPr>
          <w:rFonts w:ascii="Arial" w:hAnsi="Arial" w:cs="Arial"/>
          <w:b/>
        </w:rPr>
      </w:pPr>
      <w:r w:rsidRPr="00522102">
        <w:rPr>
          <w:rFonts w:ascii="Arial" w:hAnsi="Arial" w:cs="Arial"/>
          <w:b/>
        </w:rPr>
        <w:t>H. AYUNTAMIENTO DE LEÓN, GUANAJUATO</w:t>
      </w:r>
    </w:p>
    <w:p w14:paraId="00F17F1A" w14:textId="77777777" w:rsidR="00960A46" w:rsidRPr="00522102" w:rsidRDefault="00960A46" w:rsidP="00960A46">
      <w:pPr>
        <w:spacing w:after="0" w:line="240" w:lineRule="auto"/>
        <w:rPr>
          <w:rFonts w:ascii="Arial" w:hAnsi="Arial" w:cs="Arial"/>
          <w:b/>
        </w:rPr>
      </w:pPr>
      <w:r w:rsidRPr="00522102">
        <w:rPr>
          <w:rFonts w:ascii="Arial" w:hAnsi="Arial" w:cs="Arial"/>
          <w:b/>
        </w:rPr>
        <w:t>P R E S E N T E</w:t>
      </w:r>
    </w:p>
    <w:p w14:paraId="4BA5C55D" w14:textId="77777777" w:rsidR="00960A46" w:rsidRPr="00522102" w:rsidRDefault="00960A46" w:rsidP="00960A46">
      <w:pPr>
        <w:spacing w:after="0" w:line="240" w:lineRule="auto"/>
        <w:rPr>
          <w:rFonts w:ascii="Arial" w:hAnsi="Arial" w:cs="Arial"/>
          <w:b/>
        </w:rPr>
      </w:pPr>
    </w:p>
    <w:p w14:paraId="31914E1D" w14:textId="77777777" w:rsidR="00960A46" w:rsidRPr="00522102" w:rsidRDefault="00960A46" w:rsidP="00960A46">
      <w:pPr>
        <w:jc w:val="both"/>
        <w:rPr>
          <w:rFonts w:ascii="Arial" w:hAnsi="Arial" w:cs="Arial"/>
        </w:rPr>
      </w:pPr>
      <w:r w:rsidRPr="00522102">
        <w:rPr>
          <w:rFonts w:ascii="Arial" w:hAnsi="Arial" w:cs="Arial"/>
        </w:rPr>
        <w:t xml:space="preserve">Los suscritos integrantes de la </w:t>
      </w:r>
      <w:r w:rsidRPr="00522102">
        <w:rPr>
          <w:rFonts w:ascii="Arial" w:hAnsi="Arial" w:cs="Arial"/>
          <w:b/>
        </w:rPr>
        <w:t>Comisión de Desarrollo Rural</w:t>
      </w:r>
      <w:r w:rsidRPr="00522102">
        <w:rPr>
          <w:rFonts w:ascii="Arial" w:hAnsi="Arial" w:cs="Arial"/>
        </w:rPr>
        <w:t>, con fundamento en los artículos 81 de la Ley Orgánica Municipal para el Estado de Guanajuato y  50, 70 y 71 del Reglamento Interior del H. Ayuntamiento de León, Guanajuato; sometemos a consideración de este H. Cuerpo Edilicio la propuesta de acuerdo que se formula al final del presente dictamen, misma que se basa en las siguientes:</w:t>
      </w:r>
    </w:p>
    <w:p w14:paraId="2E6E7EDC" w14:textId="77777777" w:rsidR="00960A46" w:rsidRPr="00522102" w:rsidRDefault="00960A46" w:rsidP="00960A46">
      <w:pPr>
        <w:spacing w:after="0" w:line="240" w:lineRule="auto"/>
        <w:jc w:val="both"/>
        <w:rPr>
          <w:rFonts w:ascii="Arial" w:hAnsi="Arial" w:cs="Arial"/>
        </w:rPr>
      </w:pPr>
    </w:p>
    <w:p w14:paraId="60058CF8" w14:textId="77777777" w:rsidR="00960A46" w:rsidRPr="00522102" w:rsidRDefault="00960A46" w:rsidP="00960A46">
      <w:pPr>
        <w:spacing w:after="0" w:line="240" w:lineRule="auto"/>
        <w:jc w:val="center"/>
        <w:rPr>
          <w:rFonts w:ascii="Arial" w:hAnsi="Arial" w:cs="Arial"/>
          <w:b/>
        </w:rPr>
      </w:pPr>
      <w:r w:rsidRPr="00522102">
        <w:rPr>
          <w:rFonts w:ascii="Arial" w:hAnsi="Arial" w:cs="Arial"/>
          <w:b/>
        </w:rPr>
        <w:t>C O N S I D E R A C I O N E S</w:t>
      </w:r>
    </w:p>
    <w:p w14:paraId="4FFDF822" w14:textId="77777777" w:rsidR="00960A46" w:rsidRPr="00522102" w:rsidRDefault="00960A46" w:rsidP="00960A46">
      <w:pPr>
        <w:spacing w:after="0" w:line="240" w:lineRule="auto"/>
        <w:jc w:val="both"/>
        <w:rPr>
          <w:rFonts w:ascii="Arial" w:hAnsi="Arial" w:cs="Arial"/>
        </w:rPr>
      </w:pPr>
    </w:p>
    <w:p w14:paraId="5D251BB9" w14:textId="77777777" w:rsidR="00960A46" w:rsidRPr="00522102" w:rsidRDefault="00960A46" w:rsidP="00960A46">
      <w:pPr>
        <w:spacing w:after="0" w:line="240" w:lineRule="auto"/>
        <w:jc w:val="both"/>
        <w:rPr>
          <w:rFonts w:ascii="Arial" w:hAnsi="Arial" w:cs="Arial"/>
        </w:rPr>
      </w:pPr>
      <w:r w:rsidRPr="00522102">
        <w:rPr>
          <w:rFonts w:ascii="Arial" w:hAnsi="Arial" w:cs="Arial"/>
          <w:b/>
        </w:rPr>
        <w:t>I.-</w:t>
      </w:r>
      <w:r w:rsidRPr="00522102">
        <w:rPr>
          <w:rFonts w:ascii="Arial" w:hAnsi="Arial" w:cs="Arial"/>
        </w:rPr>
        <w:t xml:space="preserve"> El Municipio de León, Guanajuato, es una entidad de orden público, base de la administración territorial y de la organización política y administrativa del estado, con personalidad jurídica y patrimonio propio, autónoma en su régimen interior y con libre administración de su hacienda, de conformidad con lo preceptuado en los artículos 115 fracción II de la Constitución Política de los Estados Unidos Mexicanos, 106 de la Constitución Política para el Estado de Guanajuato, y 2 de la Ley Orgánica Municipal para el Estado de Guanajuato.</w:t>
      </w:r>
    </w:p>
    <w:p w14:paraId="73A56D35" w14:textId="77777777" w:rsidR="00960A46" w:rsidRPr="00522102" w:rsidRDefault="00960A46" w:rsidP="00960A46">
      <w:pPr>
        <w:spacing w:after="0" w:line="240" w:lineRule="auto"/>
        <w:jc w:val="both"/>
        <w:rPr>
          <w:rFonts w:ascii="Arial" w:hAnsi="Arial" w:cs="Arial"/>
        </w:rPr>
      </w:pPr>
    </w:p>
    <w:p w14:paraId="2C5B84C3" w14:textId="77777777" w:rsidR="00960A46" w:rsidRPr="00522102" w:rsidRDefault="00960A46" w:rsidP="00960A46">
      <w:pPr>
        <w:spacing w:after="0" w:line="240" w:lineRule="auto"/>
        <w:jc w:val="both"/>
        <w:rPr>
          <w:rFonts w:ascii="Arial" w:hAnsi="Arial" w:cs="Arial"/>
        </w:rPr>
      </w:pPr>
      <w:r w:rsidRPr="00522102">
        <w:rPr>
          <w:rFonts w:ascii="Arial" w:hAnsi="Arial" w:cs="Arial"/>
          <w:b/>
        </w:rPr>
        <w:t>II.-</w:t>
      </w:r>
      <w:r w:rsidRPr="00522102">
        <w:rPr>
          <w:rFonts w:ascii="Arial" w:hAnsi="Arial" w:cs="Arial"/>
        </w:rPr>
        <w:t xml:space="preserve"> El Ayuntamiento como órgano de gobierno del Municipio, tiene a su cargo la prestación de servicios públicos en igualdad de condiciones a todos los habitantes del Municipio en forma permanente, general, uniforme y continua; dentro de los diversos servicios públicos que presta se encuentra el de alumbrado público, que es considerado un elemento básico e indispensable en la vida cotidiana de los ciudadanos.</w:t>
      </w:r>
    </w:p>
    <w:p w14:paraId="4E010614" w14:textId="77777777" w:rsidR="00960A46" w:rsidRPr="00522102" w:rsidRDefault="00960A46" w:rsidP="00960A46">
      <w:pPr>
        <w:spacing w:after="0" w:line="240" w:lineRule="auto"/>
        <w:jc w:val="both"/>
        <w:rPr>
          <w:rFonts w:ascii="Arial" w:hAnsi="Arial" w:cs="Arial"/>
        </w:rPr>
      </w:pPr>
    </w:p>
    <w:p w14:paraId="185313EC" w14:textId="77777777" w:rsidR="00960A46" w:rsidRPr="00522102" w:rsidRDefault="00960A46" w:rsidP="00960A46">
      <w:pPr>
        <w:spacing w:after="0" w:line="240" w:lineRule="auto"/>
        <w:jc w:val="both"/>
        <w:rPr>
          <w:rFonts w:ascii="Arial" w:hAnsi="Arial" w:cs="Arial"/>
        </w:rPr>
      </w:pPr>
      <w:r w:rsidRPr="00522102">
        <w:rPr>
          <w:rFonts w:ascii="Arial" w:hAnsi="Arial" w:cs="Arial"/>
          <w:b/>
        </w:rPr>
        <w:t xml:space="preserve">III.- </w:t>
      </w:r>
      <w:r w:rsidRPr="00522102">
        <w:rPr>
          <w:rFonts w:ascii="Arial" w:hAnsi="Arial" w:cs="Arial"/>
        </w:rPr>
        <w:t>La Empresa Productiva Subsidiaria (EPS) de la Comisión Federal de Electricidad CFE Distribución</w:t>
      </w:r>
      <w:r w:rsidRPr="00522102">
        <w:rPr>
          <w:rFonts w:ascii="Arial" w:hAnsi="Arial" w:cs="Arial"/>
          <w:lang w:val="es-ES_tradnl"/>
        </w:rPr>
        <w:t xml:space="preserve"> con personalidad jurídica y patrimonio propio, de conformidad con lo dispuesto en el artículo 1 de su Acuerdo de Creación, publicado en el Diario Oficial de la Federación el 29 de marzo de 2016</w:t>
      </w:r>
      <w:r w:rsidRPr="00522102">
        <w:rPr>
          <w:rFonts w:ascii="Arial" w:hAnsi="Arial" w:cs="Arial"/>
        </w:rPr>
        <w:t xml:space="preserve">,  tiene por </w:t>
      </w:r>
      <w:r w:rsidRPr="00522102">
        <w:rPr>
          <w:rFonts w:ascii="Arial" w:hAnsi="Arial" w:cs="Arial"/>
          <w:lang w:val="es-ES_tradnl"/>
        </w:rPr>
        <w:t>objeto realizar las actividades necesarias para prestar el servicio público de distribución de energía eléctrica, así como llevar a cabo, entre otras actividades, el financiamiento, instalación, mantenimiento, gestión, operación y ampliación de la estructura necesaria para prestar el servicio público de distribución.</w:t>
      </w:r>
    </w:p>
    <w:p w14:paraId="462FF25E" w14:textId="77777777" w:rsidR="00960A46" w:rsidRPr="00522102" w:rsidRDefault="00960A46" w:rsidP="00960A46">
      <w:pPr>
        <w:spacing w:after="0" w:line="240" w:lineRule="auto"/>
        <w:jc w:val="both"/>
        <w:rPr>
          <w:rFonts w:ascii="Arial" w:hAnsi="Arial" w:cs="Arial"/>
        </w:rPr>
      </w:pPr>
    </w:p>
    <w:p w14:paraId="3871CB61" w14:textId="32947E05" w:rsidR="00960A46" w:rsidRPr="00522102" w:rsidRDefault="00960A46" w:rsidP="00960A46">
      <w:pPr>
        <w:spacing w:after="0" w:line="240" w:lineRule="auto"/>
        <w:jc w:val="both"/>
        <w:rPr>
          <w:rFonts w:ascii="Arial" w:hAnsi="Arial" w:cs="Arial"/>
        </w:rPr>
      </w:pPr>
      <w:r w:rsidRPr="00522102">
        <w:rPr>
          <w:rFonts w:ascii="Arial" w:hAnsi="Arial" w:cs="Arial"/>
          <w:b/>
        </w:rPr>
        <w:t>IV.-</w:t>
      </w:r>
      <w:r w:rsidRPr="00522102">
        <w:rPr>
          <w:rFonts w:ascii="Arial" w:hAnsi="Arial" w:cs="Arial"/>
        </w:rPr>
        <w:t xml:space="preserve"> Por otra parte, cabe mencionar que dentro de las atribuciones con las que cuenta este Ayuntamiento de León, Guanajuato, es el de promover el desarrollo social de los habitantes del Municipio así como prestarles servicios públicos,  por lo cual dentro del programa de infraestructura social del Nodo León Seguro e Incluyente del Programa de Gobierno Municipal 2018-2021 contempla el dotar de servicios básicos a familias del ámbito urbano y rural a través de la construcción, ampliación o rehabilitación de redes de infraestructura en la zona urbana y rural del municipio, esto a través del </w:t>
      </w:r>
      <w:r w:rsidR="003B2988" w:rsidRPr="00522102">
        <w:rPr>
          <w:rFonts w:ascii="Arial" w:eastAsia="Arial" w:hAnsi="Arial" w:cs="Arial"/>
        </w:rPr>
        <w:t xml:space="preserve">Programa de </w:t>
      </w:r>
      <w:r w:rsidR="00597EDB">
        <w:rPr>
          <w:rFonts w:ascii="Arial" w:eastAsia="Arial" w:hAnsi="Arial" w:cs="Arial"/>
        </w:rPr>
        <w:t xml:space="preserve">Obras de </w:t>
      </w:r>
      <w:r w:rsidR="003B2988" w:rsidRPr="00522102">
        <w:rPr>
          <w:rFonts w:ascii="Arial" w:eastAsia="Arial" w:hAnsi="Arial" w:cs="Arial"/>
        </w:rPr>
        <w:t>Electrificación</w:t>
      </w:r>
      <w:r w:rsidR="00597EDB">
        <w:rPr>
          <w:rFonts w:ascii="Arial" w:eastAsia="Arial" w:hAnsi="Arial" w:cs="Arial"/>
        </w:rPr>
        <w:t>.</w:t>
      </w:r>
      <w:r w:rsidR="003B2988" w:rsidRPr="00522102">
        <w:rPr>
          <w:rFonts w:ascii="Arial" w:eastAsia="Arial" w:hAnsi="Arial" w:cs="Arial"/>
        </w:rPr>
        <w:t xml:space="preserve"> </w:t>
      </w:r>
    </w:p>
    <w:p w14:paraId="009409CE" w14:textId="77777777" w:rsidR="00960A46" w:rsidRPr="00522102" w:rsidRDefault="00960A46" w:rsidP="00960A46">
      <w:pPr>
        <w:spacing w:after="0" w:line="240" w:lineRule="auto"/>
        <w:jc w:val="both"/>
        <w:rPr>
          <w:rFonts w:ascii="Arial" w:hAnsi="Arial" w:cs="Arial"/>
        </w:rPr>
      </w:pPr>
    </w:p>
    <w:p w14:paraId="4A48D4D7" w14:textId="4C3604F1" w:rsidR="00960A46" w:rsidRPr="00522102" w:rsidRDefault="00960A46" w:rsidP="00960A46">
      <w:pPr>
        <w:spacing w:after="0" w:line="240" w:lineRule="auto"/>
        <w:jc w:val="both"/>
        <w:rPr>
          <w:rFonts w:ascii="Arial" w:hAnsi="Arial" w:cs="Arial"/>
        </w:rPr>
      </w:pPr>
      <w:r w:rsidRPr="00522102">
        <w:rPr>
          <w:rFonts w:ascii="Arial" w:hAnsi="Arial" w:cs="Arial"/>
          <w:b/>
        </w:rPr>
        <w:t>V.-</w:t>
      </w:r>
      <w:r w:rsidRPr="00522102">
        <w:rPr>
          <w:rFonts w:ascii="Arial" w:hAnsi="Arial" w:cs="Arial"/>
        </w:rPr>
        <w:t xml:space="preserve"> Por lo anterior, la Empresa Productiva Subsidiaria (EPS) de la Comisión Federal de Electricidad, CFE Distribución y este Municipio han acordado celebrar un convenio de colaboración con el objetivo de coordinar acciones para llevar a cabo el programa de obras de electrificación para el ejercicio de este año 2021, el cual se encuentra integrado por 9 </w:t>
      </w:r>
      <w:r w:rsidRPr="00522102">
        <w:rPr>
          <w:rFonts w:ascii="Arial" w:hAnsi="Arial" w:cs="Arial"/>
        </w:rPr>
        <w:lastRenderedPageBreak/>
        <w:t>obras en la zona rural, mismas que se describen en el anexo que forma parte del presente dictamen.</w:t>
      </w:r>
    </w:p>
    <w:p w14:paraId="671A0E00" w14:textId="77777777" w:rsidR="00960A46" w:rsidRPr="00522102" w:rsidRDefault="00960A46" w:rsidP="00960A46">
      <w:pPr>
        <w:spacing w:after="0" w:line="240" w:lineRule="auto"/>
        <w:jc w:val="both"/>
        <w:rPr>
          <w:rFonts w:ascii="Arial" w:hAnsi="Arial" w:cs="Arial"/>
        </w:rPr>
      </w:pPr>
    </w:p>
    <w:p w14:paraId="6D980FC2" w14:textId="61BACBB7" w:rsidR="00960A46" w:rsidRPr="00522102" w:rsidRDefault="00960A46" w:rsidP="00960A46">
      <w:pPr>
        <w:spacing w:after="0" w:line="240" w:lineRule="auto"/>
        <w:jc w:val="both"/>
        <w:rPr>
          <w:rFonts w:ascii="Arial" w:hAnsi="Arial" w:cs="Arial"/>
          <w:bCs/>
        </w:rPr>
      </w:pPr>
      <w:r w:rsidRPr="00522102">
        <w:rPr>
          <w:rFonts w:ascii="Arial" w:hAnsi="Arial" w:cs="Arial"/>
        </w:rPr>
        <w:t xml:space="preserve">Para la ejecución de las obras en mención se prevé una inversión Municipal estimada de </w:t>
      </w:r>
      <w:r w:rsidRPr="00522102">
        <w:rPr>
          <w:rFonts w:ascii="Arial" w:eastAsia="Arial" w:hAnsi="Arial" w:cs="Arial"/>
          <w:b/>
        </w:rPr>
        <w:t xml:space="preserve">$6’411,047.93 (Seis millones cuatrocientos once mil cuarenta y siete pesos 93/100 M.N.) </w:t>
      </w:r>
      <w:r w:rsidRPr="00522102">
        <w:rPr>
          <w:rFonts w:ascii="Arial" w:hAnsi="Arial" w:cs="Arial"/>
          <w:bCs/>
          <w:lang w:val="es-ES_tradnl"/>
        </w:rPr>
        <w:t>con recursos del Ramo XXXIII</w:t>
      </w:r>
      <w:r w:rsidR="00597EDB">
        <w:rPr>
          <w:rFonts w:ascii="Arial" w:hAnsi="Arial" w:cs="Arial"/>
          <w:bCs/>
          <w:lang w:val="es-ES_tradnl"/>
        </w:rPr>
        <w:t xml:space="preserve"> y del</w:t>
      </w:r>
      <w:r w:rsidR="00597EDB" w:rsidRPr="00597EDB">
        <w:rPr>
          <w:rFonts w:ascii="Arial" w:eastAsia="Arial" w:hAnsi="Arial" w:cs="Arial"/>
        </w:rPr>
        <w:t xml:space="preserve"> </w:t>
      </w:r>
      <w:r w:rsidR="00597EDB">
        <w:rPr>
          <w:rFonts w:ascii="Arial" w:eastAsia="Arial" w:hAnsi="Arial" w:cs="Arial"/>
        </w:rPr>
        <w:t xml:space="preserve">Fondo de Aportaciones para la Infraestructura Social Municipal y de las Demarcaciones Territoriales del Distrito Federal (FISMDF), </w:t>
      </w:r>
      <w:r w:rsidRPr="00522102">
        <w:rPr>
          <w:rFonts w:ascii="Arial" w:hAnsi="Arial" w:cs="Arial"/>
          <w:bCs/>
          <w:lang w:val="es-ES_tradnl"/>
        </w:rPr>
        <w:t xml:space="preserve">  misma cantidad que corresponde al costo total de las obras.</w:t>
      </w:r>
    </w:p>
    <w:p w14:paraId="7DA165AE" w14:textId="77777777" w:rsidR="00960A46" w:rsidRPr="00522102" w:rsidRDefault="00960A46" w:rsidP="00960A46">
      <w:pPr>
        <w:spacing w:after="0" w:line="240" w:lineRule="auto"/>
        <w:jc w:val="both"/>
        <w:rPr>
          <w:rFonts w:ascii="Arial" w:hAnsi="Arial" w:cs="Arial"/>
        </w:rPr>
      </w:pPr>
    </w:p>
    <w:p w14:paraId="33C6CD1B" w14:textId="77777777" w:rsidR="00960A46" w:rsidRPr="00522102" w:rsidRDefault="00960A46" w:rsidP="00960A46">
      <w:pPr>
        <w:autoSpaceDE w:val="0"/>
        <w:autoSpaceDN w:val="0"/>
        <w:adjustRightInd w:val="0"/>
        <w:spacing w:after="0" w:line="240" w:lineRule="auto"/>
        <w:jc w:val="both"/>
        <w:rPr>
          <w:rFonts w:ascii="Arial" w:hAnsi="Arial" w:cs="Arial"/>
          <w:b/>
        </w:rPr>
      </w:pPr>
      <w:r w:rsidRPr="00522102">
        <w:rPr>
          <w:rFonts w:ascii="Arial" w:hAnsi="Arial" w:cs="Arial"/>
          <w:b/>
        </w:rPr>
        <w:t xml:space="preserve">VI.- </w:t>
      </w:r>
      <w:r w:rsidRPr="00522102">
        <w:rPr>
          <w:rFonts w:ascii="Arial" w:hAnsi="Arial" w:cs="Arial"/>
        </w:rPr>
        <w:t>Aunado a lo anterior, la Empresa Productiva Subsidiaria (EPS) de la Comisión Federal de Electricidad CFE Distribución, se encargará de la planeación, programación, ejecución administración y supervisión de todas las obras de electrificación y en general de las de interés social que se lleven a cabo conforme a este convenio de coordinación, por lo que es la empresa productiva subsidiaria idónea para ejecutar dichas obras de electrificación.</w:t>
      </w:r>
    </w:p>
    <w:p w14:paraId="6CB75940" w14:textId="77777777" w:rsidR="00960A46" w:rsidRPr="00522102" w:rsidRDefault="00960A46" w:rsidP="00960A46">
      <w:pPr>
        <w:autoSpaceDE w:val="0"/>
        <w:autoSpaceDN w:val="0"/>
        <w:adjustRightInd w:val="0"/>
        <w:spacing w:after="0" w:line="240" w:lineRule="auto"/>
        <w:jc w:val="both"/>
        <w:rPr>
          <w:rFonts w:ascii="Arial" w:hAnsi="Arial" w:cs="Arial"/>
          <w:b/>
        </w:rPr>
      </w:pPr>
    </w:p>
    <w:p w14:paraId="50E7E14A" w14:textId="58DA2EDC" w:rsidR="00960A46" w:rsidRPr="00522102" w:rsidRDefault="00960A46" w:rsidP="00960A46">
      <w:pPr>
        <w:autoSpaceDE w:val="0"/>
        <w:autoSpaceDN w:val="0"/>
        <w:adjustRightInd w:val="0"/>
        <w:spacing w:after="0" w:line="240" w:lineRule="auto"/>
        <w:jc w:val="both"/>
        <w:rPr>
          <w:rFonts w:ascii="Arial" w:hAnsi="Arial" w:cs="Arial"/>
        </w:rPr>
      </w:pPr>
      <w:r w:rsidRPr="00522102">
        <w:rPr>
          <w:rFonts w:ascii="Arial" w:hAnsi="Arial" w:cs="Arial"/>
        </w:rPr>
        <w:t>En atención a lo anterior, los suscritos integrantes de esta comisión estimamos conveniente la celebración de un Convenio de Coordinación para la realización de electrificación en diversas comunidades rurales durante el año 202</w:t>
      </w:r>
      <w:r w:rsidR="003B2988" w:rsidRPr="00522102">
        <w:rPr>
          <w:rFonts w:ascii="Arial" w:hAnsi="Arial" w:cs="Arial"/>
        </w:rPr>
        <w:t>1</w:t>
      </w:r>
      <w:r w:rsidRPr="00522102">
        <w:rPr>
          <w:rFonts w:ascii="Arial" w:hAnsi="Arial" w:cs="Arial"/>
        </w:rPr>
        <w:t xml:space="preserve"> con dicho organismo, en los términos y condiciones del documento anexo que forma parte del presente dictamen.</w:t>
      </w:r>
    </w:p>
    <w:p w14:paraId="6ABAA33B" w14:textId="77777777" w:rsidR="00960A46" w:rsidRPr="00522102" w:rsidRDefault="00960A46" w:rsidP="00960A46">
      <w:pPr>
        <w:autoSpaceDE w:val="0"/>
        <w:autoSpaceDN w:val="0"/>
        <w:adjustRightInd w:val="0"/>
        <w:spacing w:after="0" w:line="240" w:lineRule="auto"/>
        <w:jc w:val="both"/>
        <w:rPr>
          <w:rFonts w:ascii="Arial" w:hAnsi="Arial" w:cs="Arial"/>
        </w:rPr>
      </w:pPr>
    </w:p>
    <w:p w14:paraId="1514F5FD" w14:textId="77777777" w:rsidR="00960A46" w:rsidRPr="00522102" w:rsidRDefault="00960A46" w:rsidP="00960A46">
      <w:pPr>
        <w:autoSpaceDE w:val="0"/>
        <w:autoSpaceDN w:val="0"/>
        <w:adjustRightInd w:val="0"/>
        <w:spacing w:after="0" w:line="240" w:lineRule="auto"/>
        <w:jc w:val="both"/>
        <w:rPr>
          <w:rFonts w:ascii="Arial" w:hAnsi="Arial" w:cs="Arial"/>
          <w:lang w:val="es-ES"/>
        </w:rPr>
      </w:pPr>
      <w:r w:rsidRPr="00522102">
        <w:rPr>
          <w:rFonts w:ascii="Arial" w:hAnsi="Arial" w:cs="Arial"/>
        </w:rPr>
        <w:t xml:space="preserve">Por lo anteriormente expuesto y con fundamento en los artículos 76 fracciones I inciso k), III inciso a) y b) y IV inciso a); 165 y 167 fracción II, de la Ley Orgánica Municipal para el Estado de Guanajuato, se </w:t>
      </w:r>
      <w:r w:rsidRPr="00522102">
        <w:rPr>
          <w:rFonts w:ascii="Arial" w:hAnsi="Arial" w:cs="Arial"/>
          <w:lang w:val="es-ES"/>
        </w:rPr>
        <w:t>somete a consideración de este Ayuntamiento la aprobación de la propuesta del siguiente:</w:t>
      </w:r>
    </w:p>
    <w:p w14:paraId="602D9F6F" w14:textId="77777777" w:rsidR="00960A46" w:rsidRPr="00522102" w:rsidRDefault="00960A46" w:rsidP="00960A46">
      <w:pPr>
        <w:autoSpaceDE w:val="0"/>
        <w:autoSpaceDN w:val="0"/>
        <w:adjustRightInd w:val="0"/>
        <w:spacing w:after="0" w:line="240" w:lineRule="auto"/>
        <w:jc w:val="both"/>
        <w:rPr>
          <w:rFonts w:ascii="Arial" w:hAnsi="Arial" w:cs="Arial"/>
          <w:b/>
          <w:lang w:val="es-ES"/>
        </w:rPr>
      </w:pPr>
    </w:p>
    <w:p w14:paraId="2A4BCA13" w14:textId="77777777" w:rsidR="00960A46" w:rsidRPr="00522102" w:rsidRDefault="00960A46" w:rsidP="00960A46">
      <w:pPr>
        <w:spacing w:after="0" w:line="240" w:lineRule="auto"/>
        <w:rPr>
          <w:rFonts w:ascii="Arial" w:hAnsi="Arial" w:cs="Arial"/>
          <w:b/>
          <w:color w:val="000000"/>
          <w:highlight w:val="yellow"/>
        </w:rPr>
      </w:pPr>
    </w:p>
    <w:p w14:paraId="38940E60" w14:textId="77777777" w:rsidR="00960A46" w:rsidRPr="00522102" w:rsidRDefault="00960A46" w:rsidP="00960A46">
      <w:pPr>
        <w:spacing w:after="0" w:line="240" w:lineRule="auto"/>
        <w:jc w:val="center"/>
        <w:rPr>
          <w:rFonts w:ascii="Arial" w:hAnsi="Arial" w:cs="Arial"/>
          <w:b/>
          <w:color w:val="000000"/>
        </w:rPr>
      </w:pPr>
      <w:r w:rsidRPr="00522102">
        <w:rPr>
          <w:rFonts w:ascii="Arial" w:hAnsi="Arial" w:cs="Arial"/>
          <w:b/>
          <w:color w:val="000000"/>
        </w:rPr>
        <w:t>A C U E R D O</w:t>
      </w:r>
    </w:p>
    <w:p w14:paraId="22F839B1" w14:textId="77777777" w:rsidR="00960A46" w:rsidRPr="00522102" w:rsidRDefault="00960A46" w:rsidP="00960A46">
      <w:pPr>
        <w:tabs>
          <w:tab w:val="left" w:pos="7853"/>
        </w:tabs>
        <w:spacing w:after="0" w:line="240" w:lineRule="auto"/>
        <w:rPr>
          <w:rFonts w:ascii="Arial" w:hAnsi="Arial" w:cs="Arial"/>
          <w:b/>
          <w:color w:val="000000"/>
        </w:rPr>
      </w:pPr>
      <w:r w:rsidRPr="00522102">
        <w:rPr>
          <w:rFonts w:ascii="Arial" w:hAnsi="Arial" w:cs="Arial"/>
          <w:b/>
          <w:color w:val="000000"/>
        </w:rPr>
        <w:tab/>
      </w:r>
    </w:p>
    <w:p w14:paraId="27C9F359" w14:textId="0534470B" w:rsidR="00960A46" w:rsidRPr="00522102" w:rsidRDefault="00960A46" w:rsidP="00960A46">
      <w:pPr>
        <w:pStyle w:val="Textoindependiente"/>
        <w:jc w:val="both"/>
        <w:rPr>
          <w:b w:val="0"/>
          <w:sz w:val="22"/>
          <w:szCs w:val="22"/>
        </w:rPr>
      </w:pPr>
      <w:r w:rsidRPr="00522102">
        <w:rPr>
          <w:sz w:val="22"/>
          <w:szCs w:val="22"/>
          <w:lang w:val="pt-BR"/>
        </w:rPr>
        <w:t>PRIMERO.</w:t>
      </w:r>
      <w:r w:rsidRPr="00522102">
        <w:rPr>
          <w:b w:val="0"/>
          <w:sz w:val="22"/>
          <w:szCs w:val="22"/>
        </w:rPr>
        <w:t xml:space="preserve"> </w:t>
      </w:r>
      <w:r w:rsidRPr="00522102">
        <w:rPr>
          <w:bCs/>
          <w:iCs/>
          <w:sz w:val="22"/>
          <w:szCs w:val="22"/>
          <w:lang w:val="pt-BR"/>
        </w:rPr>
        <w:t xml:space="preserve">Se </w:t>
      </w:r>
      <w:proofErr w:type="gramStart"/>
      <w:r w:rsidRPr="00522102">
        <w:rPr>
          <w:bCs/>
          <w:iCs/>
          <w:sz w:val="22"/>
          <w:szCs w:val="22"/>
        </w:rPr>
        <w:t>autoriza</w:t>
      </w:r>
      <w:proofErr w:type="gramEnd"/>
      <w:r w:rsidRPr="00522102">
        <w:rPr>
          <w:b w:val="0"/>
          <w:iCs/>
          <w:sz w:val="22"/>
          <w:szCs w:val="22"/>
        </w:rPr>
        <w:t xml:space="preserve"> </w:t>
      </w:r>
      <w:proofErr w:type="spellStart"/>
      <w:r w:rsidRPr="00522102">
        <w:rPr>
          <w:b w:val="0"/>
          <w:iCs/>
          <w:sz w:val="22"/>
          <w:szCs w:val="22"/>
          <w:lang w:val="pt-BR"/>
        </w:rPr>
        <w:t>la</w:t>
      </w:r>
      <w:proofErr w:type="spellEnd"/>
      <w:r w:rsidRPr="00522102">
        <w:rPr>
          <w:b w:val="0"/>
          <w:iCs/>
          <w:sz w:val="22"/>
          <w:szCs w:val="22"/>
          <w:lang w:val="pt-BR"/>
        </w:rPr>
        <w:t xml:space="preserve"> </w:t>
      </w:r>
      <w:proofErr w:type="spellStart"/>
      <w:r w:rsidRPr="00522102">
        <w:rPr>
          <w:b w:val="0"/>
          <w:iCs/>
          <w:sz w:val="22"/>
          <w:szCs w:val="22"/>
          <w:lang w:val="pt-BR"/>
        </w:rPr>
        <w:t>celebración</w:t>
      </w:r>
      <w:proofErr w:type="spellEnd"/>
      <w:r w:rsidRPr="00522102">
        <w:rPr>
          <w:b w:val="0"/>
          <w:iCs/>
          <w:sz w:val="22"/>
          <w:szCs w:val="22"/>
        </w:rPr>
        <w:t xml:space="preserve"> de un Convenio de Coordinación</w:t>
      </w:r>
      <w:r w:rsidRPr="00522102">
        <w:rPr>
          <w:b w:val="0"/>
          <w:i/>
          <w:sz w:val="22"/>
          <w:szCs w:val="22"/>
        </w:rPr>
        <w:t xml:space="preserve"> </w:t>
      </w:r>
      <w:r w:rsidRPr="00522102">
        <w:rPr>
          <w:b w:val="0"/>
          <w:iCs/>
          <w:sz w:val="22"/>
          <w:szCs w:val="22"/>
        </w:rPr>
        <w:t>con la</w:t>
      </w:r>
      <w:r w:rsidRPr="00522102">
        <w:rPr>
          <w:sz w:val="22"/>
          <w:szCs w:val="22"/>
        </w:rPr>
        <w:t xml:space="preserve"> </w:t>
      </w:r>
      <w:r w:rsidRPr="00522102">
        <w:rPr>
          <w:b w:val="0"/>
          <w:bCs/>
          <w:sz w:val="22"/>
          <w:szCs w:val="22"/>
        </w:rPr>
        <w:t>Empresa Productiva Subsidiaria (EPS) de la Comisión Federal de Electricidad CFE Distribución</w:t>
      </w:r>
      <w:r w:rsidRPr="00522102">
        <w:rPr>
          <w:b w:val="0"/>
          <w:i/>
          <w:sz w:val="22"/>
          <w:szCs w:val="22"/>
        </w:rPr>
        <w:t>,</w:t>
      </w:r>
      <w:r w:rsidRPr="00522102">
        <w:rPr>
          <w:b w:val="0"/>
          <w:sz w:val="22"/>
          <w:szCs w:val="22"/>
        </w:rPr>
        <w:t xml:space="preserve"> </w:t>
      </w:r>
      <w:bookmarkStart w:id="0" w:name="_Hlk39762207"/>
      <w:r w:rsidRPr="00522102">
        <w:rPr>
          <w:b w:val="0"/>
          <w:sz w:val="22"/>
          <w:szCs w:val="22"/>
        </w:rPr>
        <w:t xml:space="preserve">con el objeto de coordinar acciones para ejecutar </w:t>
      </w:r>
      <w:r w:rsidR="003B2988" w:rsidRPr="00522102">
        <w:rPr>
          <w:b w:val="0"/>
          <w:sz w:val="22"/>
          <w:szCs w:val="22"/>
        </w:rPr>
        <w:t>n</w:t>
      </w:r>
      <w:r w:rsidRPr="00522102">
        <w:rPr>
          <w:b w:val="0"/>
          <w:sz w:val="22"/>
          <w:szCs w:val="22"/>
        </w:rPr>
        <w:t>ueve obras de electrificación en las comunidades rurales</w:t>
      </w:r>
      <w:bookmarkEnd w:id="0"/>
      <w:r w:rsidRPr="00522102">
        <w:rPr>
          <w:b w:val="0"/>
          <w:sz w:val="22"/>
          <w:szCs w:val="22"/>
        </w:rPr>
        <w:t xml:space="preserve"> a las que se hace referencia en el anexo que forma parte del convenio.</w:t>
      </w:r>
    </w:p>
    <w:p w14:paraId="09897214" w14:textId="77777777" w:rsidR="00960A46" w:rsidRPr="00522102" w:rsidRDefault="00960A46" w:rsidP="00960A46">
      <w:pPr>
        <w:pStyle w:val="Textoindependiente"/>
        <w:rPr>
          <w:sz w:val="22"/>
          <w:szCs w:val="22"/>
        </w:rPr>
      </w:pPr>
    </w:p>
    <w:p w14:paraId="78EA2D72" w14:textId="77777777" w:rsidR="00960A46" w:rsidRPr="00522102" w:rsidRDefault="00960A46" w:rsidP="00960A46">
      <w:pPr>
        <w:tabs>
          <w:tab w:val="num" w:pos="374"/>
        </w:tabs>
        <w:spacing w:after="0" w:line="240" w:lineRule="auto"/>
        <w:jc w:val="both"/>
        <w:rPr>
          <w:rFonts w:ascii="Arial" w:hAnsi="Arial" w:cs="Arial"/>
        </w:rPr>
      </w:pPr>
      <w:r w:rsidRPr="00522102">
        <w:rPr>
          <w:rFonts w:ascii="Arial" w:hAnsi="Arial" w:cs="Arial"/>
        </w:rPr>
        <w:t xml:space="preserve">Dicho instrumento jurídico, habrá de celebrarse en los términos y condiciones del documento que como anexo único forma parte del presente Acuerdo. </w:t>
      </w:r>
    </w:p>
    <w:p w14:paraId="4ADE79DB" w14:textId="77777777" w:rsidR="00960A46" w:rsidRPr="00522102" w:rsidRDefault="00960A46" w:rsidP="00960A46">
      <w:pPr>
        <w:autoSpaceDE w:val="0"/>
        <w:autoSpaceDN w:val="0"/>
        <w:adjustRightInd w:val="0"/>
        <w:spacing w:after="0" w:line="240" w:lineRule="auto"/>
        <w:jc w:val="both"/>
        <w:rPr>
          <w:rFonts w:ascii="Arial" w:hAnsi="Arial" w:cs="Arial"/>
        </w:rPr>
      </w:pPr>
    </w:p>
    <w:p w14:paraId="53F5A1BF" w14:textId="77777777" w:rsidR="00960A46" w:rsidRPr="00522102" w:rsidRDefault="00960A46" w:rsidP="00960A46">
      <w:pPr>
        <w:spacing w:after="0" w:line="240" w:lineRule="auto"/>
        <w:jc w:val="both"/>
        <w:rPr>
          <w:rFonts w:ascii="Arial" w:hAnsi="Arial" w:cs="Arial"/>
        </w:rPr>
      </w:pPr>
      <w:r w:rsidRPr="00522102">
        <w:rPr>
          <w:rFonts w:ascii="Arial" w:hAnsi="Arial" w:cs="Arial"/>
          <w:b/>
        </w:rPr>
        <w:t>SEGUNDO.</w:t>
      </w:r>
      <w:r w:rsidRPr="00522102">
        <w:rPr>
          <w:rFonts w:ascii="Arial" w:hAnsi="Arial" w:cs="Arial"/>
        </w:rPr>
        <w:t xml:space="preserve"> </w:t>
      </w:r>
      <w:r w:rsidRPr="00522102">
        <w:rPr>
          <w:rFonts w:ascii="Arial" w:hAnsi="Arial" w:cs="Arial"/>
          <w:b/>
          <w:i/>
        </w:rPr>
        <w:t xml:space="preserve">Se </w:t>
      </w:r>
      <w:r w:rsidRPr="00522102">
        <w:rPr>
          <w:rFonts w:ascii="Arial" w:hAnsi="Arial" w:cs="Arial"/>
          <w:b/>
          <w:bCs/>
          <w:i/>
        </w:rPr>
        <w:t>instruye a la Dirección General de Desarrollo Rural,</w:t>
      </w:r>
      <w:r w:rsidRPr="00522102">
        <w:rPr>
          <w:rFonts w:ascii="Arial" w:hAnsi="Arial" w:cs="Arial"/>
          <w:b/>
        </w:rPr>
        <w:t xml:space="preserve"> </w:t>
      </w:r>
      <w:r w:rsidRPr="00522102">
        <w:rPr>
          <w:rFonts w:ascii="Arial" w:hAnsi="Arial" w:cs="Arial"/>
        </w:rPr>
        <w:t>para que en el ámbito de sus respectivas competencias realicen todos los actos administrativos que resulten necesarios para el cumplimiento del presente Acuerdo.</w:t>
      </w:r>
    </w:p>
    <w:p w14:paraId="114AF867" w14:textId="77777777" w:rsidR="00960A46" w:rsidRPr="00522102" w:rsidRDefault="00960A46" w:rsidP="00960A46">
      <w:pPr>
        <w:spacing w:after="0" w:line="240" w:lineRule="auto"/>
        <w:jc w:val="both"/>
        <w:rPr>
          <w:rFonts w:ascii="Arial" w:hAnsi="Arial" w:cs="Arial"/>
        </w:rPr>
      </w:pPr>
    </w:p>
    <w:p w14:paraId="04283CFF" w14:textId="77777777" w:rsidR="00960A46" w:rsidRPr="00522102" w:rsidRDefault="00960A46" w:rsidP="00960A46">
      <w:pPr>
        <w:spacing w:after="0" w:line="240" w:lineRule="auto"/>
        <w:jc w:val="both"/>
        <w:rPr>
          <w:rFonts w:ascii="Arial" w:hAnsi="Arial" w:cs="Arial"/>
          <w:b/>
        </w:rPr>
      </w:pPr>
    </w:p>
    <w:p w14:paraId="16B8B13F" w14:textId="77777777" w:rsidR="00960A46" w:rsidRPr="00522102" w:rsidRDefault="00960A46" w:rsidP="00960A46">
      <w:pPr>
        <w:autoSpaceDE w:val="0"/>
        <w:autoSpaceDN w:val="0"/>
        <w:adjustRightInd w:val="0"/>
        <w:spacing w:after="0" w:line="240" w:lineRule="auto"/>
        <w:jc w:val="both"/>
        <w:rPr>
          <w:rFonts w:ascii="Arial" w:hAnsi="Arial" w:cs="Arial"/>
        </w:rPr>
      </w:pPr>
      <w:r w:rsidRPr="00522102">
        <w:rPr>
          <w:rFonts w:ascii="Arial" w:hAnsi="Arial" w:cs="Arial"/>
          <w:b/>
        </w:rPr>
        <w:t xml:space="preserve">TERCERO. </w:t>
      </w:r>
      <w:r w:rsidRPr="00522102">
        <w:rPr>
          <w:rFonts w:ascii="Arial" w:hAnsi="Arial" w:cs="Arial"/>
          <w:b/>
          <w:i/>
        </w:rPr>
        <w:t xml:space="preserve">Se </w:t>
      </w:r>
      <w:r w:rsidRPr="00522102">
        <w:rPr>
          <w:rFonts w:ascii="Arial" w:hAnsi="Arial" w:cs="Arial"/>
          <w:b/>
          <w:bCs/>
          <w:i/>
        </w:rPr>
        <w:t xml:space="preserve">instruye </w:t>
      </w:r>
      <w:r w:rsidRPr="00522102">
        <w:rPr>
          <w:rFonts w:ascii="Arial" w:hAnsi="Arial" w:cs="Arial"/>
          <w:b/>
          <w:i/>
        </w:rPr>
        <w:t>a la</w:t>
      </w:r>
      <w:r w:rsidRPr="00522102">
        <w:rPr>
          <w:rFonts w:ascii="Arial" w:hAnsi="Arial" w:cs="Arial"/>
          <w:i/>
        </w:rPr>
        <w:t xml:space="preserve"> </w:t>
      </w:r>
      <w:r w:rsidRPr="00522102">
        <w:rPr>
          <w:rFonts w:ascii="Arial" w:hAnsi="Arial" w:cs="Arial"/>
          <w:b/>
          <w:i/>
        </w:rPr>
        <w:t>Tesorería Municipal</w:t>
      </w:r>
      <w:r w:rsidRPr="00522102">
        <w:rPr>
          <w:rFonts w:ascii="Arial" w:hAnsi="Arial" w:cs="Arial"/>
          <w:i/>
        </w:rPr>
        <w:t xml:space="preserve"> </w:t>
      </w:r>
      <w:r w:rsidRPr="00522102">
        <w:rPr>
          <w:rFonts w:ascii="Arial" w:hAnsi="Arial" w:cs="Arial"/>
        </w:rPr>
        <w:t xml:space="preserve">para que realice los movimientos presupuestales que se requieran para el mismo fin, sujetándose en todo momento a la suficiencia presupuestal disponible para el ejercicio fiscal que corresponda. </w:t>
      </w:r>
    </w:p>
    <w:p w14:paraId="4674709D" w14:textId="77777777" w:rsidR="00960A46" w:rsidRPr="00522102" w:rsidRDefault="00960A46" w:rsidP="00960A46">
      <w:pPr>
        <w:spacing w:after="0" w:line="240" w:lineRule="auto"/>
        <w:jc w:val="both"/>
        <w:rPr>
          <w:rFonts w:ascii="Arial" w:hAnsi="Arial" w:cs="Arial"/>
        </w:rPr>
      </w:pPr>
    </w:p>
    <w:p w14:paraId="7C110FBF" w14:textId="70640E39" w:rsidR="00960A46" w:rsidRDefault="00960A46" w:rsidP="00960A46">
      <w:pPr>
        <w:spacing w:after="0" w:line="240" w:lineRule="auto"/>
        <w:jc w:val="both"/>
        <w:rPr>
          <w:rFonts w:ascii="Arial" w:hAnsi="Arial" w:cs="Arial"/>
        </w:rPr>
      </w:pPr>
    </w:p>
    <w:p w14:paraId="4982A208" w14:textId="338EFA87" w:rsidR="00522102" w:rsidRDefault="00522102" w:rsidP="00960A46">
      <w:pPr>
        <w:spacing w:after="0" w:line="240" w:lineRule="auto"/>
        <w:jc w:val="both"/>
        <w:rPr>
          <w:rFonts w:ascii="Arial" w:hAnsi="Arial" w:cs="Arial"/>
        </w:rPr>
      </w:pPr>
    </w:p>
    <w:p w14:paraId="0F2DDCEB" w14:textId="6D80EEF9" w:rsidR="00522102" w:rsidRDefault="00522102" w:rsidP="00960A46">
      <w:pPr>
        <w:spacing w:after="0" w:line="240" w:lineRule="auto"/>
        <w:jc w:val="both"/>
        <w:rPr>
          <w:rFonts w:ascii="Arial" w:hAnsi="Arial" w:cs="Arial"/>
        </w:rPr>
      </w:pPr>
    </w:p>
    <w:p w14:paraId="065CAADD" w14:textId="2C13A30C" w:rsidR="00522102" w:rsidRDefault="00522102" w:rsidP="00960A46">
      <w:pPr>
        <w:spacing w:after="0" w:line="240" w:lineRule="auto"/>
        <w:jc w:val="both"/>
        <w:rPr>
          <w:rFonts w:ascii="Arial" w:hAnsi="Arial" w:cs="Arial"/>
        </w:rPr>
      </w:pPr>
    </w:p>
    <w:p w14:paraId="0862D722" w14:textId="77777777" w:rsidR="00522102" w:rsidRPr="00522102" w:rsidRDefault="00522102" w:rsidP="00960A46">
      <w:pPr>
        <w:spacing w:after="0" w:line="240" w:lineRule="auto"/>
        <w:jc w:val="both"/>
        <w:rPr>
          <w:rFonts w:ascii="Arial" w:hAnsi="Arial" w:cs="Arial"/>
        </w:rPr>
      </w:pPr>
    </w:p>
    <w:p w14:paraId="359614FD" w14:textId="77777777" w:rsidR="00960A46" w:rsidRPr="00522102" w:rsidRDefault="00960A46" w:rsidP="00960A46">
      <w:pPr>
        <w:spacing w:after="0" w:line="240" w:lineRule="auto"/>
        <w:jc w:val="both"/>
        <w:rPr>
          <w:rFonts w:ascii="Arial" w:hAnsi="Arial" w:cs="Arial"/>
        </w:rPr>
      </w:pPr>
    </w:p>
    <w:p w14:paraId="3EF82CC7" w14:textId="77777777" w:rsidR="003B2988" w:rsidRPr="00522102" w:rsidRDefault="003B2988" w:rsidP="003B2988">
      <w:pPr>
        <w:spacing w:after="0"/>
        <w:jc w:val="center"/>
        <w:rPr>
          <w:rFonts w:ascii="Arial" w:hAnsi="Arial" w:cs="Arial"/>
          <w:b/>
          <w:bCs/>
          <w:lang w:val="es-CO"/>
        </w:rPr>
      </w:pPr>
      <w:r w:rsidRPr="00522102">
        <w:rPr>
          <w:rFonts w:ascii="Arial" w:hAnsi="Arial" w:cs="Arial"/>
          <w:b/>
          <w:bCs/>
          <w:lang w:val="es-CO"/>
        </w:rPr>
        <w:lastRenderedPageBreak/>
        <w:t>A T E N T A M E N T E</w:t>
      </w:r>
    </w:p>
    <w:p w14:paraId="51DA9566" w14:textId="77777777" w:rsidR="003B2988" w:rsidRPr="00522102" w:rsidRDefault="003B2988" w:rsidP="003B2988">
      <w:pPr>
        <w:spacing w:after="0"/>
        <w:jc w:val="center"/>
        <w:rPr>
          <w:rFonts w:ascii="Arial" w:hAnsi="Arial" w:cs="Arial"/>
          <w:b/>
          <w:bCs/>
          <w:lang w:val="es-CO"/>
        </w:rPr>
      </w:pPr>
    </w:p>
    <w:p w14:paraId="49A2525B" w14:textId="77777777" w:rsidR="003B2988" w:rsidRPr="00522102" w:rsidRDefault="003B2988" w:rsidP="003B2988">
      <w:pPr>
        <w:shd w:val="clear" w:color="auto" w:fill="FFFFFF"/>
        <w:spacing w:after="0"/>
        <w:jc w:val="center"/>
        <w:rPr>
          <w:rFonts w:ascii="Arial" w:hAnsi="Arial" w:cs="Arial"/>
          <w:b/>
        </w:rPr>
      </w:pPr>
      <w:r w:rsidRPr="00522102">
        <w:rPr>
          <w:rFonts w:ascii="Arial" w:hAnsi="Arial" w:cs="Arial"/>
          <w:b/>
          <w:bCs/>
          <w:lang w:eastAsia="es-MX"/>
        </w:rPr>
        <w:t>“</w:t>
      </w:r>
      <w:r w:rsidRPr="00522102">
        <w:rPr>
          <w:rFonts w:ascii="Arial" w:hAnsi="Arial" w:cs="Arial"/>
          <w:b/>
        </w:rPr>
        <w:t>El Trabajo todo lo Vence”</w:t>
      </w:r>
    </w:p>
    <w:p w14:paraId="733E40E7" w14:textId="77777777" w:rsidR="003B2988" w:rsidRPr="00522102" w:rsidRDefault="003B2988" w:rsidP="003B2988">
      <w:pPr>
        <w:shd w:val="clear" w:color="auto" w:fill="FFFFFF"/>
        <w:spacing w:after="0"/>
        <w:jc w:val="center"/>
        <w:rPr>
          <w:rFonts w:ascii="Arial" w:hAnsi="Arial" w:cs="Arial"/>
          <w:b/>
        </w:rPr>
      </w:pPr>
      <w:r w:rsidRPr="00522102">
        <w:rPr>
          <w:rFonts w:ascii="Arial" w:hAnsi="Arial" w:cs="Arial"/>
          <w:b/>
        </w:rPr>
        <w:t> “2021, Año de la Independencia”</w:t>
      </w:r>
    </w:p>
    <w:p w14:paraId="364CC193" w14:textId="3AC95709" w:rsidR="003B2988" w:rsidRPr="00522102" w:rsidRDefault="003B2988" w:rsidP="003B2988">
      <w:pPr>
        <w:shd w:val="clear" w:color="auto" w:fill="FFFFFF"/>
        <w:spacing w:after="0"/>
        <w:jc w:val="center"/>
        <w:rPr>
          <w:rFonts w:ascii="Arial" w:hAnsi="Arial" w:cs="Arial"/>
          <w:b/>
        </w:rPr>
      </w:pPr>
      <w:r w:rsidRPr="00522102">
        <w:rPr>
          <w:rFonts w:ascii="Arial" w:hAnsi="Arial" w:cs="Arial"/>
          <w:b/>
        </w:rPr>
        <w:t>LEÓN, GUANAJUATO; A 06 DE JULIO DE 2021</w:t>
      </w:r>
    </w:p>
    <w:p w14:paraId="39AAEE5B" w14:textId="77777777" w:rsidR="003B2988" w:rsidRPr="00522102" w:rsidRDefault="003B2988" w:rsidP="003B2988">
      <w:pPr>
        <w:spacing w:after="0" w:line="240" w:lineRule="auto"/>
        <w:jc w:val="center"/>
        <w:rPr>
          <w:rFonts w:ascii="Arial" w:hAnsi="Arial" w:cs="Arial"/>
          <w:b/>
        </w:rPr>
      </w:pPr>
    </w:p>
    <w:p w14:paraId="3BFD432C" w14:textId="77777777" w:rsidR="00960A46" w:rsidRPr="00522102" w:rsidRDefault="00960A46" w:rsidP="00960A46">
      <w:pPr>
        <w:spacing w:after="0" w:line="240" w:lineRule="auto"/>
        <w:jc w:val="center"/>
        <w:rPr>
          <w:rFonts w:ascii="Arial" w:hAnsi="Arial" w:cs="Arial"/>
          <w:b/>
        </w:rPr>
      </w:pPr>
    </w:p>
    <w:p w14:paraId="7E06D0D6" w14:textId="77777777" w:rsidR="00960A46" w:rsidRPr="00522102" w:rsidRDefault="00960A46" w:rsidP="00960A46">
      <w:pPr>
        <w:spacing w:after="0" w:line="240" w:lineRule="auto"/>
        <w:jc w:val="center"/>
        <w:rPr>
          <w:rFonts w:ascii="Arial" w:hAnsi="Arial" w:cs="Arial"/>
          <w:b/>
        </w:rPr>
      </w:pPr>
    </w:p>
    <w:p w14:paraId="6686AA7C" w14:textId="77777777" w:rsidR="00960A46" w:rsidRPr="00522102" w:rsidRDefault="00960A46" w:rsidP="00960A46">
      <w:pPr>
        <w:spacing w:after="0" w:line="240" w:lineRule="auto"/>
        <w:jc w:val="center"/>
        <w:rPr>
          <w:rFonts w:ascii="Arial" w:hAnsi="Arial" w:cs="Arial"/>
          <w:b/>
        </w:rPr>
      </w:pPr>
      <w:r w:rsidRPr="00522102">
        <w:rPr>
          <w:rFonts w:ascii="Arial" w:hAnsi="Arial" w:cs="Arial"/>
          <w:b/>
        </w:rPr>
        <w:t>INTEGRANTES DE LA COMISIÓN DE DESARROLLO RURAL</w:t>
      </w:r>
    </w:p>
    <w:p w14:paraId="574743EB" w14:textId="77777777" w:rsidR="00960A46" w:rsidRPr="00522102" w:rsidRDefault="00960A46" w:rsidP="00960A46">
      <w:pPr>
        <w:spacing w:after="0" w:line="240" w:lineRule="auto"/>
        <w:jc w:val="both"/>
        <w:rPr>
          <w:rFonts w:ascii="Arial" w:hAnsi="Arial" w:cs="Arial"/>
          <w:b/>
        </w:rPr>
      </w:pPr>
    </w:p>
    <w:p w14:paraId="64056549" w14:textId="77777777" w:rsidR="00960A46" w:rsidRPr="00522102" w:rsidRDefault="00960A46" w:rsidP="00960A46">
      <w:pPr>
        <w:spacing w:after="0" w:line="240" w:lineRule="auto"/>
        <w:jc w:val="both"/>
        <w:rPr>
          <w:rFonts w:ascii="Arial" w:hAnsi="Arial" w:cs="Arial"/>
          <w:b/>
        </w:rPr>
      </w:pPr>
    </w:p>
    <w:p w14:paraId="3E0B9655" w14:textId="77777777" w:rsidR="00960A46" w:rsidRPr="00522102" w:rsidRDefault="00960A46" w:rsidP="00960A46">
      <w:pPr>
        <w:spacing w:after="0" w:line="240" w:lineRule="auto"/>
        <w:jc w:val="both"/>
        <w:rPr>
          <w:rFonts w:ascii="Arial" w:hAnsi="Arial" w:cs="Arial"/>
          <w:b/>
        </w:rPr>
      </w:pPr>
    </w:p>
    <w:p w14:paraId="61C482CD" w14:textId="77777777" w:rsidR="00960A46" w:rsidRPr="00522102" w:rsidRDefault="00960A46" w:rsidP="00960A46">
      <w:pPr>
        <w:spacing w:after="0" w:line="240" w:lineRule="auto"/>
        <w:jc w:val="both"/>
        <w:rPr>
          <w:rFonts w:ascii="Arial" w:hAnsi="Arial" w:cs="Arial"/>
          <w:b/>
          <w:color w:val="FF0000"/>
        </w:rPr>
      </w:pPr>
    </w:p>
    <w:p w14:paraId="5D931B89" w14:textId="069A1FD9" w:rsidR="00960A46" w:rsidRPr="00522102" w:rsidRDefault="00960A46" w:rsidP="00960A46">
      <w:pPr>
        <w:spacing w:after="0" w:line="240" w:lineRule="auto"/>
        <w:jc w:val="both"/>
        <w:rPr>
          <w:rFonts w:ascii="Arial" w:hAnsi="Arial" w:cs="Arial"/>
          <w:b/>
          <w:color w:val="FF0000"/>
        </w:rPr>
      </w:pPr>
      <w:r w:rsidRPr="00522102">
        <w:rPr>
          <w:rFonts w:ascii="Arial" w:hAnsi="Arial" w:cs="Arial"/>
          <w:b/>
          <w:color w:val="FF0000"/>
        </w:rPr>
        <w:t>VOTO A FAVOR</w:t>
      </w:r>
    </w:p>
    <w:p w14:paraId="6F943CBF" w14:textId="3138FFFE" w:rsidR="00960A46" w:rsidRPr="00522102" w:rsidRDefault="00960A46" w:rsidP="00960A46">
      <w:pPr>
        <w:spacing w:after="0" w:line="240" w:lineRule="auto"/>
        <w:rPr>
          <w:rFonts w:ascii="Arial" w:hAnsi="Arial" w:cs="Arial"/>
          <w:b/>
        </w:rPr>
      </w:pPr>
      <w:r w:rsidRPr="00522102">
        <w:rPr>
          <w:rFonts w:ascii="Arial" w:hAnsi="Arial" w:cs="Arial"/>
          <w:b/>
        </w:rPr>
        <w:t>HÉCTOR ORTÍZ TORRES</w:t>
      </w:r>
    </w:p>
    <w:p w14:paraId="24EB4D65" w14:textId="72C18F0F" w:rsidR="00960A46" w:rsidRPr="00522102" w:rsidRDefault="00960A46" w:rsidP="00960A46">
      <w:pPr>
        <w:spacing w:after="0" w:line="240" w:lineRule="auto"/>
        <w:rPr>
          <w:rFonts w:ascii="Arial" w:hAnsi="Arial" w:cs="Arial"/>
          <w:b/>
        </w:rPr>
      </w:pPr>
      <w:r w:rsidRPr="00522102">
        <w:rPr>
          <w:rFonts w:ascii="Arial" w:hAnsi="Arial" w:cs="Arial"/>
          <w:b/>
        </w:rPr>
        <w:t>REGIDOR</w:t>
      </w:r>
    </w:p>
    <w:p w14:paraId="7204E5A5" w14:textId="77777777" w:rsidR="00960A46" w:rsidRPr="00522102" w:rsidRDefault="00960A46" w:rsidP="00960A46">
      <w:pPr>
        <w:spacing w:after="0" w:line="240" w:lineRule="auto"/>
        <w:jc w:val="right"/>
        <w:rPr>
          <w:rFonts w:ascii="Arial" w:hAnsi="Arial" w:cs="Arial"/>
          <w:b/>
        </w:rPr>
      </w:pPr>
    </w:p>
    <w:p w14:paraId="40EACF7F" w14:textId="77777777" w:rsidR="00960A46" w:rsidRPr="00522102" w:rsidRDefault="00960A46" w:rsidP="00960A46">
      <w:pPr>
        <w:spacing w:after="0" w:line="240" w:lineRule="auto"/>
        <w:rPr>
          <w:rFonts w:ascii="Arial" w:hAnsi="Arial" w:cs="Arial"/>
          <w:b/>
        </w:rPr>
      </w:pPr>
    </w:p>
    <w:p w14:paraId="0B270BFD" w14:textId="4ADACA70" w:rsidR="00960A46" w:rsidRPr="00522102" w:rsidRDefault="00960A46" w:rsidP="00960A46">
      <w:pPr>
        <w:spacing w:after="0" w:line="240" w:lineRule="auto"/>
        <w:jc w:val="right"/>
        <w:rPr>
          <w:rFonts w:ascii="Arial" w:hAnsi="Arial" w:cs="Arial"/>
          <w:b/>
          <w:color w:val="FF0000"/>
        </w:rPr>
      </w:pPr>
      <w:r w:rsidRPr="00522102">
        <w:rPr>
          <w:rFonts w:ascii="Arial" w:hAnsi="Arial" w:cs="Arial"/>
          <w:b/>
          <w:color w:val="FF0000"/>
        </w:rPr>
        <w:t>VOTO A FAVOR</w:t>
      </w:r>
    </w:p>
    <w:p w14:paraId="46950DF8" w14:textId="1591B4DF" w:rsidR="00960A46" w:rsidRPr="00522102" w:rsidRDefault="00960A46" w:rsidP="00960A46">
      <w:pPr>
        <w:spacing w:after="0" w:line="240" w:lineRule="auto"/>
        <w:jc w:val="right"/>
        <w:rPr>
          <w:rFonts w:ascii="Arial" w:hAnsi="Arial" w:cs="Arial"/>
          <w:b/>
          <w:color w:val="000000" w:themeColor="text1"/>
        </w:rPr>
      </w:pPr>
      <w:r w:rsidRPr="00522102">
        <w:rPr>
          <w:rFonts w:ascii="Arial" w:hAnsi="Arial" w:cs="Arial"/>
          <w:b/>
          <w:color w:val="000000" w:themeColor="text1"/>
        </w:rPr>
        <w:t>GILBERTO LÓPEZ JIMÉNEZ</w:t>
      </w:r>
    </w:p>
    <w:p w14:paraId="4984F448" w14:textId="77777777" w:rsidR="00960A46" w:rsidRPr="00522102" w:rsidRDefault="00960A46" w:rsidP="00960A46">
      <w:pPr>
        <w:spacing w:after="0" w:line="240" w:lineRule="auto"/>
        <w:jc w:val="right"/>
        <w:rPr>
          <w:rFonts w:ascii="Arial" w:hAnsi="Arial" w:cs="Arial"/>
          <w:b/>
        </w:rPr>
      </w:pPr>
      <w:r w:rsidRPr="00522102">
        <w:rPr>
          <w:rFonts w:ascii="Arial" w:hAnsi="Arial" w:cs="Arial"/>
          <w:b/>
        </w:rPr>
        <w:t>REGIDOR</w:t>
      </w:r>
    </w:p>
    <w:p w14:paraId="0C9C5C3B" w14:textId="77777777" w:rsidR="00960A46" w:rsidRPr="00522102" w:rsidRDefault="00960A46" w:rsidP="00960A46">
      <w:pPr>
        <w:spacing w:after="0" w:line="240" w:lineRule="auto"/>
        <w:jc w:val="right"/>
        <w:rPr>
          <w:rFonts w:ascii="Arial" w:hAnsi="Arial" w:cs="Arial"/>
          <w:b/>
        </w:rPr>
      </w:pPr>
    </w:p>
    <w:p w14:paraId="658AF063" w14:textId="77777777" w:rsidR="00960A46" w:rsidRPr="00522102" w:rsidRDefault="00960A46" w:rsidP="00960A46">
      <w:pPr>
        <w:spacing w:after="0" w:line="240" w:lineRule="auto"/>
        <w:jc w:val="right"/>
        <w:rPr>
          <w:rFonts w:ascii="Arial" w:hAnsi="Arial" w:cs="Arial"/>
          <w:b/>
        </w:rPr>
      </w:pPr>
    </w:p>
    <w:p w14:paraId="1E350592" w14:textId="77777777" w:rsidR="00960A46" w:rsidRPr="00522102" w:rsidRDefault="00960A46" w:rsidP="00960A46">
      <w:pPr>
        <w:spacing w:after="0" w:line="240" w:lineRule="auto"/>
        <w:jc w:val="right"/>
        <w:rPr>
          <w:rFonts w:ascii="Arial" w:hAnsi="Arial" w:cs="Arial"/>
          <w:b/>
        </w:rPr>
      </w:pPr>
    </w:p>
    <w:p w14:paraId="73237253" w14:textId="77777777" w:rsidR="00960A46" w:rsidRPr="00522102" w:rsidRDefault="00960A46" w:rsidP="00960A46">
      <w:pPr>
        <w:spacing w:after="0" w:line="240" w:lineRule="auto"/>
        <w:rPr>
          <w:rFonts w:ascii="Arial" w:hAnsi="Arial" w:cs="Arial"/>
          <w:b/>
        </w:rPr>
      </w:pPr>
    </w:p>
    <w:p w14:paraId="31E5D483" w14:textId="77777777" w:rsidR="00960A46" w:rsidRPr="00522102" w:rsidRDefault="00960A46" w:rsidP="00960A46">
      <w:pPr>
        <w:spacing w:after="0" w:line="240" w:lineRule="auto"/>
        <w:rPr>
          <w:rFonts w:ascii="Arial" w:hAnsi="Arial" w:cs="Arial"/>
          <w:b/>
        </w:rPr>
      </w:pPr>
    </w:p>
    <w:p w14:paraId="591670E4" w14:textId="77777777" w:rsidR="00960A46" w:rsidRPr="00522102" w:rsidRDefault="00960A46" w:rsidP="00960A46">
      <w:pPr>
        <w:spacing w:after="0" w:line="240" w:lineRule="auto"/>
        <w:jc w:val="both"/>
        <w:rPr>
          <w:rFonts w:ascii="Arial" w:hAnsi="Arial" w:cs="Arial"/>
          <w:b/>
          <w:color w:val="FF0000"/>
        </w:rPr>
      </w:pPr>
      <w:r w:rsidRPr="00522102">
        <w:rPr>
          <w:rFonts w:ascii="Arial" w:hAnsi="Arial" w:cs="Arial"/>
          <w:b/>
          <w:color w:val="FF0000"/>
        </w:rPr>
        <w:t>VOTO A FAVOR</w:t>
      </w:r>
    </w:p>
    <w:p w14:paraId="4CF5C9B9" w14:textId="77777777" w:rsidR="00960A46" w:rsidRPr="00522102" w:rsidRDefault="00960A46" w:rsidP="00960A46">
      <w:pPr>
        <w:spacing w:after="0" w:line="240" w:lineRule="auto"/>
        <w:rPr>
          <w:rFonts w:ascii="Arial" w:hAnsi="Arial" w:cs="Arial"/>
          <w:b/>
        </w:rPr>
      </w:pPr>
      <w:r w:rsidRPr="00522102">
        <w:rPr>
          <w:rFonts w:ascii="Arial" w:hAnsi="Arial" w:cs="Arial"/>
          <w:b/>
        </w:rPr>
        <w:t>GABRIEL DURÁN ORTÍZ</w:t>
      </w:r>
    </w:p>
    <w:p w14:paraId="0C489175" w14:textId="77777777" w:rsidR="00960A46" w:rsidRPr="00522102" w:rsidRDefault="00960A46" w:rsidP="00960A46">
      <w:pPr>
        <w:spacing w:after="0" w:line="240" w:lineRule="auto"/>
        <w:rPr>
          <w:rFonts w:ascii="Arial" w:hAnsi="Arial" w:cs="Arial"/>
          <w:b/>
        </w:rPr>
      </w:pPr>
      <w:r w:rsidRPr="00522102">
        <w:rPr>
          <w:rFonts w:ascii="Arial" w:hAnsi="Arial" w:cs="Arial"/>
          <w:b/>
        </w:rPr>
        <w:t>REGIDOR</w:t>
      </w:r>
    </w:p>
    <w:p w14:paraId="5700E169" w14:textId="77777777" w:rsidR="00960A46" w:rsidRPr="00522102" w:rsidRDefault="00960A46" w:rsidP="00960A46">
      <w:pPr>
        <w:spacing w:after="0" w:line="240" w:lineRule="auto"/>
        <w:rPr>
          <w:rFonts w:ascii="Arial" w:hAnsi="Arial" w:cs="Arial"/>
          <w:b/>
        </w:rPr>
      </w:pPr>
    </w:p>
    <w:p w14:paraId="57D463EB" w14:textId="77777777" w:rsidR="00960A46" w:rsidRPr="00522102" w:rsidRDefault="00960A46" w:rsidP="00960A46">
      <w:pPr>
        <w:spacing w:after="0" w:line="240" w:lineRule="auto"/>
        <w:rPr>
          <w:rFonts w:ascii="Arial" w:hAnsi="Arial" w:cs="Arial"/>
          <w:b/>
        </w:rPr>
      </w:pPr>
    </w:p>
    <w:p w14:paraId="0A0A01FF" w14:textId="77777777" w:rsidR="00960A46" w:rsidRPr="00522102" w:rsidRDefault="00960A46" w:rsidP="00960A46">
      <w:pPr>
        <w:spacing w:after="0" w:line="240" w:lineRule="auto"/>
        <w:rPr>
          <w:rFonts w:ascii="Arial" w:hAnsi="Arial" w:cs="Arial"/>
          <w:b/>
        </w:rPr>
      </w:pPr>
    </w:p>
    <w:p w14:paraId="3CFB3C06" w14:textId="77777777" w:rsidR="00960A46" w:rsidRPr="00522102" w:rsidRDefault="00960A46" w:rsidP="00960A46">
      <w:pPr>
        <w:spacing w:after="0" w:line="240" w:lineRule="auto"/>
        <w:rPr>
          <w:rFonts w:ascii="Arial" w:hAnsi="Arial" w:cs="Arial"/>
          <w:b/>
        </w:rPr>
      </w:pPr>
    </w:p>
    <w:p w14:paraId="0D3A885A" w14:textId="77777777" w:rsidR="00960A46" w:rsidRPr="00522102" w:rsidRDefault="00960A46" w:rsidP="00960A46">
      <w:pPr>
        <w:spacing w:after="0" w:line="240" w:lineRule="auto"/>
        <w:jc w:val="center"/>
        <w:rPr>
          <w:rFonts w:ascii="Arial" w:hAnsi="Arial" w:cs="Arial"/>
          <w:b/>
        </w:rPr>
      </w:pPr>
    </w:p>
    <w:p w14:paraId="3EB1D5A6" w14:textId="77777777" w:rsidR="003B2988" w:rsidRPr="00522102" w:rsidRDefault="003B2988" w:rsidP="003B2988">
      <w:pPr>
        <w:jc w:val="center"/>
        <w:rPr>
          <w:rFonts w:ascii="Arial" w:hAnsi="Arial" w:cs="Arial"/>
          <w:b/>
          <w:bCs/>
          <w:i/>
          <w:iCs/>
        </w:rPr>
      </w:pPr>
      <w:r w:rsidRPr="00522102">
        <w:rPr>
          <w:rFonts w:ascii="Arial" w:hAnsi="Arial" w:cs="Arial"/>
          <w:b/>
          <w:bCs/>
          <w:i/>
          <w:iCs/>
        </w:rPr>
        <w:t>“La administración pública municipal de León, y las personas que conformamos parte de ella, nos comprometemos a garantizar el derecho de las mujeres a vivir libres de violencia”</w:t>
      </w:r>
    </w:p>
    <w:p w14:paraId="4B1EAC79" w14:textId="77777777" w:rsidR="001E45B7" w:rsidRPr="00522102" w:rsidRDefault="00022418">
      <w:pPr>
        <w:rPr>
          <w:rFonts w:ascii="Arial" w:hAnsi="Arial" w:cs="Arial"/>
        </w:rPr>
      </w:pPr>
    </w:p>
    <w:sectPr w:rsidR="001E45B7" w:rsidRPr="00522102" w:rsidSect="000342B4">
      <w:headerReference w:type="default" r:id="rId6"/>
      <w:footerReference w:type="default" r:id="rId7"/>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EAD2D1" w14:textId="77777777" w:rsidR="00876E6A" w:rsidRDefault="00876E6A" w:rsidP="003B2988">
      <w:pPr>
        <w:spacing w:after="0" w:line="240" w:lineRule="auto"/>
      </w:pPr>
      <w:r>
        <w:separator/>
      </w:r>
    </w:p>
  </w:endnote>
  <w:endnote w:type="continuationSeparator" w:id="0">
    <w:p w14:paraId="671702CC" w14:textId="77777777" w:rsidR="00876E6A" w:rsidRDefault="00876E6A" w:rsidP="003B29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CD68B3" w14:textId="7690E58A" w:rsidR="00924773" w:rsidRPr="00B36F95" w:rsidRDefault="00876E6A" w:rsidP="00924773">
    <w:pPr>
      <w:spacing w:after="0" w:line="240" w:lineRule="auto"/>
      <w:jc w:val="both"/>
      <w:rPr>
        <w:rFonts w:ascii="Arial" w:hAnsi="Arial" w:cs="Arial"/>
        <w:sz w:val="10"/>
        <w:szCs w:val="10"/>
      </w:rPr>
    </w:pPr>
    <w:r w:rsidRPr="00B36F95">
      <w:rPr>
        <w:rFonts w:ascii="Arial" w:hAnsi="Arial" w:cs="Arial"/>
        <w:sz w:val="10"/>
        <w:szCs w:val="10"/>
      </w:rPr>
      <w:t>LA PRESENTE HOJA FORMA PARTE DEL DICTAMEN MEDIANTE EL CUAL SE AUTORIZA LA CELEBRACIÓN DEL CONVENIO DE COORDINACIÓN ENTRE EL MUNICIPIO Y EMPRESA PRODUCTIVA SUBSIDIARIA (EPS) DE LA COMISIÓN FEDERAL DE ELECTRICIDAD CFE DISTRIBUCIÓN CON EL OBJETO DE COORDINAR ACCIONES PARA EJECUTAR INUEVE OBRAS DE ELECTRIFICACIÓN EN LAS COMUNIDADES RURALES.</w:t>
    </w:r>
  </w:p>
  <w:p w14:paraId="30367338" w14:textId="77777777" w:rsidR="00011A4C" w:rsidRPr="00F17BD1" w:rsidRDefault="00022418" w:rsidP="00871A2C">
    <w:pPr>
      <w:spacing w:after="0" w:line="240" w:lineRule="auto"/>
      <w:jc w:val="both"/>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8CD64D" w14:textId="77777777" w:rsidR="00876E6A" w:rsidRDefault="00876E6A" w:rsidP="003B2988">
      <w:pPr>
        <w:spacing w:after="0" w:line="240" w:lineRule="auto"/>
      </w:pPr>
      <w:r>
        <w:separator/>
      </w:r>
    </w:p>
  </w:footnote>
  <w:footnote w:type="continuationSeparator" w:id="0">
    <w:p w14:paraId="304F059E" w14:textId="77777777" w:rsidR="00876E6A" w:rsidRDefault="00876E6A" w:rsidP="003B29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8D93D4" w14:textId="77777777" w:rsidR="00011A4C" w:rsidRDefault="00022418" w:rsidP="00871A2C">
    <w:pPr>
      <w:pStyle w:val="Encabezado"/>
      <w:jc w:val="center"/>
    </w:pPr>
  </w:p>
  <w:p w14:paraId="676CE928" w14:textId="77777777" w:rsidR="00011A4C" w:rsidRPr="00F17BD1" w:rsidRDefault="00022418">
    <w:pPr>
      <w:pStyle w:val="Encabezado"/>
      <w:rPr>
        <w:sz w:val="44"/>
        <w:szCs w:val="4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activeWritingStyle w:appName="MSWord" w:lang="pt-BR" w:vendorID="64" w:dllVersion="6" w:nlCheck="1" w:checkStyle="0"/>
  <w:activeWritingStyle w:appName="MSWord" w:lang="es-MX" w:vendorID="64" w:dllVersion="6" w:nlCheck="1" w:checkStyle="1"/>
  <w:activeWritingStyle w:appName="MSWord" w:lang="pt-BR" w:vendorID="64" w:dllVersion="4096" w:nlCheck="1" w:checkStyle="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A46"/>
    <w:rsid w:val="00022418"/>
    <w:rsid w:val="001D124F"/>
    <w:rsid w:val="00295C59"/>
    <w:rsid w:val="003B2988"/>
    <w:rsid w:val="00522102"/>
    <w:rsid w:val="00597EDB"/>
    <w:rsid w:val="00876E6A"/>
    <w:rsid w:val="00960A46"/>
    <w:rsid w:val="00EC172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64CE2"/>
  <w15:chartTrackingRefBased/>
  <w15:docId w15:val="{13B7BA91-8855-394B-8640-D093B2293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A46"/>
    <w:pPr>
      <w:spacing w:after="200" w:line="276" w:lineRule="auto"/>
    </w:pPr>
    <w:rPr>
      <w:rFonts w:ascii="Calibri" w:eastAsia="Times New Roman" w:hAnsi="Calibri" w:cs="Times New Roman"/>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99"/>
    <w:unhideWhenUsed/>
    <w:rsid w:val="00960A46"/>
    <w:pPr>
      <w:spacing w:after="0" w:line="240" w:lineRule="auto"/>
      <w:jc w:val="center"/>
    </w:pPr>
    <w:rPr>
      <w:rFonts w:ascii="Arial" w:hAnsi="Arial" w:cs="Arial"/>
      <w:b/>
      <w:sz w:val="24"/>
      <w:szCs w:val="24"/>
    </w:rPr>
  </w:style>
  <w:style w:type="character" w:customStyle="1" w:styleId="TextoindependienteCar">
    <w:name w:val="Texto independiente Car"/>
    <w:basedOn w:val="Fuentedeprrafopredeter"/>
    <w:link w:val="Textoindependiente"/>
    <w:uiPriority w:val="99"/>
    <w:rsid w:val="00960A46"/>
    <w:rPr>
      <w:rFonts w:ascii="Arial" w:eastAsia="Times New Roman" w:hAnsi="Arial" w:cs="Arial"/>
      <w:b/>
    </w:rPr>
  </w:style>
  <w:style w:type="paragraph" w:styleId="Encabezado">
    <w:name w:val="header"/>
    <w:basedOn w:val="Normal"/>
    <w:link w:val="EncabezadoCar"/>
    <w:uiPriority w:val="99"/>
    <w:unhideWhenUsed/>
    <w:rsid w:val="00960A46"/>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960A46"/>
    <w:rPr>
      <w:rFonts w:ascii="Calibri" w:eastAsia="Times New Roman" w:hAnsi="Calibri" w:cs="Times New Roman"/>
      <w:sz w:val="22"/>
      <w:szCs w:val="22"/>
    </w:rPr>
  </w:style>
  <w:style w:type="paragraph" w:styleId="Piedepgina">
    <w:name w:val="footer"/>
    <w:basedOn w:val="Normal"/>
    <w:link w:val="PiedepginaCar"/>
    <w:uiPriority w:val="99"/>
    <w:unhideWhenUsed/>
    <w:rsid w:val="003B298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B2988"/>
    <w:rPr>
      <w:rFonts w:ascii="Calibri" w:eastAsia="Times New Roman"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944</Words>
  <Characters>5196</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 L</dc:creator>
  <cp:keywords/>
  <dc:description/>
  <cp:lastModifiedBy>D L</cp:lastModifiedBy>
  <cp:revision>2</cp:revision>
  <dcterms:created xsi:type="dcterms:W3CDTF">2021-07-06T18:50:00Z</dcterms:created>
  <dcterms:modified xsi:type="dcterms:W3CDTF">2021-07-06T18:50:00Z</dcterms:modified>
</cp:coreProperties>
</file>