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107CED1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="00BC3124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(Pav. Existente)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179B4FB3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D60EFB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44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D60EFB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29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D60EF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cuarenta y cuatro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D60EFB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veintinueve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D60EFB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75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D60EFB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90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60E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setenta y cinco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D60E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noventa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17425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</w:t>
      </w:r>
      <w:r w:rsidR="00D60EFB" w:rsidRPr="00D60EFB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abitación marcada con el número 103 de la calle Río Mayo construida sobre el lote 27, manzana 1</w:t>
      </w:r>
      <w:r w:rsidR="0017425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</w:t>
      </w:r>
      <w:r w:rsidR="00D60EFB" w:rsidRPr="00D60EFB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hoy manzana 22 del cuartel 15 del fraccionamiento La Luz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25938D93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D60EF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D60EFB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del Socorro Horta Hernández</w:t>
      </w:r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21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027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veintiún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veintisiete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12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marzo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3726E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2015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Ignacio Freyre Garza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</w:t>
      </w:r>
      <w:r w:rsidR="00163D0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CF166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161280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EECA31F" w14:textId="28AB10E1" w:rsidR="0051750B" w:rsidRDefault="0051750B" w:rsidP="0051750B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El referido</w:t>
      </w:r>
      <w:r w:rsidRPr="00311634">
        <w:rPr>
          <w:rFonts w:cs="Arial"/>
          <w:sz w:val="28"/>
          <w:szCs w:val="28"/>
        </w:rPr>
        <w:t xml:space="preserve"> inmueble cuenta con </w:t>
      </w:r>
      <w:r>
        <w:rPr>
          <w:rFonts w:cs="Arial"/>
          <w:sz w:val="28"/>
          <w:szCs w:val="28"/>
        </w:rPr>
        <w:t>dos</w:t>
      </w:r>
      <w:r w:rsidRPr="00311634">
        <w:rPr>
          <w:rFonts w:cs="Arial"/>
          <w:sz w:val="28"/>
          <w:szCs w:val="28"/>
        </w:rPr>
        <w:t xml:space="preserve"> gravámen</w:t>
      </w:r>
      <w:r>
        <w:rPr>
          <w:rFonts w:cs="Arial"/>
          <w:sz w:val="28"/>
          <w:szCs w:val="28"/>
        </w:rPr>
        <w:t>es</w:t>
      </w:r>
      <w:r w:rsidRPr="00311634">
        <w:rPr>
          <w:rFonts w:cs="Arial"/>
          <w:sz w:val="28"/>
          <w:szCs w:val="28"/>
        </w:rPr>
        <w:t xml:space="preserve"> consistente</w:t>
      </w:r>
      <w:r>
        <w:rPr>
          <w:rFonts w:cs="Arial"/>
          <w:sz w:val="28"/>
          <w:szCs w:val="28"/>
        </w:rPr>
        <w:t>s</w:t>
      </w:r>
      <w:r w:rsidRPr="00311634">
        <w:rPr>
          <w:rFonts w:cs="Arial"/>
          <w:sz w:val="28"/>
          <w:szCs w:val="28"/>
        </w:rPr>
        <w:t xml:space="preserve"> en</w:t>
      </w:r>
      <w:r>
        <w:rPr>
          <w:rFonts w:cs="Arial"/>
          <w:sz w:val="28"/>
          <w:szCs w:val="28"/>
        </w:rPr>
        <w:t xml:space="preserve"> una Garantía Hipotecaria que pesa sobre el inmueble referido con Banco el Atlántico S.N.C.</w:t>
      </w:r>
      <w:r w:rsidRPr="00311634"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o que consta en el certificado de gravámenes con número de solicitud </w:t>
      </w:r>
      <w:r>
        <w:rPr>
          <w:rFonts w:cs="Arial"/>
          <w:sz w:val="28"/>
          <w:szCs w:val="28"/>
        </w:rPr>
        <w:t>3700062</w:t>
      </w:r>
      <w:r w:rsidRPr="00311634">
        <w:rPr>
          <w:rFonts w:cs="Arial"/>
          <w:sz w:val="28"/>
          <w:szCs w:val="28"/>
        </w:rPr>
        <w:t>, expedido por el registro público de la propiedad y del come</w:t>
      </w:r>
      <w:r>
        <w:rPr>
          <w:rFonts w:cs="Arial"/>
          <w:sz w:val="28"/>
          <w:szCs w:val="28"/>
        </w:rPr>
        <w:t>rcio de esta ciudad, de fecha 03</w:t>
      </w:r>
      <w:r w:rsidRPr="00311634">
        <w:rPr>
          <w:rFonts w:cs="Arial"/>
          <w:sz w:val="28"/>
          <w:szCs w:val="28"/>
        </w:rPr>
        <w:t xml:space="preserve"> de </w:t>
      </w:r>
      <w:r>
        <w:rPr>
          <w:rFonts w:cs="Arial"/>
          <w:sz w:val="28"/>
          <w:szCs w:val="28"/>
        </w:rPr>
        <w:t>septiembre</w:t>
      </w:r>
      <w:r w:rsidRPr="00311634">
        <w:rPr>
          <w:rFonts w:cs="Arial"/>
          <w:sz w:val="28"/>
          <w:szCs w:val="28"/>
        </w:rPr>
        <w:t xml:space="preserve"> de</w:t>
      </w:r>
      <w:r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 2020</w:t>
      </w:r>
      <w:r>
        <w:rPr>
          <w:rFonts w:cs="Arial"/>
          <w:sz w:val="28"/>
          <w:szCs w:val="28"/>
        </w:rPr>
        <w:t xml:space="preserve">, </w:t>
      </w:r>
      <w:r w:rsidRPr="00311634">
        <w:rPr>
          <w:rFonts w:cs="Arial"/>
          <w:sz w:val="28"/>
          <w:szCs w:val="28"/>
        </w:rPr>
        <w:t xml:space="preserve">no obstante lo anterior, </w:t>
      </w:r>
      <w:r>
        <w:rPr>
          <w:rFonts w:eastAsia="Arial Unicode MS" w:cs="Arial"/>
          <w:color w:val="000000"/>
          <w:sz w:val="28"/>
          <w:szCs w:val="28"/>
        </w:rPr>
        <w:t xml:space="preserve">la </w:t>
      </w:r>
      <w:r w:rsidRPr="00AC7984">
        <w:rPr>
          <w:rFonts w:eastAsia="Arial Unicode MS" w:cs="Arial"/>
          <w:b/>
          <w:color w:val="000000"/>
          <w:sz w:val="28"/>
          <w:szCs w:val="28"/>
        </w:rPr>
        <w:t xml:space="preserve">C. </w:t>
      </w:r>
      <w:r>
        <w:rPr>
          <w:rFonts w:eastAsia="Arial Unicode MS" w:cs="Arial"/>
          <w:b/>
          <w:color w:val="000000"/>
          <w:sz w:val="28"/>
          <w:szCs w:val="28"/>
        </w:rPr>
        <w:t>Ma</w:t>
      </w:r>
      <w:r w:rsidRPr="000A745D">
        <w:rPr>
          <w:rFonts w:eastAsia="Arial Unicode MS" w:cs="Arial"/>
          <w:b/>
          <w:color w:val="000000"/>
          <w:sz w:val="28"/>
          <w:szCs w:val="28"/>
        </w:rPr>
        <w:t xml:space="preserve"> </w:t>
      </w:r>
      <w:r>
        <w:rPr>
          <w:rFonts w:eastAsia="Arial Unicode MS" w:cs="Arial"/>
          <w:b/>
          <w:color w:val="000000"/>
          <w:sz w:val="28"/>
          <w:szCs w:val="28"/>
        </w:rPr>
        <w:t>del Socorro Horta Hernández</w:t>
      </w:r>
      <w:r w:rsidRPr="000A745D">
        <w:rPr>
          <w:rFonts w:eastAsia="Arial Unicode MS" w:cs="Arial"/>
          <w:b/>
          <w:color w:val="000000"/>
          <w:sz w:val="28"/>
          <w:szCs w:val="28"/>
        </w:rPr>
        <w:t xml:space="preserve"> </w:t>
      </w:r>
      <w:r w:rsidRPr="00311634">
        <w:rPr>
          <w:rFonts w:cs="Arial"/>
          <w:sz w:val="28"/>
          <w:szCs w:val="28"/>
        </w:rPr>
        <w:t>se compromete a realizar las gestiones necesarias a fin de liberar el referido gravamen</w:t>
      </w:r>
      <w:r>
        <w:rPr>
          <w:rFonts w:cs="Arial"/>
          <w:sz w:val="28"/>
          <w:szCs w:val="28"/>
        </w:rPr>
        <w:t xml:space="preserve"> a la celebración del respectivo convenio</w:t>
      </w:r>
      <w:r w:rsidRPr="00A2423D">
        <w:rPr>
          <w:rFonts w:cs="Arial"/>
          <w:sz w:val="28"/>
          <w:szCs w:val="28"/>
        </w:rPr>
        <w:t>.</w:t>
      </w:r>
    </w:p>
    <w:p w14:paraId="1F8F8F0D" w14:textId="652105E9" w:rsidR="005C443A" w:rsidRPr="00515F4B" w:rsidRDefault="005C443A" w:rsidP="005C443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48C87592" w14:textId="4D5330A3" w:rsidR="00367799" w:rsidRDefault="00367799" w:rsidP="000B3C8E">
      <w:pPr>
        <w:pStyle w:val="Textoindependiente"/>
        <w:rPr>
          <w:rFonts w:cs="Arial"/>
          <w:sz w:val="28"/>
          <w:szCs w:val="28"/>
        </w:rPr>
      </w:pPr>
    </w:p>
    <w:p w14:paraId="78459FD4" w14:textId="670B8D08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5347BD">
        <w:rPr>
          <w:rFonts w:cs="Arial"/>
          <w:b/>
          <w:sz w:val="28"/>
          <w:szCs w:val="28"/>
        </w:rPr>
        <w:t>251</w:t>
      </w:r>
      <w:r w:rsidR="001D6D69" w:rsidRPr="00AC7984">
        <w:rPr>
          <w:rFonts w:cs="Arial"/>
          <w:b/>
          <w:sz w:val="28"/>
          <w:szCs w:val="28"/>
        </w:rPr>
        <w:t>,</w:t>
      </w:r>
      <w:r w:rsidR="005347BD">
        <w:rPr>
          <w:rFonts w:cs="Arial"/>
          <w:b/>
          <w:sz w:val="28"/>
          <w:szCs w:val="28"/>
        </w:rPr>
        <w:t>4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5347BD">
        <w:rPr>
          <w:rFonts w:cs="Arial"/>
          <w:b/>
          <w:sz w:val="28"/>
          <w:szCs w:val="28"/>
        </w:rPr>
        <w:t>Doscientos cincuenta y un</w:t>
      </w:r>
      <w:r w:rsidR="004B6419">
        <w:rPr>
          <w:rFonts w:cs="Arial"/>
          <w:b/>
          <w:sz w:val="28"/>
          <w:szCs w:val="28"/>
        </w:rPr>
        <w:t xml:space="preserve"> mil</w:t>
      </w:r>
      <w:r w:rsidR="006074CE">
        <w:rPr>
          <w:rFonts w:cs="Arial"/>
          <w:b/>
          <w:sz w:val="28"/>
          <w:szCs w:val="28"/>
        </w:rPr>
        <w:t xml:space="preserve"> </w:t>
      </w:r>
      <w:r w:rsidR="005347BD">
        <w:rPr>
          <w:rFonts w:cs="Arial"/>
          <w:b/>
          <w:sz w:val="28"/>
          <w:szCs w:val="28"/>
        </w:rPr>
        <w:t>cuatrociento</w:t>
      </w:r>
      <w:r w:rsidR="00EF161A">
        <w:rPr>
          <w:rFonts w:cs="Arial"/>
          <w:b/>
          <w:sz w:val="28"/>
          <w:szCs w:val="28"/>
        </w:rPr>
        <w:t>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5347BD">
        <w:rPr>
          <w:rFonts w:cs="Arial"/>
          <w:b/>
          <w:sz w:val="28"/>
          <w:szCs w:val="28"/>
        </w:rPr>
        <w:t>$</w:t>
      </w:r>
      <w:r w:rsidR="005347BD" w:rsidRPr="005347BD">
        <w:rPr>
          <w:rFonts w:cs="Arial"/>
          <w:b/>
          <w:sz w:val="28"/>
          <w:szCs w:val="28"/>
        </w:rPr>
        <w:t>297</w:t>
      </w:r>
      <w:r w:rsidR="001D6D69" w:rsidRPr="005347BD">
        <w:rPr>
          <w:rFonts w:cs="Arial"/>
          <w:b/>
          <w:sz w:val="28"/>
          <w:szCs w:val="28"/>
        </w:rPr>
        <w:t>,</w:t>
      </w:r>
      <w:r w:rsidR="006074CE" w:rsidRPr="005347BD">
        <w:rPr>
          <w:rFonts w:cs="Arial"/>
          <w:b/>
          <w:sz w:val="28"/>
          <w:szCs w:val="28"/>
        </w:rPr>
        <w:t>000</w:t>
      </w:r>
      <w:r w:rsidR="001D6D69" w:rsidRPr="005347BD">
        <w:rPr>
          <w:rFonts w:cs="Arial"/>
          <w:b/>
          <w:sz w:val="28"/>
          <w:szCs w:val="28"/>
        </w:rPr>
        <w:t>.00</w:t>
      </w:r>
      <w:r w:rsidRPr="005347BD">
        <w:rPr>
          <w:rFonts w:cs="Arial"/>
          <w:b/>
          <w:sz w:val="28"/>
          <w:szCs w:val="28"/>
        </w:rPr>
        <w:t xml:space="preserve"> (</w:t>
      </w:r>
      <w:r w:rsidR="005347BD" w:rsidRPr="005347BD">
        <w:rPr>
          <w:rFonts w:cs="Arial"/>
          <w:b/>
          <w:sz w:val="28"/>
          <w:szCs w:val="28"/>
        </w:rPr>
        <w:t>Doscientos noventa y siete</w:t>
      </w:r>
      <w:r w:rsidR="004B6419" w:rsidRPr="005347BD">
        <w:rPr>
          <w:rFonts w:cs="Arial"/>
          <w:b/>
          <w:sz w:val="28"/>
          <w:szCs w:val="28"/>
        </w:rPr>
        <w:t xml:space="preserve"> </w:t>
      </w:r>
      <w:r w:rsidR="002A3512" w:rsidRPr="005347BD">
        <w:rPr>
          <w:rFonts w:cs="Arial"/>
          <w:b/>
          <w:sz w:val="28"/>
          <w:szCs w:val="28"/>
        </w:rPr>
        <w:t>mil</w:t>
      </w:r>
      <w:r w:rsidR="002B0A08" w:rsidRPr="005347BD">
        <w:rPr>
          <w:rFonts w:cs="Arial"/>
          <w:b/>
          <w:sz w:val="28"/>
          <w:szCs w:val="28"/>
        </w:rPr>
        <w:t xml:space="preserve"> </w:t>
      </w:r>
      <w:r w:rsidRPr="005347BD">
        <w:rPr>
          <w:rFonts w:cs="Arial"/>
          <w:b/>
          <w:sz w:val="28"/>
          <w:szCs w:val="28"/>
        </w:rPr>
        <w:t>pesos 00/100 M.N.),</w:t>
      </w:r>
      <w:r w:rsidRPr="005347BD">
        <w:rPr>
          <w:rFonts w:cs="Arial"/>
          <w:sz w:val="28"/>
          <w:szCs w:val="28"/>
        </w:rPr>
        <w:t xml:space="preserve"> fijando el Comité la cantidad de </w:t>
      </w:r>
      <w:r w:rsidRPr="005347BD">
        <w:rPr>
          <w:rFonts w:cs="Arial"/>
          <w:b/>
          <w:sz w:val="28"/>
          <w:szCs w:val="28"/>
          <w:lang w:val="es-ES"/>
        </w:rPr>
        <w:t>$</w:t>
      </w:r>
      <w:r w:rsidR="005347BD">
        <w:rPr>
          <w:rFonts w:cs="Arial"/>
          <w:b/>
          <w:sz w:val="28"/>
          <w:szCs w:val="28"/>
          <w:lang w:val="es-ES"/>
        </w:rPr>
        <w:t>274</w:t>
      </w:r>
      <w:r w:rsidR="004B6419" w:rsidRPr="005347BD">
        <w:rPr>
          <w:rFonts w:cs="Arial"/>
          <w:b/>
          <w:sz w:val="28"/>
          <w:szCs w:val="28"/>
          <w:lang w:val="es-ES"/>
        </w:rPr>
        <w:t>,</w:t>
      </w:r>
      <w:r w:rsidR="005347BD">
        <w:rPr>
          <w:rFonts w:cs="Arial"/>
          <w:b/>
          <w:sz w:val="28"/>
          <w:szCs w:val="28"/>
          <w:lang w:val="es-ES"/>
        </w:rPr>
        <w:t>2</w:t>
      </w:r>
      <w:r w:rsidR="00F61E8B" w:rsidRPr="005347BD">
        <w:rPr>
          <w:rFonts w:cs="Arial"/>
          <w:b/>
          <w:sz w:val="28"/>
          <w:szCs w:val="28"/>
          <w:lang w:val="es-ES"/>
        </w:rPr>
        <w:t>0</w:t>
      </w:r>
      <w:r w:rsidR="00E13FC7" w:rsidRPr="005347BD">
        <w:rPr>
          <w:rFonts w:cs="Arial"/>
          <w:b/>
          <w:sz w:val="28"/>
          <w:szCs w:val="28"/>
          <w:lang w:val="es-ES"/>
        </w:rPr>
        <w:t>0</w:t>
      </w:r>
      <w:r w:rsidR="001D6D69" w:rsidRPr="005347BD">
        <w:rPr>
          <w:rFonts w:cs="Arial"/>
          <w:b/>
          <w:sz w:val="28"/>
          <w:szCs w:val="28"/>
          <w:lang w:val="es-ES"/>
        </w:rPr>
        <w:t>.00</w:t>
      </w:r>
      <w:r w:rsidRPr="005347BD">
        <w:rPr>
          <w:rFonts w:cs="Arial"/>
          <w:b/>
          <w:sz w:val="28"/>
          <w:szCs w:val="28"/>
          <w:lang w:val="es-ES"/>
        </w:rPr>
        <w:t xml:space="preserve"> (</w:t>
      </w:r>
      <w:r w:rsidR="005347BD">
        <w:rPr>
          <w:rFonts w:cs="Arial"/>
          <w:b/>
          <w:sz w:val="28"/>
          <w:szCs w:val="28"/>
          <w:lang w:val="es-ES"/>
        </w:rPr>
        <w:t xml:space="preserve">Doscientos setenta y cuatro </w:t>
      </w:r>
      <w:r w:rsidR="004B6419" w:rsidRPr="005347BD">
        <w:rPr>
          <w:rFonts w:cs="Arial"/>
          <w:b/>
          <w:sz w:val="28"/>
          <w:szCs w:val="28"/>
          <w:lang w:val="es-ES"/>
        </w:rPr>
        <w:t xml:space="preserve">mil </w:t>
      </w:r>
      <w:r w:rsidR="005347BD">
        <w:rPr>
          <w:rFonts w:cs="Arial"/>
          <w:b/>
          <w:sz w:val="28"/>
          <w:szCs w:val="28"/>
          <w:lang w:val="es-ES"/>
        </w:rPr>
        <w:t>doscientos</w:t>
      </w:r>
      <w:r w:rsidR="002A3512" w:rsidRPr="005347BD">
        <w:rPr>
          <w:rFonts w:cs="Arial"/>
          <w:b/>
          <w:sz w:val="28"/>
          <w:szCs w:val="28"/>
          <w:lang w:val="es-ES"/>
        </w:rPr>
        <w:t xml:space="preserve"> </w:t>
      </w:r>
      <w:r w:rsidRPr="005347BD">
        <w:rPr>
          <w:rFonts w:cs="Arial"/>
          <w:b/>
          <w:sz w:val="28"/>
          <w:szCs w:val="28"/>
          <w:lang w:val="es-ES"/>
        </w:rPr>
        <w:t xml:space="preserve">pesos 00/100 M.N.) </w:t>
      </w:r>
      <w:r w:rsidRPr="005347BD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37336611" w14:textId="77777777" w:rsidR="0078073D" w:rsidRPr="00AC7984" w:rsidRDefault="0078073D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45B33E5C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8073D"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78073D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7807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</w:t>
      </w:r>
      <w:r w:rsidR="0078073D" w:rsidRPr="00933584">
        <w:rPr>
          <w:rFonts w:ascii="Arial" w:eastAsia="Times New Roman" w:hAnsi="Arial" w:cs="Arial"/>
          <w:b/>
          <w:sz w:val="28"/>
          <w:szCs w:val="28"/>
          <w:lang w:val="es-ES" w:eastAsia="es-ES"/>
        </w:rPr>
        <w:t>(Pav. Existente)”</w:t>
      </w:r>
      <w:r w:rsidRPr="00933584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474577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44</w:t>
      </w:r>
      <w:r w:rsidR="00474577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74577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29</w:t>
      </w:r>
      <w:r w:rsidR="00474577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7457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474577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7457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cuarenta y cuatro </w:t>
      </w:r>
      <w:r w:rsidR="00474577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47457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veintinueve </w:t>
      </w:r>
      <w:r w:rsidR="00474577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474577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474577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75</w:t>
      </w:r>
      <w:r w:rsidR="00474577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74577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90</w:t>
      </w:r>
      <w:r w:rsidR="00474577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474577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7457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setenta y cinco punto noventa metros </w:t>
      </w:r>
      <w:r w:rsidR="00474577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474577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17425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</w:t>
      </w:r>
      <w:r w:rsidR="00474577" w:rsidRPr="00D60EFB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abitación marcada con el número 103 de la calle Río Mayo construida sobre el lote 27, manzana 1 hoy manzana 22 del cuartel 15 del fraccionamiento La Luz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="0017425A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;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74577">
        <w:rPr>
          <w:rFonts w:eastAsia="Arial Unicode MS" w:cs="Arial"/>
          <w:b/>
          <w:color w:val="000000"/>
          <w:sz w:val="28"/>
          <w:szCs w:val="28"/>
        </w:rPr>
        <w:t>C</w:t>
      </w:r>
      <w:r w:rsidR="00474577" w:rsidRPr="00AC7984">
        <w:rPr>
          <w:rFonts w:eastAsia="Arial Unicode MS" w:cs="Arial"/>
          <w:b/>
          <w:color w:val="000000"/>
          <w:sz w:val="28"/>
          <w:szCs w:val="28"/>
        </w:rPr>
        <w:t xml:space="preserve">. </w:t>
      </w:r>
      <w:r w:rsidR="0047457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474577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474577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del Socorro Horta Hernández</w:t>
      </w:r>
      <w:r w:rsidR="00B773F3" w:rsidRPr="009335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03C153A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74577" w:rsidRPr="00474577">
        <w:rPr>
          <w:rFonts w:ascii="Arial" w:hAnsi="Arial" w:cs="Arial"/>
          <w:b/>
          <w:sz w:val="28"/>
          <w:szCs w:val="28"/>
          <w:lang w:val="es-ES"/>
        </w:rPr>
        <w:t>$274,200.00 (Doscientos setenta y cuatro mil doscientos pesos 00/100 M.N.)</w:t>
      </w:r>
      <w:r w:rsidR="00474577" w:rsidRPr="005347BD">
        <w:rPr>
          <w:rFonts w:cs="Arial"/>
          <w:b/>
          <w:sz w:val="28"/>
          <w:szCs w:val="28"/>
          <w:lang w:val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168D7524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65ACBE3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FE5FBB">
        <w:rPr>
          <w:rFonts w:ascii="Arial" w:hAnsi="Arial" w:cs="Arial"/>
          <w:b/>
          <w:sz w:val="28"/>
          <w:szCs w:val="28"/>
        </w:rPr>
        <w:t>05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FE5FBB">
        <w:rPr>
          <w:rFonts w:ascii="Arial" w:hAnsi="Arial" w:cs="Arial"/>
          <w:b/>
          <w:sz w:val="28"/>
          <w:szCs w:val="28"/>
        </w:rPr>
        <w:t>OCTUBRE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46CA7CF5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5B3AB861" w14:textId="04C8BD1B" w:rsidR="00CF413B" w:rsidRDefault="00FE5FBB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24EAFE1E" w14:textId="7777777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0720F113" w14:textId="202B8D80" w:rsidR="00CF413B" w:rsidRDefault="00FE5FBB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D156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7B210910" w14:textId="77777777" w:rsidR="00933584" w:rsidRDefault="00933584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074F7756" w14:textId="69BC62A3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933584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0EA1D5C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DD96471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7F1F787A" w14:textId="77777777" w:rsidR="00933584" w:rsidRDefault="00933584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37EEFF38" w14:textId="3D65A2B3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Voto </w:t>
      </w:r>
      <w:r w:rsidR="00933584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66C1DBB6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36CAA34C" w14:textId="77777777" w:rsidR="00933584" w:rsidRDefault="00933584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494E473B" w14:textId="77777777" w:rsidR="00933584" w:rsidRDefault="00933584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224ADBC3" w14:textId="16E77A5F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933584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2CDD7AB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800DD5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35CD7E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D283BE" w14:textId="6C41318B" w:rsidR="00CF413B" w:rsidRDefault="00933584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  <w:bookmarkStart w:id="0" w:name="_GoBack"/>
      <w:bookmarkEnd w:id="0"/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6505FA2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15ACE43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496582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AC7984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0B7B9" w14:textId="77777777" w:rsidR="00CC119F" w:rsidRDefault="00CC119F" w:rsidP="00A66BDE">
      <w:pPr>
        <w:spacing w:after="0" w:line="240" w:lineRule="auto"/>
      </w:pPr>
      <w:r>
        <w:separator/>
      </w:r>
    </w:p>
  </w:endnote>
  <w:endnote w:type="continuationSeparator" w:id="0">
    <w:p w14:paraId="30AB2C54" w14:textId="77777777" w:rsidR="00CC119F" w:rsidRDefault="00CC119F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265D8" w14:textId="77777777" w:rsidR="002B1605" w:rsidRDefault="002B16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2822ACD2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BC3124" w:rsidRPr="00BC3124">
      <w:rPr>
        <w:rFonts w:ascii="Arial" w:eastAsia="Times New Roman" w:hAnsi="Arial" w:cs="Arial"/>
        <w:sz w:val="12"/>
        <w:szCs w:val="12"/>
        <w:lang w:val="es-ES" w:eastAsia="es-ES"/>
      </w:rPr>
      <w:t>“PAVIMENTACIÓN DEL BLVD. RÍO MAYO TRAMO AV. JUÁREZ A CALLE ORTIZ TIRADO (PAV. EXISTENTE)”</w:t>
    </w:r>
    <w:r w:rsidR="00BC3124" w:rsidRPr="00C54620">
      <w:rPr>
        <w:rFonts w:ascii="Arial" w:eastAsia="Times New Roman" w:hAnsi="Arial" w:cs="Arial"/>
        <w:sz w:val="12"/>
        <w:szCs w:val="12"/>
        <w:lang w:val="es-ES" w:eastAsia="es-ES"/>
      </w:rPr>
      <w:t>, RE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2B1605">
      <w:rPr>
        <w:rFonts w:ascii="Arial" w:eastAsia="Arial Unicode MS" w:hAnsi="Arial" w:cs="Arial"/>
        <w:color w:val="000000"/>
        <w:sz w:val="12"/>
        <w:szCs w:val="12"/>
        <w:lang w:eastAsia="es-ES"/>
      </w:rPr>
      <w:t>44.29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2B1605">
      <w:rPr>
        <w:rFonts w:ascii="Arial" w:hAnsi="Arial" w:cs="Arial"/>
        <w:sz w:val="12"/>
        <w:szCs w:val="12"/>
      </w:rPr>
      <w:t>75.90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D1024" w14:textId="77777777" w:rsidR="002B1605" w:rsidRDefault="002B16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6302B" w14:textId="77777777" w:rsidR="00CC119F" w:rsidRDefault="00CC119F" w:rsidP="00A66BDE">
      <w:pPr>
        <w:spacing w:after="0" w:line="240" w:lineRule="auto"/>
      </w:pPr>
      <w:r>
        <w:separator/>
      </w:r>
    </w:p>
  </w:footnote>
  <w:footnote w:type="continuationSeparator" w:id="0">
    <w:p w14:paraId="5E0397F2" w14:textId="77777777" w:rsidR="00CC119F" w:rsidRDefault="00CC119F" w:rsidP="00A6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06132" w14:textId="77777777" w:rsidR="002B1605" w:rsidRDefault="002B160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25DAD" w14:textId="77777777" w:rsidR="002B1605" w:rsidRDefault="002B160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505EC" w14:textId="77777777" w:rsidR="002B1605" w:rsidRDefault="002B160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20572"/>
    <w:rsid w:val="000367BB"/>
    <w:rsid w:val="00051948"/>
    <w:rsid w:val="000761EC"/>
    <w:rsid w:val="000A745D"/>
    <w:rsid w:val="000B3C8E"/>
    <w:rsid w:val="000D6BA2"/>
    <w:rsid w:val="0015289B"/>
    <w:rsid w:val="00163D09"/>
    <w:rsid w:val="0017425A"/>
    <w:rsid w:val="001D6D69"/>
    <w:rsid w:val="001E6AF6"/>
    <w:rsid w:val="002976F4"/>
    <w:rsid w:val="002A3512"/>
    <w:rsid w:val="002B0A08"/>
    <w:rsid w:val="002B1605"/>
    <w:rsid w:val="002F3D48"/>
    <w:rsid w:val="00341D0E"/>
    <w:rsid w:val="00367799"/>
    <w:rsid w:val="003726E6"/>
    <w:rsid w:val="00373D87"/>
    <w:rsid w:val="00393BA1"/>
    <w:rsid w:val="004664D9"/>
    <w:rsid w:val="00474577"/>
    <w:rsid w:val="00480B30"/>
    <w:rsid w:val="00486308"/>
    <w:rsid w:val="004913E2"/>
    <w:rsid w:val="004B6419"/>
    <w:rsid w:val="0051750B"/>
    <w:rsid w:val="0052050D"/>
    <w:rsid w:val="005347BD"/>
    <w:rsid w:val="005C443A"/>
    <w:rsid w:val="005E7040"/>
    <w:rsid w:val="005F2FD9"/>
    <w:rsid w:val="006074CE"/>
    <w:rsid w:val="006912D3"/>
    <w:rsid w:val="007058B4"/>
    <w:rsid w:val="00733C42"/>
    <w:rsid w:val="0078073D"/>
    <w:rsid w:val="007A441B"/>
    <w:rsid w:val="007C2F60"/>
    <w:rsid w:val="008118C5"/>
    <w:rsid w:val="00840F67"/>
    <w:rsid w:val="008434DA"/>
    <w:rsid w:val="00844212"/>
    <w:rsid w:val="00876CAA"/>
    <w:rsid w:val="008D69FD"/>
    <w:rsid w:val="008E672E"/>
    <w:rsid w:val="00916CD3"/>
    <w:rsid w:val="00930F27"/>
    <w:rsid w:val="00933584"/>
    <w:rsid w:val="009A024C"/>
    <w:rsid w:val="009D5526"/>
    <w:rsid w:val="009E1DD4"/>
    <w:rsid w:val="009F5AD7"/>
    <w:rsid w:val="00A42F31"/>
    <w:rsid w:val="00A66BDE"/>
    <w:rsid w:val="00A8643A"/>
    <w:rsid w:val="00AC7984"/>
    <w:rsid w:val="00B26963"/>
    <w:rsid w:val="00B773F3"/>
    <w:rsid w:val="00BA60E7"/>
    <w:rsid w:val="00BC0429"/>
    <w:rsid w:val="00BC3124"/>
    <w:rsid w:val="00BC5FCB"/>
    <w:rsid w:val="00BD65DE"/>
    <w:rsid w:val="00BE0717"/>
    <w:rsid w:val="00BF2A20"/>
    <w:rsid w:val="00C037B7"/>
    <w:rsid w:val="00C201C1"/>
    <w:rsid w:val="00C64F25"/>
    <w:rsid w:val="00CB04A8"/>
    <w:rsid w:val="00CC119F"/>
    <w:rsid w:val="00CF166A"/>
    <w:rsid w:val="00CF413B"/>
    <w:rsid w:val="00D10131"/>
    <w:rsid w:val="00D44AE3"/>
    <w:rsid w:val="00D467C2"/>
    <w:rsid w:val="00D60EFB"/>
    <w:rsid w:val="00DA7605"/>
    <w:rsid w:val="00DB3DE0"/>
    <w:rsid w:val="00DF7DA5"/>
    <w:rsid w:val="00E13FC7"/>
    <w:rsid w:val="00E22EF1"/>
    <w:rsid w:val="00E76E58"/>
    <w:rsid w:val="00EF161A"/>
    <w:rsid w:val="00F334C5"/>
    <w:rsid w:val="00F61E8B"/>
    <w:rsid w:val="00F74520"/>
    <w:rsid w:val="00F85586"/>
    <w:rsid w:val="00FD0DE2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1073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3</cp:revision>
  <dcterms:created xsi:type="dcterms:W3CDTF">2020-10-02T01:55:00Z</dcterms:created>
  <dcterms:modified xsi:type="dcterms:W3CDTF">2020-10-06T14:10:00Z</dcterms:modified>
</cp:coreProperties>
</file>