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40347" w14:textId="77777777" w:rsidR="001464BD" w:rsidRPr="001729ED" w:rsidRDefault="001464BD" w:rsidP="005E0928">
      <w:pPr>
        <w:spacing w:after="0" w:line="238" w:lineRule="auto"/>
        <w:ind w:left="142" w:right="102" w:firstLine="0"/>
        <w:jc w:val="center"/>
        <w:rPr>
          <w:szCs w:val="24"/>
        </w:rPr>
      </w:pPr>
      <w:bookmarkStart w:id="0" w:name="_GoBack"/>
      <w:bookmarkEnd w:id="0"/>
      <w:r w:rsidRPr="001729ED">
        <w:rPr>
          <w:szCs w:val="24"/>
        </w:rPr>
        <w:t>Comisión de Patrimonio, Cuenta Pública y Desarrollo Institucional</w:t>
      </w:r>
    </w:p>
    <w:p w14:paraId="538E838C" w14:textId="77777777" w:rsidR="001464BD" w:rsidRPr="001729ED" w:rsidRDefault="001464BD" w:rsidP="005E0928">
      <w:pPr>
        <w:spacing w:after="0" w:line="238" w:lineRule="auto"/>
        <w:ind w:left="142" w:right="102" w:firstLine="0"/>
        <w:jc w:val="center"/>
        <w:rPr>
          <w:szCs w:val="24"/>
        </w:rPr>
      </w:pPr>
      <w:r w:rsidRPr="001729ED">
        <w:rPr>
          <w:szCs w:val="24"/>
        </w:rPr>
        <w:t>Revisión y Análisis del Expediente de entrega Recepción</w:t>
      </w:r>
    </w:p>
    <w:p w14:paraId="1D597A03" w14:textId="77777777" w:rsidR="001464BD" w:rsidRPr="001729ED" w:rsidRDefault="001464BD" w:rsidP="005E0928">
      <w:pPr>
        <w:spacing w:after="0" w:line="238" w:lineRule="auto"/>
        <w:ind w:left="142" w:right="102" w:firstLine="0"/>
        <w:jc w:val="center"/>
        <w:rPr>
          <w:szCs w:val="24"/>
        </w:rPr>
      </w:pPr>
      <w:r w:rsidRPr="001729ED">
        <w:rPr>
          <w:szCs w:val="24"/>
        </w:rPr>
        <w:t>INFORME</w:t>
      </w:r>
    </w:p>
    <w:p w14:paraId="0CAA8B00" w14:textId="77777777" w:rsidR="001464BD" w:rsidRPr="001729ED" w:rsidRDefault="001464BD" w:rsidP="009C0179">
      <w:pPr>
        <w:spacing w:after="185" w:line="237" w:lineRule="auto"/>
        <w:ind w:left="0" w:right="101" w:firstLine="0"/>
        <w:jc w:val="left"/>
        <w:rPr>
          <w:szCs w:val="24"/>
        </w:rPr>
      </w:pPr>
    </w:p>
    <w:p w14:paraId="05A3448A" w14:textId="77777777" w:rsidR="00FC60EB" w:rsidRPr="001729ED" w:rsidRDefault="0095760A" w:rsidP="009C0179">
      <w:pPr>
        <w:spacing w:after="453" w:line="256" w:lineRule="auto"/>
        <w:ind w:left="202" w:right="101"/>
        <w:rPr>
          <w:szCs w:val="24"/>
        </w:rPr>
      </w:pPr>
      <w:r w:rsidRPr="001729ED">
        <w:rPr>
          <w:b/>
          <w:szCs w:val="24"/>
        </w:rPr>
        <w:t>CC. Integrantes del H. Ayuntamiento de León, Guanajuato. Presentes.</w:t>
      </w:r>
    </w:p>
    <w:p w14:paraId="638904D3" w14:textId="1D6D33F2" w:rsidR="00FC60EB" w:rsidRDefault="0095760A" w:rsidP="009C0179">
      <w:pPr>
        <w:ind w:left="202" w:right="101"/>
        <w:rPr>
          <w:szCs w:val="24"/>
        </w:rPr>
      </w:pPr>
      <w:r w:rsidRPr="001729ED">
        <w:rPr>
          <w:szCs w:val="24"/>
        </w:rPr>
        <w:t xml:space="preserve">Quienes suscribimos, integrantes de la Comisión de </w:t>
      </w:r>
      <w:r w:rsidR="001464BD" w:rsidRPr="001729ED">
        <w:rPr>
          <w:szCs w:val="24"/>
        </w:rPr>
        <w:t>Patrimonio,</w:t>
      </w:r>
      <w:r w:rsidRPr="001729ED">
        <w:rPr>
          <w:szCs w:val="24"/>
        </w:rPr>
        <w:t xml:space="preserve"> Cuenta Pública</w:t>
      </w:r>
      <w:r w:rsidR="001464BD" w:rsidRPr="001729ED">
        <w:rPr>
          <w:szCs w:val="24"/>
        </w:rPr>
        <w:t xml:space="preserve"> y Desarrollo Institucional</w:t>
      </w:r>
      <w:r w:rsidRPr="001729ED">
        <w:rPr>
          <w:szCs w:val="24"/>
        </w:rPr>
        <w:t>, con fundamento en lo dispuesto en el artículo 47 de la Ley Orgánica Municipal para el Estado de Guanajuato en vigor, nos reunimos para llevar a cabo el análisis del expediente formado con motivo de la entrega-recepción de la Admin</w:t>
      </w:r>
      <w:r w:rsidR="001464BD" w:rsidRPr="001729ED">
        <w:rPr>
          <w:szCs w:val="24"/>
        </w:rPr>
        <w:t xml:space="preserve">istración Pública Municipal </w:t>
      </w:r>
      <w:r w:rsidR="000D6E9C">
        <w:rPr>
          <w:szCs w:val="24"/>
        </w:rPr>
        <w:t>20</w:t>
      </w:r>
      <w:r w:rsidR="00C85F13" w:rsidRPr="001729ED">
        <w:rPr>
          <w:szCs w:val="24"/>
        </w:rPr>
        <w:t>1</w:t>
      </w:r>
      <w:r w:rsidR="000D6E9C">
        <w:rPr>
          <w:szCs w:val="24"/>
        </w:rPr>
        <w:t>8</w:t>
      </w:r>
      <w:r w:rsidR="001464BD" w:rsidRPr="001729ED">
        <w:rPr>
          <w:szCs w:val="24"/>
        </w:rPr>
        <w:t>-2021</w:t>
      </w:r>
      <w:r w:rsidRPr="001729ED">
        <w:rPr>
          <w:szCs w:val="24"/>
        </w:rPr>
        <w:t>, por lo que nos permitimos rendir el siguiente:</w:t>
      </w:r>
    </w:p>
    <w:p w14:paraId="36CF58D3" w14:textId="77777777" w:rsidR="005E0928" w:rsidRPr="001729ED" w:rsidRDefault="005E0928" w:rsidP="009C0179">
      <w:pPr>
        <w:ind w:left="202" w:right="101"/>
        <w:rPr>
          <w:szCs w:val="24"/>
        </w:rPr>
      </w:pPr>
    </w:p>
    <w:p w14:paraId="1A8AF051" w14:textId="77777777" w:rsidR="00FC60EB" w:rsidRPr="001729ED" w:rsidRDefault="0095760A" w:rsidP="005E0928">
      <w:pPr>
        <w:spacing w:after="7" w:line="256" w:lineRule="auto"/>
        <w:ind w:left="202" w:right="101"/>
        <w:jc w:val="center"/>
        <w:rPr>
          <w:b/>
          <w:szCs w:val="24"/>
        </w:rPr>
      </w:pPr>
      <w:r w:rsidRPr="001729ED">
        <w:rPr>
          <w:b/>
          <w:szCs w:val="24"/>
        </w:rPr>
        <w:t>INFORME</w:t>
      </w:r>
    </w:p>
    <w:p w14:paraId="5F3208D9" w14:textId="77777777" w:rsidR="001464BD" w:rsidRPr="001729ED" w:rsidRDefault="001464BD" w:rsidP="009C0179">
      <w:pPr>
        <w:spacing w:after="7" w:line="256" w:lineRule="auto"/>
        <w:ind w:left="202" w:right="101"/>
        <w:rPr>
          <w:szCs w:val="24"/>
        </w:rPr>
      </w:pPr>
    </w:p>
    <w:p w14:paraId="1D8A5A3B" w14:textId="609D4012" w:rsidR="00FC60EB" w:rsidRPr="005E0928" w:rsidRDefault="0095760A" w:rsidP="005E0928">
      <w:pPr>
        <w:pStyle w:val="Prrafodelista"/>
        <w:numPr>
          <w:ilvl w:val="0"/>
          <w:numId w:val="18"/>
        </w:numPr>
        <w:spacing w:after="294" w:line="256" w:lineRule="auto"/>
        <w:ind w:right="101"/>
        <w:rPr>
          <w:b/>
          <w:szCs w:val="24"/>
        </w:rPr>
      </w:pPr>
      <w:r w:rsidRPr="005E0928">
        <w:rPr>
          <w:b/>
          <w:szCs w:val="24"/>
        </w:rPr>
        <w:t>Antecedentes</w:t>
      </w:r>
    </w:p>
    <w:p w14:paraId="031F1665" w14:textId="77777777" w:rsidR="005E0928" w:rsidRPr="001729ED" w:rsidRDefault="005E0928" w:rsidP="005E0928">
      <w:pPr>
        <w:pStyle w:val="Prrafodelista"/>
        <w:spacing w:after="7" w:line="256" w:lineRule="auto"/>
        <w:ind w:left="552" w:right="101" w:firstLine="0"/>
        <w:rPr>
          <w:szCs w:val="24"/>
        </w:rPr>
      </w:pPr>
    </w:p>
    <w:p w14:paraId="5FB44467" w14:textId="1E0C88B2" w:rsidR="00FC60EB" w:rsidRPr="001729ED" w:rsidRDefault="00372EBB" w:rsidP="009C0179">
      <w:pPr>
        <w:ind w:left="202" w:right="101"/>
        <w:rPr>
          <w:szCs w:val="24"/>
        </w:rPr>
      </w:pPr>
      <w:r w:rsidRPr="00372EBB">
        <w:rPr>
          <w:b/>
          <w:szCs w:val="24"/>
        </w:rPr>
        <w:t>I.</w:t>
      </w:r>
      <w:r>
        <w:rPr>
          <w:szCs w:val="24"/>
        </w:rPr>
        <w:t xml:space="preserve"> </w:t>
      </w:r>
      <w:r w:rsidR="0095760A" w:rsidRPr="001729ED">
        <w:rPr>
          <w:szCs w:val="24"/>
        </w:rPr>
        <w:t xml:space="preserve">Mediante sesión ordinaria de este H. Ayuntamiento celebrada con fecha 10 de octubre del año </w:t>
      </w:r>
      <w:r w:rsidR="00C85F13" w:rsidRPr="001729ED">
        <w:rPr>
          <w:szCs w:val="24"/>
        </w:rPr>
        <w:t>2021</w:t>
      </w:r>
      <w:r w:rsidR="0095760A" w:rsidRPr="001729ED">
        <w:rPr>
          <w:szCs w:val="24"/>
        </w:rPr>
        <w:t xml:space="preserve"> en acta de sesión ordinaria número 1, </w:t>
      </w:r>
      <w:r>
        <w:rPr>
          <w:szCs w:val="24"/>
        </w:rPr>
        <w:t>de conformidad a lo dispuesto por el artículo 47 párrafo primero de la Ley Orgánica Municipal para el Estado de Guanajuato</w:t>
      </w:r>
      <w:r w:rsidRPr="001729ED">
        <w:rPr>
          <w:szCs w:val="24"/>
        </w:rPr>
        <w:t xml:space="preserve"> </w:t>
      </w:r>
      <w:r w:rsidR="0095760A" w:rsidRPr="001729ED">
        <w:rPr>
          <w:szCs w:val="24"/>
        </w:rPr>
        <w:t>se acordó tu</w:t>
      </w:r>
      <w:r w:rsidR="001464BD" w:rsidRPr="001729ED">
        <w:rPr>
          <w:szCs w:val="24"/>
        </w:rPr>
        <w:t>rnar a la Comisión de Patrimonio,</w:t>
      </w:r>
      <w:r w:rsidR="0095760A" w:rsidRPr="001729ED">
        <w:rPr>
          <w:szCs w:val="24"/>
        </w:rPr>
        <w:t xml:space="preserve"> Cuenta Pública</w:t>
      </w:r>
      <w:r w:rsidR="001464BD" w:rsidRPr="001729ED">
        <w:rPr>
          <w:szCs w:val="24"/>
        </w:rPr>
        <w:t xml:space="preserve"> y Desarrollo Institucional</w:t>
      </w:r>
      <w:r w:rsidR="0095760A" w:rsidRPr="001729ED">
        <w:rPr>
          <w:szCs w:val="24"/>
        </w:rPr>
        <w:t xml:space="preserve"> el expediente que contiene la situación que guardaba la Administración</w:t>
      </w:r>
      <w:r w:rsidR="001464BD" w:rsidRPr="001729ED">
        <w:rPr>
          <w:szCs w:val="24"/>
        </w:rPr>
        <w:t xml:space="preserve"> Pública Municipal saliente </w:t>
      </w:r>
      <w:r>
        <w:rPr>
          <w:szCs w:val="24"/>
        </w:rPr>
        <w:t>2018</w:t>
      </w:r>
      <w:r w:rsidR="001464BD" w:rsidRPr="001729ED">
        <w:rPr>
          <w:szCs w:val="24"/>
        </w:rPr>
        <w:t>-2021</w:t>
      </w:r>
      <w:r w:rsidR="00556F34">
        <w:rPr>
          <w:szCs w:val="24"/>
        </w:rPr>
        <w:t>; siendo integrada dicha C</w:t>
      </w:r>
      <w:r w:rsidR="0095760A" w:rsidRPr="001729ED">
        <w:rPr>
          <w:szCs w:val="24"/>
        </w:rPr>
        <w:t>omisión por las personas siguientes:</w:t>
      </w:r>
    </w:p>
    <w:p w14:paraId="21B0FB63" w14:textId="77777777" w:rsidR="001464BD" w:rsidRPr="001729ED" w:rsidRDefault="001464BD" w:rsidP="005E0928">
      <w:pPr>
        <w:spacing w:after="12"/>
        <w:ind w:left="202" w:right="101"/>
        <w:rPr>
          <w:szCs w:val="24"/>
        </w:rPr>
      </w:pPr>
      <w:r w:rsidRPr="001729ED">
        <w:rPr>
          <w:szCs w:val="24"/>
        </w:rPr>
        <w:t>Síndico José Artur</w:t>
      </w:r>
      <w:r w:rsidR="001F1486" w:rsidRPr="001729ED">
        <w:rPr>
          <w:szCs w:val="24"/>
        </w:rPr>
        <w:t xml:space="preserve">o Sánchez Castellanos con cargo </w:t>
      </w:r>
      <w:r w:rsidRPr="001729ED">
        <w:rPr>
          <w:szCs w:val="24"/>
        </w:rPr>
        <w:t>de Presidente</w:t>
      </w:r>
    </w:p>
    <w:p w14:paraId="1DA8C1E2" w14:textId="77777777" w:rsidR="001464BD" w:rsidRPr="001729ED" w:rsidRDefault="001464BD" w:rsidP="005E0928">
      <w:pPr>
        <w:spacing w:after="12"/>
        <w:ind w:left="202" w:right="101"/>
        <w:rPr>
          <w:szCs w:val="24"/>
        </w:rPr>
      </w:pPr>
      <w:r w:rsidRPr="001729ED">
        <w:rPr>
          <w:szCs w:val="24"/>
        </w:rPr>
        <w:t>Síndica</w:t>
      </w:r>
      <w:r w:rsidR="0095760A" w:rsidRPr="001729ED">
        <w:rPr>
          <w:szCs w:val="24"/>
        </w:rPr>
        <w:t xml:space="preserve"> Leticia Ville</w:t>
      </w:r>
      <w:r w:rsidRPr="001729ED">
        <w:rPr>
          <w:szCs w:val="24"/>
        </w:rPr>
        <w:t>gas Nava con cargo de Secretario</w:t>
      </w:r>
      <w:r w:rsidR="0095760A" w:rsidRPr="001729ED">
        <w:rPr>
          <w:szCs w:val="24"/>
        </w:rPr>
        <w:t xml:space="preserve"> </w:t>
      </w:r>
    </w:p>
    <w:p w14:paraId="6E22C86D" w14:textId="77777777" w:rsidR="001464BD" w:rsidRPr="001729ED" w:rsidRDefault="0095760A" w:rsidP="005E0928">
      <w:pPr>
        <w:spacing w:after="31"/>
        <w:ind w:left="202" w:right="101"/>
        <w:rPr>
          <w:szCs w:val="24"/>
        </w:rPr>
      </w:pPr>
      <w:r w:rsidRPr="001729ED">
        <w:rPr>
          <w:szCs w:val="24"/>
        </w:rPr>
        <w:t xml:space="preserve">Regidora </w:t>
      </w:r>
      <w:r w:rsidR="001464BD" w:rsidRPr="001729ED">
        <w:rPr>
          <w:szCs w:val="24"/>
        </w:rPr>
        <w:t xml:space="preserve"> Luz Graciela Rodríguez Martínez con cargo de Vocal</w:t>
      </w:r>
    </w:p>
    <w:p w14:paraId="476FE8D2" w14:textId="77777777" w:rsidR="003C3041" w:rsidRPr="001729ED" w:rsidRDefault="003C3041" w:rsidP="005E0928">
      <w:pPr>
        <w:spacing w:after="31"/>
        <w:ind w:left="202" w:right="101"/>
        <w:rPr>
          <w:szCs w:val="24"/>
        </w:rPr>
      </w:pPr>
      <w:r w:rsidRPr="001729ED">
        <w:rPr>
          <w:szCs w:val="24"/>
        </w:rPr>
        <w:t>Regidor Carlos Ramón Romo Ramsden</w:t>
      </w:r>
      <w:r w:rsidR="001F1486" w:rsidRPr="001729ED">
        <w:rPr>
          <w:szCs w:val="24"/>
        </w:rPr>
        <w:t xml:space="preserve"> con cargo de Vocal</w:t>
      </w:r>
    </w:p>
    <w:p w14:paraId="2B43976F" w14:textId="77777777" w:rsidR="00FC60EB" w:rsidRPr="001729ED" w:rsidRDefault="001464BD" w:rsidP="005E0928">
      <w:pPr>
        <w:spacing w:after="31"/>
        <w:ind w:left="202" w:right="101"/>
        <w:rPr>
          <w:szCs w:val="24"/>
        </w:rPr>
      </w:pPr>
      <w:r w:rsidRPr="001729ED">
        <w:rPr>
          <w:szCs w:val="24"/>
        </w:rPr>
        <w:t xml:space="preserve">Regidor Hildeberto Moreno Faba </w:t>
      </w:r>
      <w:r w:rsidR="0095760A" w:rsidRPr="001729ED">
        <w:rPr>
          <w:szCs w:val="24"/>
        </w:rPr>
        <w:t>con cargo de Vocal</w:t>
      </w:r>
    </w:p>
    <w:p w14:paraId="5B153A51" w14:textId="5E1E447E" w:rsidR="00FC60EB" w:rsidRPr="001729ED" w:rsidRDefault="0095760A" w:rsidP="005E0928">
      <w:pPr>
        <w:spacing w:after="31"/>
        <w:ind w:left="202" w:right="101"/>
        <w:rPr>
          <w:szCs w:val="24"/>
        </w:rPr>
      </w:pPr>
      <w:r w:rsidRPr="001729ED">
        <w:rPr>
          <w:szCs w:val="24"/>
        </w:rPr>
        <w:t>Regidora</w:t>
      </w:r>
      <w:r w:rsidR="001464BD" w:rsidRPr="001729ED">
        <w:rPr>
          <w:szCs w:val="24"/>
        </w:rPr>
        <w:t xml:space="preserve"> </w:t>
      </w:r>
      <w:r w:rsidRPr="001729ED">
        <w:rPr>
          <w:szCs w:val="24"/>
        </w:rPr>
        <w:t xml:space="preserve">Gabriela del Carmen </w:t>
      </w:r>
      <w:r w:rsidR="00247225" w:rsidRPr="001729ED">
        <w:rPr>
          <w:szCs w:val="24"/>
        </w:rPr>
        <w:t>Echeverría</w:t>
      </w:r>
      <w:r w:rsidRPr="001729ED">
        <w:rPr>
          <w:szCs w:val="24"/>
        </w:rPr>
        <w:t xml:space="preserve"> González con cargo de Vocal    </w:t>
      </w:r>
    </w:p>
    <w:p w14:paraId="586B09B8" w14:textId="77777777" w:rsidR="003C3041" w:rsidRPr="001729ED" w:rsidRDefault="003C3041" w:rsidP="005E0928">
      <w:pPr>
        <w:spacing w:after="0"/>
        <w:ind w:left="204" w:right="101" w:hanging="11"/>
        <w:rPr>
          <w:szCs w:val="24"/>
        </w:rPr>
      </w:pPr>
      <w:r w:rsidRPr="001729ED">
        <w:rPr>
          <w:szCs w:val="24"/>
        </w:rPr>
        <w:t>Regidora Erika del Rocío Rocha Rivera con cargo de Vocal</w:t>
      </w:r>
    </w:p>
    <w:p w14:paraId="1D60BEF3" w14:textId="77777777" w:rsidR="00FC60EB" w:rsidRPr="001729ED" w:rsidRDefault="003C3041" w:rsidP="005E0928">
      <w:pPr>
        <w:spacing w:after="0"/>
        <w:ind w:left="204" w:right="101" w:hanging="11"/>
        <w:rPr>
          <w:szCs w:val="24"/>
        </w:rPr>
      </w:pPr>
      <w:r w:rsidRPr="001729ED">
        <w:rPr>
          <w:szCs w:val="24"/>
        </w:rPr>
        <w:t>Regidora Blanca Araceli Escobar Chávez</w:t>
      </w:r>
      <w:r w:rsidR="0095760A" w:rsidRPr="001729ED">
        <w:rPr>
          <w:szCs w:val="24"/>
        </w:rPr>
        <w:t xml:space="preserve"> con cargo de Vocal                                         </w:t>
      </w:r>
    </w:p>
    <w:p w14:paraId="238A215C" w14:textId="77777777" w:rsidR="003C3041" w:rsidRPr="001729ED" w:rsidRDefault="003C3041" w:rsidP="009C0179">
      <w:pPr>
        <w:spacing w:after="0"/>
        <w:ind w:left="202" w:right="101"/>
        <w:rPr>
          <w:szCs w:val="24"/>
        </w:rPr>
      </w:pPr>
    </w:p>
    <w:p w14:paraId="62E1DFE8" w14:textId="1553B567" w:rsidR="00FC60EB" w:rsidRPr="001729ED" w:rsidRDefault="00372EBB" w:rsidP="009C0179">
      <w:pPr>
        <w:spacing w:after="0"/>
        <w:ind w:left="202" w:right="101"/>
        <w:rPr>
          <w:szCs w:val="24"/>
        </w:rPr>
      </w:pPr>
      <w:r w:rsidRPr="00372EBB">
        <w:rPr>
          <w:b/>
          <w:szCs w:val="24"/>
        </w:rPr>
        <w:t>II.</w:t>
      </w:r>
      <w:r>
        <w:rPr>
          <w:szCs w:val="24"/>
        </w:rPr>
        <w:t xml:space="preserve"> </w:t>
      </w:r>
      <w:r w:rsidR="001F1486" w:rsidRPr="001729ED">
        <w:rPr>
          <w:szCs w:val="24"/>
        </w:rPr>
        <w:t>En fecha 12</w:t>
      </w:r>
      <w:r w:rsidR="0095760A" w:rsidRPr="001729ED">
        <w:rPr>
          <w:szCs w:val="24"/>
        </w:rPr>
        <w:t xml:space="preserve"> de octubre del a</w:t>
      </w:r>
      <w:r w:rsidR="003C3041" w:rsidRPr="001729ED">
        <w:rPr>
          <w:szCs w:val="24"/>
        </w:rPr>
        <w:t>ñ</w:t>
      </w:r>
      <w:r w:rsidR="001F1486" w:rsidRPr="001729ED">
        <w:rPr>
          <w:szCs w:val="24"/>
        </w:rPr>
        <w:t>o en curso, mediante oficio</w:t>
      </w:r>
      <w:r w:rsidR="0095760A" w:rsidRPr="001729ED">
        <w:rPr>
          <w:szCs w:val="24"/>
        </w:rPr>
        <w:t>,  el Secretario del H. Ayuntamiento remitió a</w:t>
      </w:r>
      <w:r w:rsidR="008A0AF8" w:rsidRPr="001729ED">
        <w:rPr>
          <w:szCs w:val="24"/>
        </w:rPr>
        <w:t xml:space="preserve"> los integrantes de la Comisión de Patrimonio, Cuenta Pública y Desarrollo Institucional</w:t>
      </w:r>
      <w:r w:rsidR="0095760A" w:rsidRPr="001729ED">
        <w:rPr>
          <w:szCs w:val="24"/>
        </w:rPr>
        <w:t xml:space="preserve">, el expediente que contiene el estado que guarda la administración pública municipal </w:t>
      </w:r>
      <w:r w:rsidR="002C6052" w:rsidRPr="001729ED">
        <w:rPr>
          <w:szCs w:val="24"/>
        </w:rPr>
        <w:t>2018</w:t>
      </w:r>
      <w:r w:rsidR="003C3041" w:rsidRPr="001729ED">
        <w:rPr>
          <w:szCs w:val="24"/>
        </w:rPr>
        <w:t>-2021</w:t>
      </w:r>
      <w:r w:rsidR="0095760A" w:rsidRPr="001729ED">
        <w:rPr>
          <w:szCs w:val="24"/>
        </w:rPr>
        <w:t xml:space="preserve">, con la finalidad de </w:t>
      </w:r>
      <w:r>
        <w:rPr>
          <w:szCs w:val="24"/>
        </w:rPr>
        <w:t xml:space="preserve">que </w:t>
      </w:r>
      <w:r w:rsidR="008A0AF8" w:rsidRPr="001729ED">
        <w:rPr>
          <w:szCs w:val="24"/>
        </w:rPr>
        <w:t xml:space="preserve">se realizaran </w:t>
      </w:r>
      <w:r w:rsidR="0095760A" w:rsidRPr="001729ED">
        <w:rPr>
          <w:szCs w:val="24"/>
        </w:rPr>
        <w:t>los trabajos correspondiente</w:t>
      </w:r>
      <w:r w:rsidR="001F1486" w:rsidRPr="001729ED">
        <w:rPr>
          <w:szCs w:val="24"/>
        </w:rPr>
        <w:t>s</w:t>
      </w:r>
      <w:r w:rsidR="0095760A" w:rsidRPr="001729ED">
        <w:rPr>
          <w:szCs w:val="24"/>
        </w:rPr>
        <w:t xml:space="preserve"> </w:t>
      </w:r>
      <w:r>
        <w:rPr>
          <w:szCs w:val="24"/>
        </w:rPr>
        <w:t>para la emisión del presente</w:t>
      </w:r>
      <w:r w:rsidR="0095760A" w:rsidRPr="001729ED">
        <w:rPr>
          <w:szCs w:val="24"/>
        </w:rPr>
        <w:t xml:space="preserve"> informe.</w:t>
      </w:r>
    </w:p>
    <w:p w14:paraId="0E57AFE2" w14:textId="77777777" w:rsidR="003C3041" w:rsidRPr="001729ED" w:rsidRDefault="003C3041" w:rsidP="009C0179">
      <w:pPr>
        <w:spacing w:after="0"/>
        <w:ind w:left="202" w:right="101"/>
        <w:rPr>
          <w:szCs w:val="24"/>
        </w:rPr>
      </w:pPr>
    </w:p>
    <w:p w14:paraId="55033A75" w14:textId="3FFEFA97" w:rsidR="003C3041" w:rsidRPr="001729ED" w:rsidRDefault="00372EBB" w:rsidP="009C0179">
      <w:pPr>
        <w:spacing w:after="0"/>
        <w:ind w:left="202" w:right="101"/>
        <w:rPr>
          <w:szCs w:val="24"/>
        </w:rPr>
      </w:pPr>
      <w:r w:rsidRPr="00372EBB">
        <w:rPr>
          <w:b/>
          <w:szCs w:val="24"/>
        </w:rPr>
        <w:t>III.</w:t>
      </w:r>
      <w:r>
        <w:rPr>
          <w:szCs w:val="24"/>
        </w:rPr>
        <w:t xml:space="preserve"> </w:t>
      </w:r>
      <w:r w:rsidR="003C3041" w:rsidRPr="001729ED">
        <w:rPr>
          <w:szCs w:val="24"/>
        </w:rPr>
        <w:t xml:space="preserve">Con fecha </w:t>
      </w:r>
      <w:r w:rsidR="001F1486" w:rsidRPr="001729ED">
        <w:rPr>
          <w:szCs w:val="24"/>
        </w:rPr>
        <w:t>13 de octubre del año en curso,</w:t>
      </w:r>
      <w:r w:rsidR="00E710DC" w:rsidRPr="001729ED">
        <w:rPr>
          <w:szCs w:val="24"/>
        </w:rPr>
        <w:t xml:space="preserve"> </w:t>
      </w:r>
      <w:r w:rsidR="003C3041" w:rsidRPr="001729ED">
        <w:rPr>
          <w:szCs w:val="24"/>
        </w:rPr>
        <w:t xml:space="preserve">los integrantes de la Comisión de Patrimonio, Cuenta Pública y Desarrollo Institucional </w:t>
      </w:r>
      <w:r w:rsidR="003C3041" w:rsidRPr="001729ED">
        <w:rPr>
          <w:szCs w:val="24"/>
        </w:rPr>
        <w:lastRenderedPageBreak/>
        <w:t>recibimos el expediente formado con motivo de la entrega recepción de la Administración Pública Municipal, el cual se radicó en la sesión</w:t>
      </w:r>
      <w:r w:rsidR="00556F34">
        <w:rPr>
          <w:szCs w:val="24"/>
        </w:rPr>
        <w:t xml:space="preserve"> de esta C</w:t>
      </w:r>
      <w:r w:rsidR="001F1486" w:rsidRPr="001729ED">
        <w:rPr>
          <w:szCs w:val="24"/>
        </w:rPr>
        <w:t>omisión en</w:t>
      </w:r>
      <w:r w:rsidR="003C3041" w:rsidRPr="001729ED">
        <w:rPr>
          <w:szCs w:val="24"/>
        </w:rPr>
        <w:t xml:space="preserve"> fecha</w:t>
      </w:r>
      <w:r w:rsidR="00D14898" w:rsidRPr="001729ED">
        <w:rPr>
          <w:szCs w:val="24"/>
        </w:rPr>
        <w:t xml:space="preserve"> 14 de octubre del año en curso.</w:t>
      </w:r>
    </w:p>
    <w:p w14:paraId="77E66DAC" w14:textId="77777777" w:rsidR="003C3041" w:rsidRPr="001729ED" w:rsidRDefault="003C3041" w:rsidP="009C0179">
      <w:pPr>
        <w:spacing w:after="0"/>
        <w:ind w:left="202" w:right="101"/>
        <w:rPr>
          <w:szCs w:val="24"/>
        </w:rPr>
      </w:pPr>
    </w:p>
    <w:p w14:paraId="5E0A5126" w14:textId="77777777" w:rsidR="003C3041" w:rsidRPr="001729ED" w:rsidRDefault="003C3041" w:rsidP="009C0179">
      <w:pPr>
        <w:spacing w:after="0"/>
        <w:ind w:left="202" w:right="101"/>
        <w:rPr>
          <w:szCs w:val="24"/>
        </w:rPr>
      </w:pPr>
    </w:p>
    <w:p w14:paraId="4CD80DC6" w14:textId="4B8F560B" w:rsidR="00FC60EB" w:rsidRPr="001729ED" w:rsidRDefault="005E0928" w:rsidP="009C0179">
      <w:pPr>
        <w:spacing w:after="294" w:line="256" w:lineRule="auto"/>
        <w:ind w:left="202" w:right="101"/>
        <w:rPr>
          <w:szCs w:val="24"/>
        </w:rPr>
      </w:pPr>
      <w:r>
        <w:rPr>
          <w:b/>
          <w:szCs w:val="24"/>
        </w:rPr>
        <w:t xml:space="preserve">2. </w:t>
      </w:r>
      <w:r w:rsidR="0095760A" w:rsidRPr="001729ED">
        <w:rPr>
          <w:b/>
          <w:szCs w:val="24"/>
        </w:rPr>
        <w:t>Metodología de trabajo</w:t>
      </w:r>
    </w:p>
    <w:p w14:paraId="17953F25" w14:textId="24BC52F7" w:rsidR="00F77F74" w:rsidRPr="001729ED" w:rsidRDefault="0095760A" w:rsidP="009C0179">
      <w:pPr>
        <w:spacing w:after="0"/>
        <w:ind w:left="202" w:right="101"/>
        <w:rPr>
          <w:szCs w:val="24"/>
        </w:rPr>
      </w:pPr>
      <w:r w:rsidRPr="001729ED">
        <w:rPr>
          <w:szCs w:val="24"/>
        </w:rPr>
        <w:t xml:space="preserve">Recibido y radicado el expediente materia del presente informe, los integrantes de la Comisión de </w:t>
      </w:r>
      <w:r w:rsidR="00D14898" w:rsidRPr="001729ED">
        <w:rPr>
          <w:szCs w:val="24"/>
        </w:rPr>
        <w:t>Patrimonio,</w:t>
      </w:r>
      <w:r w:rsidRPr="001729ED">
        <w:rPr>
          <w:szCs w:val="24"/>
        </w:rPr>
        <w:t xml:space="preserve"> Cuenta Pública</w:t>
      </w:r>
      <w:r w:rsidR="00D14898" w:rsidRPr="001729ED">
        <w:rPr>
          <w:szCs w:val="24"/>
        </w:rPr>
        <w:t xml:space="preserve"> y Desarrollo Institucional</w:t>
      </w:r>
      <w:r w:rsidRPr="001729ED">
        <w:rPr>
          <w:szCs w:val="24"/>
        </w:rPr>
        <w:t xml:space="preserve"> acordamos la metodología de trabajo para el análisis del mismo, en los términos del artículo 47 de la Ley Orgánica Municipal para el Estado de Guanajuato vigente, a </w:t>
      </w:r>
      <w:r w:rsidR="008A0AF8" w:rsidRPr="001729ED">
        <w:rPr>
          <w:szCs w:val="24"/>
        </w:rPr>
        <w:t>efecto de realizar lo siguiente:</w:t>
      </w:r>
    </w:p>
    <w:p w14:paraId="53A43C97" w14:textId="77777777" w:rsidR="00F77F74" w:rsidRPr="001729ED" w:rsidRDefault="00F77F74" w:rsidP="009C0179">
      <w:pPr>
        <w:spacing w:after="0"/>
        <w:ind w:left="202" w:right="101"/>
        <w:rPr>
          <w:szCs w:val="24"/>
        </w:rPr>
      </w:pPr>
    </w:p>
    <w:p w14:paraId="7431CE30" w14:textId="79FFC9C0" w:rsidR="009F03CF" w:rsidRPr="001729ED" w:rsidRDefault="00F071E7" w:rsidP="009C0179">
      <w:pPr>
        <w:spacing w:after="0" w:line="240" w:lineRule="auto"/>
        <w:ind w:left="192" w:right="101" w:firstLine="10"/>
        <w:rPr>
          <w:rFonts w:eastAsia="Times New Roman"/>
          <w:szCs w:val="24"/>
          <w:lang w:eastAsia="es-ES"/>
        </w:rPr>
      </w:pPr>
      <w:r w:rsidRPr="001729ED">
        <w:rPr>
          <w:szCs w:val="24"/>
        </w:rPr>
        <w:t>S</w:t>
      </w:r>
      <w:r w:rsidR="000956F9" w:rsidRPr="001729ED">
        <w:rPr>
          <w:szCs w:val="24"/>
        </w:rPr>
        <w:t>e acordó por esta Comisión</w:t>
      </w:r>
      <w:r w:rsidR="005E43AA" w:rsidRPr="001729ED">
        <w:rPr>
          <w:szCs w:val="24"/>
        </w:rPr>
        <w:t>,</w:t>
      </w:r>
      <w:r w:rsidR="000956F9" w:rsidRPr="001729ED">
        <w:rPr>
          <w:szCs w:val="24"/>
        </w:rPr>
        <w:t xml:space="preserve"> compartir el expediente con todos los integrantes del Honorable Ayuntamiento así como a los titulares de la Secretaría del Ayuntamiento, la Tesorería Municipal, la Dirección General de Obra Pública y la Contraloría Municipal</w:t>
      </w:r>
      <w:r w:rsidR="007B095C" w:rsidRPr="001729ED">
        <w:rPr>
          <w:szCs w:val="24"/>
        </w:rPr>
        <w:t xml:space="preserve"> para que en un término de treinta días naturales</w:t>
      </w:r>
      <w:r w:rsidR="000956F9" w:rsidRPr="001729ED">
        <w:rPr>
          <w:szCs w:val="24"/>
        </w:rPr>
        <w:t xml:space="preserve">, </w:t>
      </w:r>
      <w:r w:rsidR="004A100F" w:rsidRPr="001729ED">
        <w:rPr>
          <w:szCs w:val="24"/>
        </w:rPr>
        <w:t>realizarán</w:t>
      </w:r>
      <w:r w:rsidR="006F3EAE" w:rsidRPr="001729ED">
        <w:rPr>
          <w:szCs w:val="24"/>
        </w:rPr>
        <w:t xml:space="preserve"> </w:t>
      </w:r>
      <w:r w:rsidR="009F03CF" w:rsidRPr="001729ED">
        <w:rPr>
          <w:szCs w:val="24"/>
        </w:rPr>
        <w:t>lo siguiente:</w:t>
      </w:r>
    </w:p>
    <w:p w14:paraId="2398A8D3" w14:textId="77777777" w:rsidR="009F03CF" w:rsidRPr="001729ED" w:rsidRDefault="009F03CF" w:rsidP="009C0179">
      <w:pPr>
        <w:spacing w:after="0"/>
        <w:ind w:left="202" w:right="101"/>
        <w:rPr>
          <w:szCs w:val="24"/>
        </w:rPr>
      </w:pPr>
    </w:p>
    <w:p w14:paraId="27070A83" w14:textId="77777777" w:rsidR="009F03CF" w:rsidRPr="001729ED" w:rsidRDefault="009F03CF" w:rsidP="009C0179">
      <w:pPr>
        <w:pStyle w:val="Prrafodelista"/>
        <w:numPr>
          <w:ilvl w:val="0"/>
          <w:numId w:val="12"/>
        </w:numPr>
        <w:spacing w:after="0"/>
        <w:ind w:right="101"/>
        <w:rPr>
          <w:szCs w:val="24"/>
        </w:rPr>
      </w:pPr>
      <w:r w:rsidRPr="001729ED">
        <w:rPr>
          <w:szCs w:val="24"/>
        </w:rPr>
        <w:t xml:space="preserve">Analizar el contenido del documento de entrega-recepción y sus anexos, respecto de la información financiera. </w:t>
      </w:r>
    </w:p>
    <w:p w14:paraId="106ECC2D" w14:textId="77777777" w:rsidR="009F03CF" w:rsidRPr="001729ED" w:rsidRDefault="009F03CF" w:rsidP="009C0179">
      <w:pPr>
        <w:pStyle w:val="Prrafodelista"/>
        <w:spacing w:after="0"/>
        <w:ind w:left="552" w:right="101" w:firstLine="0"/>
        <w:rPr>
          <w:szCs w:val="24"/>
        </w:rPr>
      </w:pPr>
    </w:p>
    <w:p w14:paraId="3E430ACE" w14:textId="77777777" w:rsidR="009F03CF" w:rsidRPr="001729ED" w:rsidRDefault="009F03CF" w:rsidP="009C0179">
      <w:pPr>
        <w:pStyle w:val="Prrafodelista"/>
        <w:numPr>
          <w:ilvl w:val="0"/>
          <w:numId w:val="12"/>
        </w:numPr>
        <w:spacing w:after="0"/>
        <w:ind w:right="101"/>
        <w:rPr>
          <w:szCs w:val="24"/>
        </w:rPr>
      </w:pPr>
      <w:r w:rsidRPr="001729ED">
        <w:rPr>
          <w:szCs w:val="24"/>
        </w:rPr>
        <w:t xml:space="preserve">Analizar la gestión pública, el contenido del documento de entrega-recepción y sus anexos, respecto a la información proporcionada en materia de recursos humanos, administrativa, obra y operación. </w:t>
      </w:r>
    </w:p>
    <w:p w14:paraId="4C46C893" w14:textId="77777777" w:rsidR="009F03CF" w:rsidRPr="001729ED" w:rsidRDefault="009F03CF" w:rsidP="009C0179">
      <w:pPr>
        <w:pStyle w:val="Prrafodelista"/>
        <w:ind w:right="101"/>
        <w:rPr>
          <w:szCs w:val="24"/>
        </w:rPr>
      </w:pPr>
    </w:p>
    <w:p w14:paraId="32917E2B" w14:textId="2D024CBD" w:rsidR="009F03CF" w:rsidRPr="001729ED" w:rsidRDefault="009F03CF" w:rsidP="009C0179">
      <w:pPr>
        <w:pStyle w:val="Prrafodelista"/>
        <w:numPr>
          <w:ilvl w:val="0"/>
          <w:numId w:val="12"/>
        </w:numPr>
        <w:spacing w:after="0"/>
        <w:ind w:right="101"/>
        <w:rPr>
          <w:szCs w:val="24"/>
        </w:rPr>
      </w:pPr>
      <w:r w:rsidRPr="001729ED">
        <w:rPr>
          <w:szCs w:val="24"/>
        </w:rPr>
        <w:t>Analizar los asuntos propios del Ayuntamiento y sus comisiones, abocándose al contenido del documento entrega-recepción y sus anexos, respecto de la información proporcionada en materia de acuerdos de Ayuntamiento y trabajo de comisiones, entre otros asuntos propios.</w:t>
      </w:r>
    </w:p>
    <w:p w14:paraId="48F1291D" w14:textId="77777777" w:rsidR="009F03CF" w:rsidRPr="001729ED" w:rsidRDefault="009F03CF" w:rsidP="009C0179">
      <w:pPr>
        <w:pStyle w:val="Prrafodelista"/>
        <w:spacing w:after="0"/>
        <w:ind w:left="552" w:right="101" w:firstLine="0"/>
        <w:rPr>
          <w:szCs w:val="24"/>
        </w:rPr>
      </w:pPr>
    </w:p>
    <w:p w14:paraId="26459233" w14:textId="487E1525" w:rsidR="00CA3629" w:rsidRPr="001729ED" w:rsidRDefault="006F3EAE" w:rsidP="009C0179">
      <w:pPr>
        <w:spacing w:after="0"/>
        <w:ind w:left="202" w:right="101"/>
        <w:rPr>
          <w:szCs w:val="24"/>
        </w:rPr>
      </w:pPr>
      <w:r w:rsidRPr="001729ED">
        <w:rPr>
          <w:szCs w:val="24"/>
        </w:rPr>
        <w:t>Con la finalidad de</w:t>
      </w:r>
      <w:r w:rsidR="005E43AA" w:rsidRPr="001729ED">
        <w:rPr>
          <w:szCs w:val="24"/>
        </w:rPr>
        <w:t xml:space="preserve"> continuar con el análisis y elaboración del informe de los puntos contenidos en el artículo 45 de la Ley Orgánica Municipal </w:t>
      </w:r>
      <w:r w:rsidR="0092631C" w:rsidRPr="001729ED">
        <w:rPr>
          <w:szCs w:val="24"/>
        </w:rPr>
        <w:t>para el Estado de Guanajuato, la Tesorería Municipal a través de la Dirección General de Apoyo a la Función Edilicia</w:t>
      </w:r>
      <w:r w:rsidR="005E43AA" w:rsidRPr="001729ED">
        <w:rPr>
          <w:szCs w:val="24"/>
        </w:rPr>
        <w:t xml:space="preserve"> </w:t>
      </w:r>
      <w:r w:rsidR="0092631C" w:rsidRPr="001729ED">
        <w:rPr>
          <w:szCs w:val="24"/>
        </w:rPr>
        <w:t>compartió con</w:t>
      </w:r>
      <w:r w:rsidR="005E43AA" w:rsidRPr="001729ED">
        <w:rPr>
          <w:szCs w:val="24"/>
        </w:rPr>
        <w:t xml:space="preserve"> los integrantes del Honorable Ayuntamiento</w:t>
      </w:r>
      <w:r w:rsidR="00F071E7" w:rsidRPr="001729ED">
        <w:rPr>
          <w:szCs w:val="24"/>
        </w:rPr>
        <w:t xml:space="preserve"> así como con los titulares de las Dependencias y Entidades</w:t>
      </w:r>
      <w:r w:rsidR="0092631C" w:rsidRPr="001729ED">
        <w:rPr>
          <w:szCs w:val="24"/>
        </w:rPr>
        <w:t>,</w:t>
      </w:r>
      <w:r w:rsidR="005E43AA" w:rsidRPr="001729ED">
        <w:rPr>
          <w:szCs w:val="24"/>
        </w:rPr>
        <w:t xml:space="preserve"> </w:t>
      </w:r>
      <w:r w:rsidR="00F071E7" w:rsidRPr="001729ED">
        <w:rPr>
          <w:szCs w:val="24"/>
        </w:rPr>
        <w:t>los resultados de las actividades descritas anteriormente</w:t>
      </w:r>
      <w:r w:rsidRPr="001729ED">
        <w:rPr>
          <w:szCs w:val="24"/>
        </w:rPr>
        <w:t>, para</w:t>
      </w:r>
      <w:r w:rsidR="00F071E7" w:rsidRPr="001729ED">
        <w:rPr>
          <w:szCs w:val="24"/>
        </w:rPr>
        <w:t xml:space="preserve"> que posteriormente fueran abordados</w:t>
      </w:r>
      <w:r w:rsidRPr="001729ED">
        <w:rPr>
          <w:szCs w:val="24"/>
        </w:rPr>
        <w:t xml:space="preserve"> en tres</w:t>
      </w:r>
      <w:r w:rsidR="005E43AA" w:rsidRPr="001729ED">
        <w:rPr>
          <w:szCs w:val="24"/>
        </w:rPr>
        <w:t xml:space="preserve"> mesas de trabajo los días 24, 25 y 26 de noviembre</w:t>
      </w:r>
      <w:r w:rsidR="009F3A7B" w:rsidRPr="001729ED">
        <w:rPr>
          <w:szCs w:val="24"/>
        </w:rPr>
        <w:t xml:space="preserve">, </w:t>
      </w:r>
      <w:r w:rsidR="00556F34">
        <w:rPr>
          <w:szCs w:val="24"/>
        </w:rPr>
        <w:t xml:space="preserve">donde se </w:t>
      </w:r>
      <w:r w:rsidRPr="001729ED">
        <w:rPr>
          <w:szCs w:val="24"/>
        </w:rPr>
        <w:t>analizó</w:t>
      </w:r>
      <w:r w:rsidR="005E43AA" w:rsidRPr="001729ED">
        <w:rPr>
          <w:szCs w:val="24"/>
        </w:rPr>
        <w:t xml:space="preserve"> cada una de las fracciones contenidas en el artículo 45 de la citada Ley.</w:t>
      </w:r>
    </w:p>
    <w:p w14:paraId="3E43235F" w14:textId="77777777" w:rsidR="009F03CF" w:rsidRPr="001729ED" w:rsidRDefault="009F03CF" w:rsidP="009C0179">
      <w:pPr>
        <w:spacing w:after="0"/>
        <w:ind w:left="202" w:right="101"/>
        <w:rPr>
          <w:szCs w:val="24"/>
        </w:rPr>
      </w:pPr>
    </w:p>
    <w:p w14:paraId="3244CC69" w14:textId="1462B595" w:rsidR="00660BE4" w:rsidRDefault="007B095C" w:rsidP="00660BE4">
      <w:pPr>
        <w:spacing w:after="0" w:line="240" w:lineRule="auto"/>
        <w:ind w:left="204" w:right="102" w:hanging="11"/>
        <w:rPr>
          <w:szCs w:val="24"/>
        </w:rPr>
      </w:pPr>
      <w:r w:rsidRPr="001729ED">
        <w:rPr>
          <w:szCs w:val="24"/>
        </w:rPr>
        <w:t>Pa</w:t>
      </w:r>
      <w:r w:rsidR="00F071E7" w:rsidRPr="001729ED">
        <w:rPr>
          <w:szCs w:val="24"/>
        </w:rPr>
        <w:t>ra el debido cumplimiento de nuestras funciones, esta</w:t>
      </w:r>
      <w:r w:rsidRPr="001729ED">
        <w:rPr>
          <w:szCs w:val="24"/>
        </w:rPr>
        <w:t xml:space="preserve"> Comisión de Patrimonio, Cuenta Púb</w:t>
      </w:r>
      <w:r w:rsidR="00F071E7" w:rsidRPr="001729ED">
        <w:rPr>
          <w:szCs w:val="24"/>
        </w:rPr>
        <w:t>lica y Desarrollo Institucional</w:t>
      </w:r>
      <w:r w:rsidRPr="001729ED">
        <w:rPr>
          <w:szCs w:val="24"/>
        </w:rPr>
        <w:t xml:space="preserve"> s</w:t>
      </w:r>
      <w:r w:rsidR="00F071E7" w:rsidRPr="001729ED">
        <w:rPr>
          <w:szCs w:val="24"/>
        </w:rPr>
        <w:t>olicitamos</w:t>
      </w:r>
      <w:r w:rsidR="0095760A" w:rsidRPr="001729ED">
        <w:rPr>
          <w:szCs w:val="24"/>
        </w:rPr>
        <w:t xml:space="preserve"> la participación de los titulares de las Dependencias y Entidades</w:t>
      </w:r>
      <w:r w:rsidR="009F3A7B" w:rsidRPr="001729ED">
        <w:rPr>
          <w:szCs w:val="24"/>
        </w:rPr>
        <w:t xml:space="preserve"> en el desahogo de las mesas de trabajo, exclusivamente de aquellas de las cuales se requirió aclaración en la información revisada por esta Comisión, dándose por aclaradas las dudas y comentarios expuestos por </w:t>
      </w:r>
      <w:r w:rsidR="009F3A7B" w:rsidRPr="001729ED">
        <w:rPr>
          <w:szCs w:val="24"/>
        </w:rPr>
        <w:lastRenderedPageBreak/>
        <w:t>cada miembro de esta Comisión respecto a las fracciones del artículo 45 de la multicitada Ley.</w:t>
      </w:r>
    </w:p>
    <w:p w14:paraId="3FE456E3" w14:textId="77777777" w:rsidR="00660BE4" w:rsidRDefault="00660BE4" w:rsidP="00660BE4">
      <w:pPr>
        <w:spacing w:after="0" w:line="240" w:lineRule="auto"/>
        <w:ind w:left="204" w:right="102" w:hanging="11"/>
        <w:rPr>
          <w:szCs w:val="24"/>
        </w:rPr>
      </w:pPr>
    </w:p>
    <w:p w14:paraId="35E61124" w14:textId="77777777" w:rsidR="00660BE4" w:rsidRPr="001729ED" w:rsidRDefault="00660BE4" w:rsidP="00660BE4">
      <w:pPr>
        <w:spacing w:after="0" w:line="240" w:lineRule="auto"/>
        <w:ind w:left="204" w:right="102" w:hanging="11"/>
        <w:rPr>
          <w:szCs w:val="24"/>
        </w:rPr>
      </w:pPr>
    </w:p>
    <w:p w14:paraId="753A53E0" w14:textId="616F9CD6" w:rsidR="00FC60EB" w:rsidRDefault="005E0928" w:rsidP="00660BE4">
      <w:pPr>
        <w:spacing w:after="0" w:line="240" w:lineRule="auto"/>
        <w:ind w:left="204" w:right="102" w:hanging="11"/>
        <w:rPr>
          <w:b/>
          <w:szCs w:val="24"/>
        </w:rPr>
      </w:pPr>
      <w:r>
        <w:rPr>
          <w:rFonts w:eastAsia="Garamond"/>
          <w:b/>
          <w:color w:val="231F20"/>
          <w:szCs w:val="24"/>
        </w:rPr>
        <w:t>3</w:t>
      </w:r>
      <w:r w:rsidR="0095760A" w:rsidRPr="001729ED">
        <w:rPr>
          <w:rFonts w:eastAsia="Garamond"/>
          <w:b/>
          <w:color w:val="231F20"/>
          <w:szCs w:val="24"/>
        </w:rPr>
        <w:t xml:space="preserve">. </w:t>
      </w:r>
      <w:r w:rsidR="0095760A" w:rsidRPr="001729ED">
        <w:rPr>
          <w:b/>
          <w:szCs w:val="24"/>
        </w:rPr>
        <w:t>Valoración de la Comisión</w:t>
      </w:r>
    </w:p>
    <w:p w14:paraId="562C6147" w14:textId="77777777" w:rsidR="00660BE4" w:rsidRPr="001729ED" w:rsidRDefault="00660BE4" w:rsidP="00660BE4">
      <w:pPr>
        <w:spacing w:after="0" w:line="240" w:lineRule="auto"/>
        <w:ind w:left="204" w:right="102" w:hanging="11"/>
        <w:rPr>
          <w:szCs w:val="24"/>
        </w:rPr>
      </w:pPr>
    </w:p>
    <w:p w14:paraId="2D193544" w14:textId="3BAFD0A0" w:rsidR="00247225" w:rsidRDefault="0073423F" w:rsidP="005E0928">
      <w:pPr>
        <w:spacing w:after="0" w:line="240" w:lineRule="auto"/>
        <w:ind w:left="204" w:right="102" w:hanging="11"/>
        <w:rPr>
          <w:szCs w:val="24"/>
        </w:rPr>
      </w:pPr>
      <w:r w:rsidRPr="001729ED">
        <w:rPr>
          <w:szCs w:val="24"/>
        </w:rPr>
        <w:t>Una vez concluidas las</w:t>
      </w:r>
      <w:r w:rsidR="0095760A" w:rsidRPr="001729ED">
        <w:rPr>
          <w:szCs w:val="24"/>
        </w:rPr>
        <w:t xml:space="preserve"> actividades </w:t>
      </w:r>
      <w:r w:rsidRPr="001729ED">
        <w:rPr>
          <w:szCs w:val="24"/>
        </w:rPr>
        <w:t>señaladas</w:t>
      </w:r>
      <w:r w:rsidR="0095760A" w:rsidRPr="001729ED">
        <w:rPr>
          <w:szCs w:val="24"/>
        </w:rPr>
        <w:t xml:space="preserve"> ante</w:t>
      </w:r>
      <w:r w:rsidRPr="001729ED">
        <w:rPr>
          <w:szCs w:val="24"/>
        </w:rPr>
        <w:t>riormente, esta Comisión procedemos</w:t>
      </w:r>
      <w:r w:rsidR="0095760A" w:rsidRPr="001729ED">
        <w:rPr>
          <w:szCs w:val="24"/>
        </w:rPr>
        <w:t xml:space="preserve"> a detallar el contenido del expediente formado con motivo de la entrega- recepción de la Admi</w:t>
      </w:r>
      <w:r w:rsidR="002C6052" w:rsidRPr="001729ED">
        <w:rPr>
          <w:szCs w:val="24"/>
        </w:rPr>
        <w:t>nistración Pública saliente 2018</w:t>
      </w:r>
      <w:r w:rsidR="0095760A" w:rsidRPr="001729ED">
        <w:rPr>
          <w:szCs w:val="24"/>
        </w:rPr>
        <w:t>-</w:t>
      </w:r>
      <w:r w:rsidR="00C85F13" w:rsidRPr="001729ED">
        <w:rPr>
          <w:szCs w:val="24"/>
        </w:rPr>
        <w:t>2021</w:t>
      </w:r>
      <w:r w:rsidR="0095760A" w:rsidRPr="001729ED">
        <w:rPr>
          <w:szCs w:val="24"/>
        </w:rPr>
        <w:t>, en los términos consignados en el artículo 47, de la Ley Orgánica Municipal para el Estado de Guanajuato en vigor:</w:t>
      </w:r>
    </w:p>
    <w:p w14:paraId="6299296C" w14:textId="77777777" w:rsidR="005E0928" w:rsidRPr="001729ED" w:rsidRDefault="005E0928" w:rsidP="005E0928">
      <w:pPr>
        <w:spacing w:after="0" w:line="240" w:lineRule="auto"/>
        <w:ind w:left="204" w:right="102" w:hanging="11"/>
        <w:rPr>
          <w:szCs w:val="24"/>
        </w:rPr>
      </w:pPr>
    </w:p>
    <w:p w14:paraId="33DD3A24" w14:textId="77777777" w:rsidR="005E0928" w:rsidRDefault="005E0928" w:rsidP="005E0928">
      <w:pPr>
        <w:spacing w:after="0" w:line="240" w:lineRule="auto"/>
        <w:ind w:left="204" w:right="102" w:hanging="11"/>
        <w:rPr>
          <w:rFonts w:eastAsia="Garamond"/>
          <w:b/>
          <w:color w:val="231F20"/>
          <w:szCs w:val="24"/>
        </w:rPr>
      </w:pPr>
    </w:p>
    <w:p w14:paraId="7004FBAC" w14:textId="57CECEB7" w:rsidR="00FC60EB" w:rsidRDefault="0095760A" w:rsidP="005E0928">
      <w:pPr>
        <w:spacing w:after="0" w:line="240" w:lineRule="auto"/>
        <w:ind w:left="204" w:right="102" w:hanging="11"/>
        <w:rPr>
          <w:b/>
          <w:szCs w:val="24"/>
        </w:rPr>
      </w:pPr>
      <w:r w:rsidRPr="001729ED">
        <w:rPr>
          <w:rFonts w:eastAsia="Garamond"/>
          <w:b/>
          <w:color w:val="231F20"/>
          <w:szCs w:val="24"/>
        </w:rPr>
        <w:t>I.</w:t>
      </w:r>
      <w:r w:rsidR="005E0928">
        <w:rPr>
          <w:rFonts w:eastAsia="Garamond"/>
          <w:b/>
          <w:color w:val="231F20"/>
          <w:szCs w:val="24"/>
        </w:rPr>
        <w:t xml:space="preserve"> </w:t>
      </w:r>
      <w:r w:rsidRPr="001729ED">
        <w:rPr>
          <w:b/>
          <w:szCs w:val="24"/>
        </w:rPr>
        <w:t>LAS CONCLUSIONES DE LA EVALUACIÓN Y COMPROBACIÓN DE CADA UNO DE LOS PUNTOS A QUE SE REFIERE EL</w:t>
      </w:r>
      <w:r w:rsidR="005E0928">
        <w:rPr>
          <w:b/>
          <w:szCs w:val="24"/>
        </w:rPr>
        <w:t xml:space="preserve"> ARTÍCULO 45 DE LA PRESENTE LEY:</w:t>
      </w:r>
    </w:p>
    <w:p w14:paraId="28D6FD83" w14:textId="77777777" w:rsidR="005E0928" w:rsidRPr="001729ED" w:rsidRDefault="005E0928" w:rsidP="005E0928">
      <w:pPr>
        <w:spacing w:after="0" w:line="240" w:lineRule="auto"/>
        <w:ind w:left="204" w:right="102" w:hanging="11"/>
        <w:rPr>
          <w:szCs w:val="24"/>
        </w:rPr>
      </w:pPr>
    </w:p>
    <w:p w14:paraId="0A37E9DA" w14:textId="77777777" w:rsidR="00FC60EB" w:rsidRDefault="0095760A" w:rsidP="005E0928">
      <w:pPr>
        <w:spacing w:after="0" w:line="240" w:lineRule="auto"/>
        <w:ind w:left="204" w:right="102" w:hanging="11"/>
        <w:rPr>
          <w:i/>
          <w:szCs w:val="24"/>
        </w:rPr>
      </w:pPr>
      <w:r w:rsidRPr="001729ED">
        <w:rPr>
          <w:b/>
          <w:i/>
          <w:szCs w:val="24"/>
        </w:rPr>
        <w:t>FRACCIÓN I.</w:t>
      </w:r>
      <w:r w:rsidRPr="001729ED">
        <w:rPr>
          <w:i/>
          <w:szCs w:val="24"/>
        </w:rPr>
        <w:t xml:space="preserve"> Los libros de actas de las reuniones del Ayuntamiento saliente y la información sobre el lugar donde se encuentran los libros de las administraciones municipales anteriores. Corresponde al </w:t>
      </w:r>
      <w:r w:rsidRPr="001729ED">
        <w:rPr>
          <w:b/>
          <w:i/>
          <w:szCs w:val="24"/>
        </w:rPr>
        <w:t>Secretario del Ayuntamiento</w:t>
      </w:r>
      <w:r w:rsidRPr="001729ED">
        <w:rPr>
          <w:i/>
          <w:szCs w:val="24"/>
        </w:rPr>
        <w:t xml:space="preserve"> proporcionar esta información;</w:t>
      </w:r>
    </w:p>
    <w:p w14:paraId="6F00514D" w14:textId="77777777" w:rsidR="005E0928" w:rsidRPr="001729ED" w:rsidRDefault="005E0928" w:rsidP="005E0928">
      <w:pPr>
        <w:spacing w:after="0" w:line="240" w:lineRule="auto"/>
        <w:ind w:left="204" w:right="102" w:hanging="11"/>
        <w:rPr>
          <w:szCs w:val="24"/>
        </w:rPr>
      </w:pPr>
    </w:p>
    <w:p w14:paraId="5B04E935" w14:textId="13ED1566" w:rsidR="00FC60EB" w:rsidRPr="001729ED" w:rsidRDefault="0095760A" w:rsidP="005E0928">
      <w:pPr>
        <w:spacing w:after="0" w:line="240" w:lineRule="auto"/>
        <w:ind w:left="204" w:right="102" w:hanging="11"/>
        <w:rPr>
          <w:i/>
          <w:szCs w:val="24"/>
        </w:rPr>
      </w:pPr>
      <w:r w:rsidRPr="001729ED">
        <w:rPr>
          <w:b/>
          <w:i/>
          <w:szCs w:val="24"/>
        </w:rPr>
        <w:t xml:space="preserve">FRACCIÓN II. </w:t>
      </w:r>
      <w:r w:rsidRPr="001729ED">
        <w:rPr>
          <w:i/>
          <w:szCs w:val="24"/>
        </w:rPr>
        <w:t xml:space="preserve">La documentación relativa a la situación financiera y presupuestal, que deberán contener los estados financieros y presupuestales, los libros de contabilidad, pólizas contables y registros auxiliares, correspondientes al Ayuntamiento saliente. Corresponde al </w:t>
      </w:r>
      <w:r w:rsidRPr="001729ED">
        <w:rPr>
          <w:b/>
          <w:i/>
          <w:szCs w:val="24"/>
        </w:rPr>
        <w:t>Tesorero Municipal</w:t>
      </w:r>
      <w:r w:rsidRPr="001729ED">
        <w:rPr>
          <w:i/>
          <w:szCs w:val="24"/>
        </w:rPr>
        <w:t xml:space="preserve"> proporcionar esta información; </w:t>
      </w:r>
    </w:p>
    <w:p w14:paraId="0D9A672A" w14:textId="77777777" w:rsidR="005E0928" w:rsidRDefault="005E0928" w:rsidP="005E0928">
      <w:pPr>
        <w:spacing w:after="0" w:line="240" w:lineRule="auto"/>
        <w:ind w:left="204" w:right="102" w:hanging="11"/>
        <w:rPr>
          <w:b/>
          <w:i/>
          <w:szCs w:val="24"/>
        </w:rPr>
      </w:pPr>
    </w:p>
    <w:p w14:paraId="667371E4" w14:textId="77777777" w:rsidR="00FC60EB" w:rsidRPr="001729ED" w:rsidRDefault="0095760A" w:rsidP="005E0928">
      <w:pPr>
        <w:spacing w:after="0" w:line="240" w:lineRule="auto"/>
        <w:ind w:left="204" w:right="102" w:hanging="11"/>
        <w:rPr>
          <w:szCs w:val="24"/>
        </w:rPr>
      </w:pPr>
      <w:r w:rsidRPr="001729ED">
        <w:rPr>
          <w:b/>
          <w:i/>
          <w:szCs w:val="24"/>
        </w:rPr>
        <w:t xml:space="preserve">FRACCIÓN III. </w:t>
      </w:r>
      <w:r w:rsidRPr="001729ED">
        <w:rPr>
          <w:i/>
          <w:szCs w:val="24"/>
        </w:rPr>
        <w:t xml:space="preserve">La documentación relativa al estado que guarda la cuenta pública del Municipio, incluyendo las observaciones y recomendaciones pendientes de atender, los requerimientos e informes que se hayan generado con motivo del ejercicio de las facultades de fiscalización de la Auditoría Superior del Estado de Guanajuato o Auditoría Superior de la </w:t>
      </w:r>
    </w:p>
    <w:p w14:paraId="75E51749" w14:textId="77777777" w:rsidR="00FC60EB" w:rsidRDefault="0095760A" w:rsidP="005E0928">
      <w:pPr>
        <w:spacing w:after="0" w:line="240" w:lineRule="auto"/>
        <w:ind w:left="204" w:right="102" w:hanging="11"/>
        <w:rPr>
          <w:i/>
          <w:szCs w:val="24"/>
        </w:rPr>
      </w:pPr>
      <w:r w:rsidRPr="001729ED">
        <w:rPr>
          <w:i/>
          <w:szCs w:val="24"/>
        </w:rPr>
        <w:t xml:space="preserve">Federación y, en su caso, de las revisiones efectuadas por la Contraloría Municipal. Corresponde al Presidente Municipal, al </w:t>
      </w:r>
      <w:r w:rsidRPr="001729ED">
        <w:rPr>
          <w:b/>
          <w:i/>
          <w:szCs w:val="24"/>
        </w:rPr>
        <w:t>Tesorero Municipal</w:t>
      </w:r>
      <w:r w:rsidRPr="001729ED">
        <w:rPr>
          <w:i/>
          <w:szCs w:val="24"/>
        </w:rPr>
        <w:t xml:space="preserve"> y, en su caso, al </w:t>
      </w:r>
      <w:r w:rsidRPr="001729ED">
        <w:rPr>
          <w:b/>
          <w:i/>
          <w:szCs w:val="24"/>
        </w:rPr>
        <w:t>Contralor Municipal</w:t>
      </w:r>
      <w:r w:rsidRPr="001729ED">
        <w:rPr>
          <w:i/>
          <w:szCs w:val="24"/>
        </w:rPr>
        <w:t xml:space="preserve"> proporcionar esta información;  </w:t>
      </w:r>
    </w:p>
    <w:p w14:paraId="7A3BF18D" w14:textId="77777777" w:rsidR="005E0928" w:rsidRPr="001729ED" w:rsidRDefault="005E0928" w:rsidP="005E0928">
      <w:pPr>
        <w:spacing w:after="0" w:line="240" w:lineRule="auto"/>
        <w:ind w:left="204" w:right="102" w:hanging="11"/>
        <w:rPr>
          <w:szCs w:val="24"/>
        </w:rPr>
      </w:pPr>
    </w:p>
    <w:p w14:paraId="70BB3517" w14:textId="77777777" w:rsidR="00FC60EB" w:rsidRDefault="0095760A" w:rsidP="005E0928">
      <w:pPr>
        <w:spacing w:after="0" w:line="240" w:lineRule="auto"/>
        <w:ind w:left="204" w:right="102" w:hanging="11"/>
        <w:rPr>
          <w:i/>
          <w:szCs w:val="24"/>
        </w:rPr>
      </w:pPr>
      <w:r w:rsidRPr="001729ED">
        <w:rPr>
          <w:b/>
          <w:i/>
          <w:szCs w:val="24"/>
        </w:rPr>
        <w:t xml:space="preserve">FRACCIÓN IV. </w:t>
      </w:r>
      <w:r w:rsidRPr="001729ED">
        <w:rPr>
          <w:i/>
          <w:szCs w:val="24"/>
        </w:rPr>
        <w:t xml:space="preserve">La situación de la deuda pública municipal, la documentación relativa a la misma y su registro, así como la relación y registro de los pasivos a cargo del Municipio, que no constituyan deuda pública. Corresponde al </w:t>
      </w:r>
      <w:r w:rsidRPr="001729ED">
        <w:rPr>
          <w:b/>
          <w:i/>
          <w:szCs w:val="24"/>
        </w:rPr>
        <w:t>Tesorero Municipal</w:t>
      </w:r>
      <w:r w:rsidRPr="001729ED">
        <w:rPr>
          <w:i/>
          <w:szCs w:val="24"/>
        </w:rPr>
        <w:t xml:space="preserve"> proporcionar esta información;</w:t>
      </w:r>
    </w:p>
    <w:p w14:paraId="68AEB4B7" w14:textId="77777777" w:rsidR="005E0928" w:rsidRPr="001729ED" w:rsidRDefault="005E0928" w:rsidP="005E0928">
      <w:pPr>
        <w:spacing w:after="0" w:line="240" w:lineRule="auto"/>
        <w:ind w:left="204" w:right="102" w:hanging="11"/>
        <w:rPr>
          <w:szCs w:val="24"/>
        </w:rPr>
      </w:pPr>
    </w:p>
    <w:p w14:paraId="58F0B102" w14:textId="77777777" w:rsidR="00FC60EB" w:rsidRDefault="0095760A" w:rsidP="005E0928">
      <w:pPr>
        <w:spacing w:after="0" w:line="240" w:lineRule="auto"/>
        <w:ind w:left="204" w:right="102" w:hanging="11"/>
        <w:rPr>
          <w:i/>
          <w:szCs w:val="24"/>
        </w:rPr>
      </w:pPr>
      <w:r w:rsidRPr="001729ED">
        <w:rPr>
          <w:b/>
          <w:i/>
          <w:szCs w:val="24"/>
        </w:rPr>
        <w:t xml:space="preserve">FRACCIÓN V. </w:t>
      </w:r>
      <w:r w:rsidRPr="001729ED">
        <w:rPr>
          <w:i/>
          <w:szCs w:val="24"/>
        </w:rPr>
        <w:t xml:space="preserve">El estado de la obra pública y servicios relacionados con la misma, que se encuentren ejecutados y en proceso, especificando la etapa en que se encuentren; así como la documentación relativa. </w:t>
      </w:r>
      <w:r w:rsidRPr="001729ED">
        <w:rPr>
          <w:i/>
          <w:szCs w:val="24"/>
        </w:rPr>
        <w:lastRenderedPageBreak/>
        <w:t xml:space="preserve">Corresponde al Titular de la Dependencia de </w:t>
      </w:r>
      <w:r w:rsidRPr="001729ED">
        <w:rPr>
          <w:b/>
          <w:i/>
          <w:szCs w:val="24"/>
        </w:rPr>
        <w:t>Obra Pública</w:t>
      </w:r>
      <w:r w:rsidRPr="001729ED">
        <w:rPr>
          <w:i/>
          <w:szCs w:val="24"/>
        </w:rPr>
        <w:t xml:space="preserve"> proporcionar esta información; </w:t>
      </w:r>
    </w:p>
    <w:p w14:paraId="1157D27C" w14:textId="77777777" w:rsidR="005E0928" w:rsidRPr="001729ED" w:rsidRDefault="005E0928" w:rsidP="005E0928">
      <w:pPr>
        <w:spacing w:after="0" w:line="240" w:lineRule="auto"/>
        <w:ind w:left="204" w:right="102" w:hanging="11"/>
        <w:rPr>
          <w:szCs w:val="24"/>
        </w:rPr>
      </w:pPr>
    </w:p>
    <w:p w14:paraId="24C38B18" w14:textId="77777777" w:rsidR="00FC60EB" w:rsidRDefault="0095760A" w:rsidP="005E0928">
      <w:pPr>
        <w:spacing w:after="0" w:line="240" w:lineRule="auto"/>
        <w:ind w:left="204" w:right="102" w:hanging="11"/>
        <w:rPr>
          <w:i/>
          <w:szCs w:val="24"/>
        </w:rPr>
      </w:pPr>
      <w:r w:rsidRPr="001729ED">
        <w:rPr>
          <w:b/>
          <w:i/>
          <w:szCs w:val="24"/>
        </w:rPr>
        <w:t xml:space="preserve">FRACCIÓN VI. </w:t>
      </w:r>
      <w:r w:rsidRPr="001729ED">
        <w:rPr>
          <w:i/>
          <w:szCs w:val="24"/>
        </w:rPr>
        <w:t xml:space="preserve">La situación que guarda la aplicación del gasto público de los recursos federales y estatales, así como los informes y comprobantes de los mismos, ante la Secretaría de la Transparencia y Rendición de Cuentas y la instancia federal que corresponda el fondo o programa. Corresponde al </w:t>
      </w:r>
      <w:r w:rsidRPr="001729ED">
        <w:rPr>
          <w:b/>
          <w:i/>
          <w:szCs w:val="24"/>
        </w:rPr>
        <w:t>Tesorero Municipal</w:t>
      </w:r>
      <w:r w:rsidRPr="001729ED">
        <w:rPr>
          <w:i/>
          <w:szCs w:val="24"/>
        </w:rPr>
        <w:t xml:space="preserve"> proporcionar esta información; </w:t>
      </w:r>
    </w:p>
    <w:p w14:paraId="71329824" w14:textId="77777777" w:rsidR="005E0928" w:rsidRPr="001729ED" w:rsidRDefault="005E0928" w:rsidP="005E0928">
      <w:pPr>
        <w:spacing w:after="0" w:line="240" w:lineRule="auto"/>
        <w:ind w:left="204" w:right="102" w:hanging="11"/>
        <w:rPr>
          <w:szCs w:val="24"/>
        </w:rPr>
      </w:pPr>
    </w:p>
    <w:p w14:paraId="7CBBEABC" w14:textId="77777777" w:rsidR="00FC60EB" w:rsidRDefault="0095760A" w:rsidP="005E0928">
      <w:pPr>
        <w:spacing w:after="0" w:line="240" w:lineRule="auto"/>
        <w:ind w:left="204" w:right="102" w:hanging="11"/>
        <w:rPr>
          <w:i/>
          <w:szCs w:val="24"/>
        </w:rPr>
      </w:pPr>
      <w:r w:rsidRPr="001729ED">
        <w:rPr>
          <w:b/>
          <w:i/>
          <w:szCs w:val="24"/>
        </w:rPr>
        <w:t xml:space="preserve">FRACCIÓN VII. </w:t>
      </w:r>
      <w:r w:rsidRPr="001729ED">
        <w:rPr>
          <w:i/>
          <w:szCs w:val="24"/>
        </w:rPr>
        <w:t xml:space="preserve">Los manuales de organización y de procedimientos, la plantilla y los expedientes del personal al servicio del Municipio, antigüedad, prestaciones, catálogo de puestos, condiciones generales de trabajo y demás información conducente. Corresponde al </w:t>
      </w:r>
      <w:r w:rsidRPr="001729ED">
        <w:rPr>
          <w:b/>
          <w:i/>
          <w:szCs w:val="24"/>
        </w:rPr>
        <w:t>Tesorero Municipal</w:t>
      </w:r>
      <w:r w:rsidRPr="001729ED">
        <w:rPr>
          <w:i/>
          <w:szCs w:val="24"/>
        </w:rPr>
        <w:t xml:space="preserve"> proporcionar esta información; </w:t>
      </w:r>
    </w:p>
    <w:p w14:paraId="3D0386A7" w14:textId="77777777" w:rsidR="005E0928" w:rsidRPr="001729ED" w:rsidRDefault="005E0928" w:rsidP="005E0928">
      <w:pPr>
        <w:spacing w:after="0" w:line="240" w:lineRule="auto"/>
        <w:ind w:left="204" w:right="102" w:hanging="11"/>
        <w:rPr>
          <w:szCs w:val="24"/>
        </w:rPr>
      </w:pPr>
    </w:p>
    <w:p w14:paraId="50293864" w14:textId="77777777" w:rsidR="00FC60EB" w:rsidRDefault="0095760A" w:rsidP="005E0928">
      <w:pPr>
        <w:spacing w:after="0" w:line="240" w:lineRule="auto"/>
        <w:ind w:left="204" w:right="102" w:hanging="11"/>
        <w:rPr>
          <w:i/>
          <w:szCs w:val="24"/>
        </w:rPr>
      </w:pPr>
      <w:r w:rsidRPr="001729ED">
        <w:rPr>
          <w:b/>
          <w:i/>
          <w:szCs w:val="24"/>
        </w:rPr>
        <w:t xml:space="preserve">FRACCIÓN VIII. </w:t>
      </w:r>
      <w:r w:rsidRPr="001729ED">
        <w:rPr>
          <w:i/>
          <w:szCs w:val="24"/>
        </w:rPr>
        <w:t xml:space="preserve">La documentación relativa a convenios o contratos que el Municipio tenga con otros municipios, con el Estado, con el Gobierno Federal o con particulares, especificando el estado que guardan las obligaciones contraídas. Corresponde al </w:t>
      </w:r>
      <w:r w:rsidRPr="001729ED">
        <w:rPr>
          <w:b/>
          <w:i/>
          <w:szCs w:val="24"/>
        </w:rPr>
        <w:t>Secretario de Ayuntamiento</w:t>
      </w:r>
      <w:r w:rsidRPr="001729ED">
        <w:rPr>
          <w:i/>
          <w:szCs w:val="24"/>
        </w:rPr>
        <w:t xml:space="preserve"> proporcionar esta información;  </w:t>
      </w:r>
    </w:p>
    <w:p w14:paraId="4B518BF6" w14:textId="77777777" w:rsidR="005E0928" w:rsidRPr="001729ED" w:rsidRDefault="005E0928" w:rsidP="005E0928">
      <w:pPr>
        <w:spacing w:after="0" w:line="240" w:lineRule="auto"/>
        <w:ind w:left="204" w:right="102" w:hanging="11"/>
        <w:rPr>
          <w:szCs w:val="24"/>
        </w:rPr>
      </w:pPr>
    </w:p>
    <w:p w14:paraId="5865252D" w14:textId="77777777" w:rsidR="00FC60EB" w:rsidRDefault="0095760A" w:rsidP="005E0928">
      <w:pPr>
        <w:spacing w:after="0" w:line="240" w:lineRule="auto"/>
        <w:ind w:left="204" w:right="102" w:hanging="11"/>
        <w:rPr>
          <w:i/>
          <w:szCs w:val="24"/>
        </w:rPr>
      </w:pPr>
      <w:r w:rsidRPr="001729ED">
        <w:rPr>
          <w:b/>
          <w:i/>
          <w:szCs w:val="24"/>
        </w:rPr>
        <w:t xml:space="preserve">FRACCIÓN IX. </w:t>
      </w:r>
      <w:r w:rsidRPr="001729ED">
        <w:rPr>
          <w:i/>
          <w:szCs w:val="24"/>
        </w:rPr>
        <w:t xml:space="preserve">La documentación relativa a los programas municipales y proyectos aprobados y ejecutados, así como el estado que guardan los mismos en proceso de ejecución. Corresponde al </w:t>
      </w:r>
      <w:r w:rsidRPr="001729ED">
        <w:rPr>
          <w:b/>
          <w:i/>
          <w:szCs w:val="24"/>
        </w:rPr>
        <w:t>Secretario de Ayuntamiento</w:t>
      </w:r>
      <w:r w:rsidRPr="001729ED">
        <w:rPr>
          <w:i/>
          <w:szCs w:val="24"/>
        </w:rPr>
        <w:t xml:space="preserve"> y </w:t>
      </w:r>
      <w:r w:rsidRPr="001729ED">
        <w:rPr>
          <w:b/>
          <w:i/>
          <w:szCs w:val="24"/>
        </w:rPr>
        <w:t>Tesorero Municipal</w:t>
      </w:r>
      <w:r w:rsidRPr="001729ED">
        <w:rPr>
          <w:i/>
          <w:szCs w:val="24"/>
        </w:rPr>
        <w:t xml:space="preserve"> proporcionar esta información; </w:t>
      </w:r>
    </w:p>
    <w:p w14:paraId="1273274C" w14:textId="77777777" w:rsidR="005E0928" w:rsidRPr="001729ED" w:rsidRDefault="005E0928" w:rsidP="005E0928">
      <w:pPr>
        <w:spacing w:after="0" w:line="240" w:lineRule="auto"/>
        <w:ind w:left="204" w:right="102" w:hanging="11"/>
        <w:rPr>
          <w:szCs w:val="24"/>
        </w:rPr>
      </w:pPr>
    </w:p>
    <w:p w14:paraId="3B5008D0" w14:textId="77777777" w:rsidR="00FC60EB" w:rsidRDefault="0095760A" w:rsidP="005E0928">
      <w:pPr>
        <w:spacing w:after="0" w:line="240" w:lineRule="auto"/>
        <w:ind w:left="204" w:right="102" w:hanging="11"/>
        <w:rPr>
          <w:i/>
          <w:szCs w:val="24"/>
        </w:rPr>
      </w:pPr>
      <w:r w:rsidRPr="001729ED">
        <w:rPr>
          <w:b/>
          <w:i/>
          <w:szCs w:val="24"/>
        </w:rPr>
        <w:t xml:space="preserve">FRACCIÓN X. </w:t>
      </w:r>
      <w:r w:rsidRPr="001729ED">
        <w:rPr>
          <w:i/>
          <w:szCs w:val="24"/>
        </w:rPr>
        <w:t xml:space="preserve">El registro, inventario, catálogo y resguardo de bienes muebles e inmuebles de propiedad municipal; incluyendo, los programas informáticos, patentes y marcas, derechos de autor, suscripciones, licencias y franquicias y, en general, todos los derechos de los que el Municipio sea su titular. Corresponde al </w:t>
      </w:r>
      <w:r w:rsidRPr="001729ED">
        <w:rPr>
          <w:b/>
          <w:i/>
          <w:szCs w:val="24"/>
        </w:rPr>
        <w:t>Tesorero Municipal</w:t>
      </w:r>
      <w:r w:rsidRPr="001729ED">
        <w:rPr>
          <w:i/>
          <w:szCs w:val="24"/>
        </w:rPr>
        <w:t xml:space="preserve"> proporcionar esta información; </w:t>
      </w:r>
    </w:p>
    <w:p w14:paraId="66B75AA9" w14:textId="77777777" w:rsidR="005E0928" w:rsidRPr="001729ED" w:rsidRDefault="005E0928" w:rsidP="005E0928">
      <w:pPr>
        <w:spacing w:after="0" w:line="240" w:lineRule="auto"/>
        <w:ind w:left="204" w:right="102" w:hanging="11"/>
        <w:rPr>
          <w:szCs w:val="24"/>
        </w:rPr>
      </w:pPr>
    </w:p>
    <w:p w14:paraId="086EE8C2" w14:textId="77777777" w:rsidR="00FC60EB" w:rsidRDefault="0095760A" w:rsidP="005E0928">
      <w:pPr>
        <w:spacing w:after="0" w:line="240" w:lineRule="auto"/>
        <w:ind w:left="204" w:right="102" w:hanging="11"/>
        <w:rPr>
          <w:i/>
          <w:szCs w:val="24"/>
        </w:rPr>
      </w:pPr>
      <w:r w:rsidRPr="001729ED">
        <w:rPr>
          <w:b/>
          <w:i/>
          <w:szCs w:val="24"/>
        </w:rPr>
        <w:t xml:space="preserve">FRACCIÓN XI. </w:t>
      </w:r>
      <w:r w:rsidRPr="001729ED">
        <w:rPr>
          <w:i/>
          <w:szCs w:val="24"/>
        </w:rPr>
        <w:t xml:space="preserve">Los libros de actas y la documentación relativa al estado que guardan los asuntos tratados por el Ayuntamiento, sus comisiones y el despacho del Presidente Municipal, incluyendo la relación de aquéllos que se encuentre en trámite. Corresponde al Presidente Municipal y </w:t>
      </w:r>
      <w:r w:rsidRPr="001729ED">
        <w:rPr>
          <w:b/>
          <w:i/>
          <w:szCs w:val="24"/>
        </w:rPr>
        <w:t>Secretario de Ayuntamiento</w:t>
      </w:r>
      <w:r w:rsidRPr="001729ED">
        <w:rPr>
          <w:i/>
          <w:szCs w:val="24"/>
        </w:rPr>
        <w:t xml:space="preserve"> proporcionar esta información; </w:t>
      </w:r>
    </w:p>
    <w:p w14:paraId="231DED3F" w14:textId="77777777" w:rsidR="005E0928" w:rsidRPr="001729ED" w:rsidRDefault="005E0928" w:rsidP="005E0928">
      <w:pPr>
        <w:spacing w:after="0" w:line="240" w:lineRule="auto"/>
        <w:ind w:left="204" w:right="102" w:hanging="11"/>
        <w:rPr>
          <w:szCs w:val="24"/>
        </w:rPr>
      </w:pPr>
    </w:p>
    <w:p w14:paraId="21E4221C" w14:textId="77777777" w:rsidR="00FC60EB" w:rsidRPr="001729ED" w:rsidRDefault="0095760A" w:rsidP="005E0928">
      <w:pPr>
        <w:spacing w:after="0" w:line="240" w:lineRule="auto"/>
        <w:ind w:left="204" w:right="102" w:hanging="11"/>
        <w:rPr>
          <w:szCs w:val="24"/>
        </w:rPr>
      </w:pPr>
      <w:r w:rsidRPr="001729ED">
        <w:rPr>
          <w:b/>
          <w:i/>
          <w:szCs w:val="24"/>
        </w:rPr>
        <w:t xml:space="preserve">FRACCIÓN XII. </w:t>
      </w:r>
      <w:r w:rsidRPr="001729ED">
        <w:rPr>
          <w:i/>
          <w:szCs w:val="24"/>
        </w:rPr>
        <w:t xml:space="preserve">Los expedientes formados con motivo de juicios de cualquier naturaleza en los que el Municipio sea parte, especificando la etapa procedimental en que se encuentran, alguna carga procesal y la fecha de vencimiento, además de los requerimientos e informes pendientes de entregar. Corresponde al </w:t>
      </w:r>
      <w:r w:rsidRPr="001729ED">
        <w:rPr>
          <w:b/>
          <w:i/>
          <w:szCs w:val="24"/>
        </w:rPr>
        <w:t>Síndico del Ayuntamiento</w:t>
      </w:r>
      <w:r w:rsidRPr="001729ED">
        <w:rPr>
          <w:i/>
          <w:szCs w:val="24"/>
        </w:rPr>
        <w:t xml:space="preserve"> proporcionar esta información;  </w:t>
      </w:r>
    </w:p>
    <w:p w14:paraId="34CDD581" w14:textId="77777777" w:rsidR="0092631C" w:rsidRPr="001729ED" w:rsidRDefault="0095760A" w:rsidP="005E0928">
      <w:pPr>
        <w:spacing w:after="0" w:line="240" w:lineRule="auto"/>
        <w:ind w:left="204" w:right="102" w:hanging="11"/>
        <w:rPr>
          <w:i/>
          <w:szCs w:val="24"/>
        </w:rPr>
      </w:pPr>
      <w:r w:rsidRPr="001729ED">
        <w:rPr>
          <w:b/>
          <w:i/>
          <w:szCs w:val="24"/>
        </w:rPr>
        <w:lastRenderedPageBreak/>
        <w:t xml:space="preserve">FRACCIÓN XIII. </w:t>
      </w:r>
      <w:r w:rsidRPr="001729ED">
        <w:rPr>
          <w:i/>
          <w:szCs w:val="24"/>
        </w:rPr>
        <w:t xml:space="preserve">Los padrones de contribuyentes y de proveedores del Municipio, así como la relación de cuentas de predial. Corresponde al </w:t>
      </w:r>
      <w:r w:rsidRPr="001729ED">
        <w:rPr>
          <w:b/>
          <w:i/>
          <w:szCs w:val="24"/>
        </w:rPr>
        <w:t>Tesorero Municipal</w:t>
      </w:r>
      <w:r w:rsidRPr="001729ED">
        <w:rPr>
          <w:i/>
          <w:szCs w:val="24"/>
        </w:rPr>
        <w:t xml:space="preserve"> proporcionar esta información;</w:t>
      </w:r>
    </w:p>
    <w:p w14:paraId="5D39EA0A" w14:textId="57848403" w:rsidR="00FC60EB" w:rsidRPr="001729ED" w:rsidRDefault="0095760A" w:rsidP="005E0928">
      <w:pPr>
        <w:spacing w:after="0" w:line="240" w:lineRule="auto"/>
        <w:ind w:left="204" w:right="102" w:hanging="11"/>
        <w:rPr>
          <w:szCs w:val="24"/>
        </w:rPr>
      </w:pPr>
      <w:r w:rsidRPr="001729ED">
        <w:rPr>
          <w:i/>
          <w:szCs w:val="24"/>
        </w:rPr>
        <w:t xml:space="preserve"> </w:t>
      </w:r>
    </w:p>
    <w:p w14:paraId="11D467EA" w14:textId="77777777" w:rsidR="00FC60EB" w:rsidRDefault="0095760A" w:rsidP="005E0928">
      <w:pPr>
        <w:spacing w:after="0" w:line="240" w:lineRule="auto"/>
        <w:ind w:left="204" w:right="102" w:hanging="11"/>
        <w:rPr>
          <w:i/>
          <w:szCs w:val="24"/>
        </w:rPr>
      </w:pPr>
      <w:r w:rsidRPr="001729ED">
        <w:rPr>
          <w:b/>
          <w:i/>
          <w:szCs w:val="24"/>
        </w:rPr>
        <w:t xml:space="preserve">FRACCIÓN XIV. </w:t>
      </w:r>
      <w:r w:rsidRPr="001729ED">
        <w:rPr>
          <w:i/>
          <w:szCs w:val="24"/>
        </w:rPr>
        <w:t xml:space="preserve">Los contratos constitutivos de fideicomisos y contratos sociales de empresas de participación municipal vigentes y en proceso de extinción y liquidación, así como todas sus modificaciones. Corresponde al </w:t>
      </w:r>
      <w:r w:rsidRPr="001729ED">
        <w:rPr>
          <w:b/>
          <w:i/>
          <w:szCs w:val="24"/>
        </w:rPr>
        <w:t>Secretario de Ayuntamiento</w:t>
      </w:r>
      <w:r w:rsidRPr="001729ED">
        <w:rPr>
          <w:i/>
          <w:szCs w:val="24"/>
        </w:rPr>
        <w:t xml:space="preserve"> proporcionar esta información; </w:t>
      </w:r>
    </w:p>
    <w:p w14:paraId="4E235A49" w14:textId="77777777" w:rsidR="005E0928" w:rsidRPr="001729ED" w:rsidRDefault="005E0928" w:rsidP="005E0928">
      <w:pPr>
        <w:spacing w:after="0" w:line="240" w:lineRule="auto"/>
        <w:ind w:left="204" w:right="102" w:hanging="11"/>
        <w:rPr>
          <w:szCs w:val="24"/>
        </w:rPr>
      </w:pPr>
    </w:p>
    <w:p w14:paraId="1CA32D2A" w14:textId="77777777" w:rsidR="00FC60EB" w:rsidRDefault="0095760A" w:rsidP="005E0928">
      <w:pPr>
        <w:spacing w:after="0" w:line="240" w:lineRule="auto"/>
        <w:ind w:left="204" w:right="102" w:hanging="11"/>
        <w:rPr>
          <w:i/>
          <w:szCs w:val="24"/>
        </w:rPr>
      </w:pPr>
      <w:r w:rsidRPr="001729ED">
        <w:rPr>
          <w:b/>
          <w:i/>
          <w:szCs w:val="24"/>
        </w:rPr>
        <w:t xml:space="preserve">FRACCIÓN XV. </w:t>
      </w:r>
      <w:r w:rsidRPr="001729ED">
        <w:rPr>
          <w:i/>
          <w:szCs w:val="24"/>
        </w:rPr>
        <w:t xml:space="preserve">Reglamentos, circulares, lineamientos y disposiciones administrativas de observancia general municipales vigentes. Corresponde al </w:t>
      </w:r>
      <w:r w:rsidRPr="001729ED">
        <w:rPr>
          <w:b/>
          <w:i/>
          <w:szCs w:val="24"/>
        </w:rPr>
        <w:t>Secretario de Ayuntamiento</w:t>
      </w:r>
      <w:r w:rsidRPr="001729ED">
        <w:rPr>
          <w:i/>
          <w:szCs w:val="24"/>
        </w:rPr>
        <w:t xml:space="preserve"> proporcionar esta información;  </w:t>
      </w:r>
    </w:p>
    <w:p w14:paraId="3D4B788A" w14:textId="77777777" w:rsidR="005E0928" w:rsidRPr="001729ED" w:rsidRDefault="005E0928" w:rsidP="005E0928">
      <w:pPr>
        <w:spacing w:after="0" w:line="240" w:lineRule="auto"/>
        <w:ind w:left="204" w:right="102" w:hanging="11"/>
        <w:rPr>
          <w:szCs w:val="24"/>
        </w:rPr>
      </w:pPr>
    </w:p>
    <w:p w14:paraId="3B085DBA" w14:textId="77777777" w:rsidR="00FC60EB" w:rsidRDefault="0095760A" w:rsidP="005E0928">
      <w:pPr>
        <w:spacing w:after="0" w:line="240" w:lineRule="auto"/>
        <w:ind w:left="204" w:right="102" w:hanging="11"/>
        <w:rPr>
          <w:i/>
          <w:szCs w:val="24"/>
        </w:rPr>
      </w:pPr>
      <w:r w:rsidRPr="001729ED">
        <w:rPr>
          <w:b/>
          <w:i/>
          <w:szCs w:val="24"/>
        </w:rPr>
        <w:t xml:space="preserve">FRACCIÓN XVI. </w:t>
      </w:r>
      <w:r w:rsidRPr="001729ED">
        <w:rPr>
          <w:i/>
          <w:szCs w:val="24"/>
        </w:rPr>
        <w:t xml:space="preserve">El inventario, registro y ubicación de llaves, candados, combinaciones de cajas fuertes, sellos oficiales y claves de acceso a programas de control electrónico. Corresponde al </w:t>
      </w:r>
      <w:r w:rsidRPr="001729ED">
        <w:rPr>
          <w:b/>
          <w:i/>
          <w:szCs w:val="24"/>
        </w:rPr>
        <w:t>Secretario de Ayuntamiento</w:t>
      </w:r>
      <w:r w:rsidRPr="001729ED">
        <w:rPr>
          <w:i/>
          <w:szCs w:val="24"/>
        </w:rPr>
        <w:t xml:space="preserve"> proporcionar esta información;</w:t>
      </w:r>
    </w:p>
    <w:p w14:paraId="135C0DB1" w14:textId="77777777" w:rsidR="005E0928" w:rsidRPr="001729ED" w:rsidRDefault="005E0928" w:rsidP="005E0928">
      <w:pPr>
        <w:spacing w:after="0" w:line="240" w:lineRule="auto"/>
        <w:ind w:left="204" w:right="102" w:hanging="11"/>
        <w:rPr>
          <w:szCs w:val="24"/>
        </w:rPr>
      </w:pPr>
    </w:p>
    <w:p w14:paraId="4B008E9F" w14:textId="77777777" w:rsidR="00FC60EB" w:rsidRDefault="0095760A" w:rsidP="005E0928">
      <w:pPr>
        <w:spacing w:after="0" w:line="240" w:lineRule="auto"/>
        <w:ind w:left="204" w:right="102" w:hanging="11"/>
        <w:rPr>
          <w:i/>
          <w:szCs w:val="24"/>
        </w:rPr>
      </w:pPr>
      <w:r w:rsidRPr="001729ED">
        <w:rPr>
          <w:b/>
          <w:i/>
          <w:szCs w:val="24"/>
        </w:rPr>
        <w:t xml:space="preserve">FRACCIÓN XVII. </w:t>
      </w:r>
      <w:r w:rsidRPr="001729ED">
        <w:rPr>
          <w:i/>
          <w:szCs w:val="24"/>
        </w:rPr>
        <w:t>Las peticiones planteadas al Municipio a las cuales no haya recaído acuerdo, así como aquellos acuerdos que no hayan sido comunicados a los peticionarios; y</w:t>
      </w:r>
    </w:p>
    <w:p w14:paraId="4D8604AF" w14:textId="77777777" w:rsidR="005E0928" w:rsidRPr="001729ED" w:rsidRDefault="005E0928" w:rsidP="005E0928">
      <w:pPr>
        <w:spacing w:after="0" w:line="240" w:lineRule="auto"/>
        <w:ind w:left="204" w:right="102" w:hanging="11"/>
        <w:rPr>
          <w:szCs w:val="24"/>
        </w:rPr>
      </w:pPr>
    </w:p>
    <w:p w14:paraId="6F6C52BC" w14:textId="77777777" w:rsidR="00FC60EB" w:rsidRDefault="0095760A" w:rsidP="005E0928">
      <w:pPr>
        <w:spacing w:after="0" w:line="240" w:lineRule="auto"/>
        <w:ind w:left="204" w:right="102" w:hanging="11"/>
        <w:rPr>
          <w:i/>
          <w:szCs w:val="24"/>
        </w:rPr>
      </w:pPr>
      <w:r w:rsidRPr="001729ED">
        <w:rPr>
          <w:b/>
          <w:i/>
          <w:szCs w:val="24"/>
        </w:rPr>
        <w:t xml:space="preserve">FRACCIÓN XVIII. </w:t>
      </w:r>
      <w:r w:rsidRPr="001729ED">
        <w:rPr>
          <w:i/>
          <w:szCs w:val="24"/>
        </w:rPr>
        <w:t xml:space="preserve">La demás información que se estime relevante para garantizar la continuidad de la administración pública municipal. </w:t>
      </w:r>
    </w:p>
    <w:p w14:paraId="296E8F0F" w14:textId="77777777" w:rsidR="005E0928" w:rsidRDefault="005E0928" w:rsidP="005E0928">
      <w:pPr>
        <w:spacing w:after="0" w:line="240" w:lineRule="auto"/>
        <w:ind w:left="204" w:right="102" w:hanging="11"/>
        <w:rPr>
          <w:szCs w:val="24"/>
        </w:rPr>
      </w:pPr>
    </w:p>
    <w:p w14:paraId="1172F1FE" w14:textId="77777777" w:rsidR="005E0928" w:rsidRPr="001729ED" w:rsidRDefault="005E0928" w:rsidP="005E0928">
      <w:pPr>
        <w:spacing w:after="0" w:line="240" w:lineRule="auto"/>
        <w:ind w:left="204" w:right="102" w:hanging="11"/>
        <w:rPr>
          <w:szCs w:val="24"/>
        </w:rPr>
      </w:pPr>
    </w:p>
    <w:p w14:paraId="29AEE27F" w14:textId="77777777" w:rsidR="00FC60EB" w:rsidRPr="001729ED" w:rsidRDefault="0095760A" w:rsidP="009C0179">
      <w:pPr>
        <w:spacing w:after="292" w:line="256" w:lineRule="auto"/>
        <w:ind w:left="202" w:right="101"/>
        <w:rPr>
          <w:szCs w:val="24"/>
        </w:rPr>
      </w:pPr>
      <w:r w:rsidRPr="001729ED">
        <w:rPr>
          <w:b/>
          <w:szCs w:val="24"/>
        </w:rPr>
        <w:t>INFORMACIÓN REFERIDA EN EL DOCUMENTO DE ENTREGA RECEPCIÓN.</w:t>
      </w:r>
    </w:p>
    <w:p w14:paraId="3533E0B4" w14:textId="77777777" w:rsidR="00FC60EB" w:rsidRPr="001729ED" w:rsidRDefault="0095760A" w:rsidP="009C0179">
      <w:pPr>
        <w:ind w:left="202" w:right="101"/>
        <w:rPr>
          <w:szCs w:val="24"/>
        </w:rPr>
      </w:pPr>
      <w:r w:rsidRPr="001729ED">
        <w:rPr>
          <w:szCs w:val="24"/>
        </w:rPr>
        <w:t xml:space="preserve">Hace entrega el </w:t>
      </w:r>
      <w:r w:rsidR="002C6052" w:rsidRPr="001729ED">
        <w:rPr>
          <w:szCs w:val="24"/>
        </w:rPr>
        <w:t>Secretario del Ayuntamiento 2018</w:t>
      </w:r>
      <w:r w:rsidRPr="001729ED">
        <w:rPr>
          <w:szCs w:val="24"/>
        </w:rPr>
        <w:t>-</w:t>
      </w:r>
      <w:r w:rsidR="00C85F13" w:rsidRPr="001729ED">
        <w:rPr>
          <w:szCs w:val="24"/>
        </w:rPr>
        <w:t>2021</w:t>
      </w:r>
      <w:r w:rsidRPr="001729ED">
        <w:rPr>
          <w:szCs w:val="24"/>
        </w:rPr>
        <w:t>, en la ubicación siguiente:</w:t>
      </w:r>
    </w:p>
    <w:p w14:paraId="22402692" w14:textId="3CA54289" w:rsidR="00FC60EB" w:rsidRPr="001729ED" w:rsidRDefault="0095760A" w:rsidP="009C0179">
      <w:pPr>
        <w:ind w:left="202" w:right="101"/>
        <w:rPr>
          <w:szCs w:val="24"/>
        </w:rPr>
      </w:pPr>
      <w:r w:rsidRPr="001729ED">
        <w:rPr>
          <w:szCs w:val="24"/>
        </w:rPr>
        <w:t>Documento impreso con firma del Lic. Felipe de Jesús López Gómez, Secretario del H. Ayuntamiento, en el que se  r</w:t>
      </w:r>
      <w:r w:rsidR="00034162" w:rsidRPr="001729ED">
        <w:rPr>
          <w:szCs w:val="24"/>
        </w:rPr>
        <w:t xml:space="preserve">elaciona el formato denominado </w:t>
      </w:r>
      <w:r w:rsidRPr="001729ED">
        <w:rPr>
          <w:szCs w:val="24"/>
        </w:rPr>
        <w:t>IXb. Relación de libros de</w:t>
      </w:r>
      <w:r w:rsidR="00034162" w:rsidRPr="001729ED">
        <w:rPr>
          <w:szCs w:val="24"/>
        </w:rPr>
        <w:t xml:space="preserve"> actas del Ayuntamiento,</w:t>
      </w:r>
      <w:r w:rsidR="002C6052" w:rsidRPr="001729ED">
        <w:rPr>
          <w:szCs w:val="24"/>
        </w:rPr>
        <w:t xml:space="preserve"> con 288</w:t>
      </w:r>
      <w:r w:rsidRPr="001729ED">
        <w:rPr>
          <w:szCs w:val="24"/>
        </w:rPr>
        <w:t xml:space="preserve"> registros, además de un  medio electrónico USB  en donde se puede visualizar  el formato en la siguiente ruta: H:\_\pdf\Integral\</w:t>
      </w:r>
      <w:r w:rsidR="002C6052" w:rsidRPr="001729ED">
        <w:rPr>
          <w:szCs w:val="24"/>
        </w:rPr>
        <w:t>Fraccion</w:t>
      </w:r>
      <w:r w:rsidRPr="001729ED">
        <w:rPr>
          <w:szCs w:val="24"/>
        </w:rPr>
        <w:t xml:space="preserve">I\IXb.pdf, dando cumplimiento a lo que respecta la </w:t>
      </w:r>
      <w:r w:rsidRPr="001729ED">
        <w:rPr>
          <w:b/>
          <w:szCs w:val="24"/>
        </w:rPr>
        <w:t>fracción I</w:t>
      </w:r>
      <w:r w:rsidRPr="001729ED">
        <w:rPr>
          <w:szCs w:val="24"/>
        </w:rPr>
        <w:t>.</w:t>
      </w:r>
    </w:p>
    <w:p w14:paraId="121465F7" w14:textId="477DEA1E" w:rsidR="00FC60EB" w:rsidRPr="001729ED" w:rsidRDefault="0095760A" w:rsidP="009C0179">
      <w:pPr>
        <w:spacing w:after="0"/>
        <w:ind w:left="202" w:right="101"/>
        <w:rPr>
          <w:szCs w:val="24"/>
        </w:rPr>
      </w:pPr>
      <w:r w:rsidRPr="001729ED">
        <w:rPr>
          <w:szCs w:val="24"/>
        </w:rPr>
        <w:t>Documento impreso con firma de</w:t>
      </w:r>
      <w:r w:rsidR="00034162" w:rsidRPr="001729ED">
        <w:rPr>
          <w:szCs w:val="24"/>
        </w:rPr>
        <w:t>l C.P. Enrique Rodri</w:t>
      </w:r>
      <w:r w:rsidR="002C6052" w:rsidRPr="001729ED">
        <w:rPr>
          <w:szCs w:val="24"/>
        </w:rPr>
        <w:t>go Sosa Campos</w:t>
      </w:r>
      <w:r w:rsidRPr="001729ED">
        <w:rPr>
          <w:szCs w:val="24"/>
        </w:rPr>
        <w:t>, Tesorero Municipal, en el que se  relacionan los formatos denominados “Vib. Estado de Situació</w:t>
      </w:r>
      <w:r w:rsidR="00034162" w:rsidRPr="001729ED">
        <w:rPr>
          <w:szCs w:val="24"/>
        </w:rPr>
        <w:t>n Financiera, con 1 archivo,  VI</w:t>
      </w:r>
      <w:r w:rsidRPr="001729ED">
        <w:rPr>
          <w:szCs w:val="24"/>
        </w:rPr>
        <w:t>c. Estado de Ingresos y Egresos,  con</w:t>
      </w:r>
      <w:r w:rsidR="00034162" w:rsidRPr="001729ED">
        <w:rPr>
          <w:szCs w:val="24"/>
        </w:rPr>
        <w:t xml:space="preserve"> </w:t>
      </w:r>
      <w:r w:rsidRPr="001729ED">
        <w:rPr>
          <w:szCs w:val="24"/>
        </w:rPr>
        <w:t>1 archivo, VId. Resumen de presupuesto as</w:t>
      </w:r>
      <w:r w:rsidR="00034162" w:rsidRPr="001729ED">
        <w:rPr>
          <w:szCs w:val="24"/>
        </w:rPr>
        <w:t xml:space="preserve">ignado, con 22 registros, VIe. </w:t>
      </w:r>
      <w:r w:rsidRPr="001729ED">
        <w:rPr>
          <w:szCs w:val="24"/>
        </w:rPr>
        <w:t>Presupuesto genera</w:t>
      </w:r>
      <w:r w:rsidR="002C6052" w:rsidRPr="001729ED">
        <w:rPr>
          <w:szCs w:val="24"/>
        </w:rPr>
        <w:t>l por unidad responsable, con 72</w:t>
      </w:r>
      <w:r w:rsidR="00034162" w:rsidRPr="001729ED">
        <w:rPr>
          <w:szCs w:val="24"/>
        </w:rPr>
        <w:t xml:space="preserve"> registros, VI</w:t>
      </w:r>
      <w:r w:rsidRPr="001729ED">
        <w:rPr>
          <w:szCs w:val="24"/>
        </w:rPr>
        <w:t>f Presupuesto gen</w:t>
      </w:r>
      <w:r w:rsidR="002C6052" w:rsidRPr="001729ED">
        <w:rPr>
          <w:szCs w:val="24"/>
        </w:rPr>
        <w:t xml:space="preserve">eral por capítulo del </w:t>
      </w:r>
      <w:r w:rsidR="002C6052" w:rsidRPr="001729ED">
        <w:rPr>
          <w:szCs w:val="24"/>
        </w:rPr>
        <w:lastRenderedPageBreak/>
        <w:t xml:space="preserve">gasto, </w:t>
      </w:r>
      <w:r w:rsidR="00034162" w:rsidRPr="001729ED">
        <w:rPr>
          <w:szCs w:val="24"/>
        </w:rPr>
        <w:t xml:space="preserve">con </w:t>
      </w:r>
      <w:r w:rsidR="002C6052" w:rsidRPr="001729ED">
        <w:rPr>
          <w:szCs w:val="24"/>
        </w:rPr>
        <w:t>208</w:t>
      </w:r>
      <w:r w:rsidRPr="001729ED">
        <w:rPr>
          <w:szCs w:val="24"/>
        </w:rPr>
        <w:t xml:space="preserve"> registros, VIg. Presupuest</w:t>
      </w:r>
      <w:r w:rsidR="002C6052" w:rsidRPr="001729ED">
        <w:rPr>
          <w:szCs w:val="24"/>
        </w:rPr>
        <w:t xml:space="preserve">o general por proyecto, </w:t>
      </w:r>
      <w:r w:rsidR="00034162" w:rsidRPr="001729ED">
        <w:rPr>
          <w:szCs w:val="24"/>
        </w:rPr>
        <w:t xml:space="preserve">con </w:t>
      </w:r>
      <w:r w:rsidR="002C6052" w:rsidRPr="001729ED">
        <w:rPr>
          <w:szCs w:val="24"/>
        </w:rPr>
        <w:t>100</w:t>
      </w:r>
      <w:r w:rsidR="00034162" w:rsidRPr="001729ED">
        <w:rPr>
          <w:szCs w:val="24"/>
        </w:rPr>
        <w:t xml:space="preserve"> registros, VI</w:t>
      </w:r>
      <w:r w:rsidRPr="001729ED">
        <w:rPr>
          <w:szCs w:val="24"/>
        </w:rPr>
        <w:t>k. Resumen de</w:t>
      </w:r>
      <w:r w:rsidR="002C6052" w:rsidRPr="001729ED">
        <w:rPr>
          <w:szCs w:val="24"/>
        </w:rPr>
        <w:t xml:space="preserve"> la situación de Bancos, con 95</w:t>
      </w:r>
      <w:r w:rsidR="00034162" w:rsidRPr="001729ED">
        <w:rPr>
          <w:szCs w:val="24"/>
        </w:rPr>
        <w:t xml:space="preserve"> registros, Vi</w:t>
      </w:r>
      <w:r w:rsidRPr="001729ED">
        <w:rPr>
          <w:szCs w:val="24"/>
        </w:rPr>
        <w:t>l</w:t>
      </w:r>
      <w:r w:rsidR="00034162" w:rsidRPr="001729ED">
        <w:rPr>
          <w:szCs w:val="24"/>
        </w:rPr>
        <w:t>.</w:t>
      </w:r>
      <w:r w:rsidRPr="001729ED">
        <w:rPr>
          <w:szCs w:val="24"/>
        </w:rPr>
        <w:t xml:space="preserve"> Resumen de las C</w:t>
      </w:r>
      <w:r w:rsidR="002C6052" w:rsidRPr="001729ED">
        <w:rPr>
          <w:szCs w:val="24"/>
        </w:rPr>
        <w:t>onciliaciones Bancarias, con 95</w:t>
      </w:r>
      <w:r w:rsidRPr="001729ED">
        <w:rPr>
          <w:szCs w:val="24"/>
        </w:rPr>
        <w:t xml:space="preserve"> registros, Vln.</w:t>
      </w:r>
      <w:r w:rsidR="002C6052" w:rsidRPr="001729ED">
        <w:rPr>
          <w:szCs w:val="24"/>
        </w:rPr>
        <w:t xml:space="preserve"> Ingresos por depositar, con 26</w:t>
      </w:r>
      <w:r w:rsidRPr="001729ED">
        <w:rPr>
          <w:szCs w:val="24"/>
        </w:rPr>
        <w:t xml:space="preserve"> registros Vlo. Anticipo de gasto para comisiones de trabajo</w:t>
      </w:r>
      <w:r w:rsidR="002C6052" w:rsidRPr="001729ED">
        <w:rPr>
          <w:szCs w:val="24"/>
        </w:rPr>
        <w:t xml:space="preserve"> pendientes de comprobar, con 10</w:t>
      </w:r>
      <w:r w:rsidR="00034162" w:rsidRPr="001729ED">
        <w:rPr>
          <w:szCs w:val="24"/>
        </w:rPr>
        <w:t xml:space="preserve"> registros VI</w:t>
      </w:r>
      <w:r w:rsidRPr="001729ED">
        <w:rPr>
          <w:szCs w:val="24"/>
        </w:rPr>
        <w:t>p. Resumen de f</w:t>
      </w:r>
      <w:r w:rsidR="002C6052" w:rsidRPr="001729ED">
        <w:rPr>
          <w:szCs w:val="24"/>
        </w:rPr>
        <w:t>ondos revolventes, con 81 registros</w:t>
      </w:r>
      <w:r w:rsidRPr="001729ED">
        <w:rPr>
          <w:szCs w:val="24"/>
        </w:rPr>
        <w:t>,</w:t>
      </w:r>
      <w:r w:rsidR="00034162" w:rsidRPr="001729ED">
        <w:rPr>
          <w:szCs w:val="24"/>
        </w:rPr>
        <w:t xml:space="preserve"> VI</w:t>
      </w:r>
      <w:r w:rsidR="002C6052" w:rsidRPr="001729ED">
        <w:rPr>
          <w:szCs w:val="24"/>
        </w:rPr>
        <w:t>q. Cuentas por Cobrar, con 09</w:t>
      </w:r>
      <w:r w:rsidR="00034162" w:rsidRPr="001729ED">
        <w:rPr>
          <w:szCs w:val="24"/>
        </w:rPr>
        <w:t xml:space="preserve"> registros, VI</w:t>
      </w:r>
      <w:r w:rsidRPr="001729ED">
        <w:rPr>
          <w:szCs w:val="24"/>
        </w:rPr>
        <w:t>x, Libros de contabilidad, pólizas contables y reg</w:t>
      </w:r>
      <w:r w:rsidR="002C6052" w:rsidRPr="001729ED">
        <w:rPr>
          <w:szCs w:val="24"/>
        </w:rPr>
        <w:t>istros auxiliares, con 66 registros</w:t>
      </w:r>
      <w:r w:rsidR="00664813" w:rsidRPr="001729ED">
        <w:rPr>
          <w:szCs w:val="24"/>
        </w:rPr>
        <w:t>,</w:t>
      </w:r>
      <w:r w:rsidRPr="001729ED">
        <w:rPr>
          <w:szCs w:val="24"/>
        </w:rPr>
        <w:t xml:space="preserve"> VIy. Presupuesto de otros ingresos e ingresos propios, con 1 archivo”, </w:t>
      </w:r>
      <w:r w:rsidR="00664813" w:rsidRPr="001729ED">
        <w:rPr>
          <w:szCs w:val="24"/>
        </w:rPr>
        <w:t xml:space="preserve">VIm. Solicitudes de cancelaciones de firma con 10 registros y VIv. Cuentas por cobrar de predial y/o agua potable con 239,485 registros, </w:t>
      </w:r>
      <w:r w:rsidRPr="001729ED">
        <w:rPr>
          <w:szCs w:val="24"/>
        </w:rPr>
        <w:t xml:space="preserve">además de un  medio electrónico USB  en donde se puede visualizar  el formato en la siguiente ruta: file:///F:/_/contenido.html#nil la totalidad de los anexos, dando cumplimiento a lo que respecta la </w:t>
      </w:r>
      <w:r w:rsidRPr="001729ED">
        <w:rPr>
          <w:b/>
          <w:szCs w:val="24"/>
        </w:rPr>
        <w:t>fracción II</w:t>
      </w:r>
      <w:r w:rsidRPr="001729ED">
        <w:rPr>
          <w:szCs w:val="24"/>
        </w:rPr>
        <w:t>.</w:t>
      </w:r>
    </w:p>
    <w:p w14:paraId="33986DAD" w14:textId="77777777" w:rsidR="00664813" w:rsidRPr="001729ED" w:rsidRDefault="00664813" w:rsidP="009C0179">
      <w:pPr>
        <w:spacing w:after="0"/>
        <w:ind w:left="202" w:right="101"/>
        <w:rPr>
          <w:szCs w:val="24"/>
        </w:rPr>
      </w:pPr>
    </w:p>
    <w:p w14:paraId="4F3788E2" w14:textId="1051DE18" w:rsidR="00CB3E22" w:rsidRDefault="0095760A" w:rsidP="00CB3E22">
      <w:pPr>
        <w:ind w:left="202" w:right="101"/>
        <w:rPr>
          <w:szCs w:val="24"/>
        </w:rPr>
      </w:pPr>
      <w:r w:rsidRPr="001729ED">
        <w:rPr>
          <w:szCs w:val="24"/>
        </w:rPr>
        <w:t xml:space="preserve">Documento impreso </w:t>
      </w:r>
      <w:r w:rsidR="00664813" w:rsidRPr="001729ED">
        <w:rPr>
          <w:szCs w:val="24"/>
        </w:rPr>
        <w:t>con firma del C.P. Enrique Rodrigo Sosa Campos y del Lic</w:t>
      </w:r>
      <w:r w:rsidRPr="001729ED">
        <w:rPr>
          <w:szCs w:val="24"/>
        </w:rPr>
        <w:t xml:space="preserve">. </w:t>
      </w:r>
      <w:r w:rsidR="00664813" w:rsidRPr="001729ED">
        <w:rPr>
          <w:szCs w:val="24"/>
        </w:rPr>
        <w:t>Leopoldo Jiménez Soto</w:t>
      </w:r>
      <w:r w:rsidRPr="001729ED">
        <w:rPr>
          <w:szCs w:val="24"/>
        </w:rPr>
        <w:t>, Contralor Municipal, en el que se  relac</w:t>
      </w:r>
      <w:r w:rsidR="00411AE6" w:rsidRPr="001729ED">
        <w:rPr>
          <w:szCs w:val="24"/>
        </w:rPr>
        <w:t xml:space="preserve">iona el formato denominado </w:t>
      </w:r>
      <w:r w:rsidR="00664813" w:rsidRPr="001729ED">
        <w:rPr>
          <w:szCs w:val="24"/>
        </w:rPr>
        <w:t xml:space="preserve">VIa. Cuenta Pública con un archivo y </w:t>
      </w:r>
      <w:r w:rsidRPr="001729ED">
        <w:rPr>
          <w:szCs w:val="24"/>
        </w:rPr>
        <w:t>VIIIi. Estatus de Auditorías</w:t>
      </w:r>
      <w:r w:rsidR="00664813" w:rsidRPr="001729ED">
        <w:rPr>
          <w:szCs w:val="24"/>
        </w:rPr>
        <w:t xml:space="preserve"> con diversas instancias” con 48</w:t>
      </w:r>
      <w:r w:rsidRPr="001729ED">
        <w:rPr>
          <w:szCs w:val="24"/>
        </w:rPr>
        <w:t xml:space="preserve"> registros, además de un  medio electrónico USB </w:t>
      </w:r>
      <w:r w:rsidR="00664813" w:rsidRPr="001729ED">
        <w:rPr>
          <w:szCs w:val="24"/>
        </w:rPr>
        <w:t xml:space="preserve"> en donde se puede visualizar los</w:t>
      </w:r>
      <w:r w:rsidRPr="001729ED">
        <w:rPr>
          <w:szCs w:val="24"/>
        </w:rPr>
        <w:t xml:space="preserve"> formato</w:t>
      </w:r>
      <w:r w:rsidR="00664813" w:rsidRPr="001729ED">
        <w:rPr>
          <w:szCs w:val="24"/>
        </w:rPr>
        <w:t xml:space="preserve">s en las siguientes </w:t>
      </w:r>
      <w:r w:rsidRPr="001729ED">
        <w:rPr>
          <w:szCs w:val="24"/>
        </w:rPr>
        <w:t>ruta</w:t>
      </w:r>
      <w:r w:rsidR="00664813" w:rsidRPr="001729ED">
        <w:rPr>
          <w:szCs w:val="24"/>
        </w:rPr>
        <w:t>s</w:t>
      </w:r>
      <w:r w:rsidRPr="001729ED">
        <w:rPr>
          <w:szCs w:val="24"/>
        </w:rPr>
        <w:t>:</w:t>
      </w:r>
      <w:r w:rsidR="00200B10">
        <w:rPr>
          <w:szCs w:val="24"/>
        </w:rPr>
        <w:t xml:space="preserve"> </w:t>
      </w:r>
      <w:r w:rsidR="00664813" w:rsidRPr="001729ED">
        <w:rPr>
          <w:szCs w:val="24"/>
        </w:rPr>
        <w:t xml:space="preserve">file:///F:/_/pdf/Integral/Fraccion%20III/VIa.pdf y file:///F:/_/pdf/Integral/Fraccion%20III/VIa.pdf </w:t>
      </w:r>
      <w:r w:rsidRPr="001729ED">
        <w:rPr>
          <w:szCs w:val="24"/>
        </w:rPr>
        <w:t xml:space="preserve">dando cumplimiento a lo que respecta la </w:t>
      </w:r>
      <w:r w:rsidRPr="001729ED">
        <w:rPr>
          <w:b/>
          <w:szCs w:val="24"/>
        </w:rPr>
        <w:t>fracción III</w:t>
      </w:r>
      <w:r w:rsidRPr="001729ED">
        <w:rPr>
          <w:szCs w:val="24"/>
        </w:rPr>
        <w:t>.</w:t>
      </w:r>
    </w:p>
    <w:p w14:paraId="2CA4F329" w14:textId="741D296E" w:rsidR="00CB3E22" w:rsidRPr="00200B10" w:rsidRDefault="0095760A" w:rsidP="00200B10">
      <w:pPr>
        <w:ind w:left="202" w:right="101"/>
        <w:rPr>
          <w:szCs w:val="24"/>
        </w:rPr>
      </w:pPr>
      <w:r w:rsidRPr="001729ED">
        <w:rPr>
          <w:szCs w:val="24"/>
        </w:rPr>
        <w:t>Documento impreso con firma del C.P.</w:t>
      </w:r>
      <w:r w:rsidR="00664813" w:rsidRPr="001729ED">
        <w:rPr>
          <w:szCs w:val="24"/>
        </w:rPr>
        <w:t xml:space="preserve"> Enrique Rodrigo Sosa Campos</w:t>
      </w:r>
      <w:r w:rsidRPr="001729ED">
        <w:rPr>
          <w:szCs w:val="24"/>
        </w:rPr>
        <w:t>, Tesorero Municipal, en el que se  relac</w:t>
      </w:r>
      <w:r w:rsidR="00411AE6" w:rsidRPr="001729ED">
        <w:rPr>
          <w:szCs w:val="24"/>
        </w:rPr>
        <w:t xml:space="preserve">ionan los formatos denominados </w:t>
      </w:r>
      <w:r w:rsidRPr="001729ED">
        <w:rPr>
          <w:szCs w:val="24"/>
        </w:rPr>
        <w:t xml:space="preserve">Vlr. Cuentas por pagar, Vls. Corte de obligaciones </w:t>
      </w:r>
      <w:r w:rsidR="00411AE6" w:rsidRPr="001729ED">
        <w:rPr>
          <w:szCs w:val="24"/>
        </w:rPr>
        <w:t>fiscales</w:t>
      </w:r>
      <w:r w:rsidRPr="001729ED">
        <w:rPr>
          <w:szCs w:val="24"/>
        </w:rPr>
        <w:t xml:space="preserve">, Vlt. </w:t>
      </w:r>
      <w:r w:rsidR="00411AE6" w:rsidRPr="001729ED">
        <w:rPr>
          <w:szCs w:val="24"/>
        </w:rPr>
        <w:t>Créditos</w:t>
      </w:r>
      <w:r w:rsidRPr="001729ED">
        <w:rPr>
          <w:szCs w:val="24"/>
        </w:rPr>
        <w:t xml:space="preserve"> externos/deuda </w:t>
      </w:r>
      <w:r w:rsidR="004E08AD" w:rsidRPr="001729ED">
        <w:rPr>
          <w:szCs w:val="24"/>
        </w:rPr>
        <w:t>pública</w:t>
      </w:r>
      <w:r w:rsidR="00411AE6" w:rsidRPr="001729ED">
        <w:rPr>
          <w:szCs w:val="24"/>
        </w:rPr>
        <w:t xml:space="preserve"> y Vlu. Pasivos contingentes</w:t>
      </w:r>
      <w:r w:rsidR="004E08AD" w:rsidRPr="001729ED">
        <w:rPr>
          <w:szCs w:val="24"/>
        </w:rPr>
        <w:t xml:space="preserve"> con 82, 4, 3 y 331 registros,</w:t>
      </w:r>
      <w:r w:rsidRPr="001729ED">
        <w:rPr>
          <w:szCs w:val="24"/>
        </w:rPr>
        <w:t xml:space="preserve"> respectivamente, además de un  medio electrónico USB  en donde se puede visualizar el formato en la</w:t>
      </w:r>
      <w:r w:rsidR="004E08AD" w:rsidRPr="001729ED">
        <w:rPr>
          <w:szCs w:val="24"/>
        </w:rPr>
        <w:t>s</w:t>
      </w:r>
      <w:r w:rsidRPr="001729ED">
        <w:rPr>
          <w:szCs w:val="24"/>
        </w:rPr>
        <w:t xml:space="preserve"> siguiente</w:t>
      </w:r>
      <w:r w:rsidR="004E08AD" w:rsidRPr="001729ED">
        <w:rPr>
          <w:szCs w:val="24"/>
        </w:rPr>
        <w:t>s rutas:</w:t>
      </w:r>
      <w:r w:rsidRPr="001729ED">
        <w:rPr>
          <w:szCs w:val="24"/>
        </w:rPr>
        <w:t xml:space="preserve"> ruta:file:///F:/_/pdf/</w:t>
      </w:r>
      <w:r w:rsidR="00200B10">
        <w:rPr>
          <w:szCs w:val="24"/>
        </w:rPr>
        <w:t xml:space="preserve">Integral/Fraccion%20IV/VIr.pdf, </w:t>
      </w:r>
      <w:r w:rsidRPr="001729ED">
        <w:rPr>
          <w:szCs w:val="24"/>
        </w:rPr>
        <w:t>file:///F:/_/pdf/Integral/Fraccion%20IV/VIs.pdf, file:///F:/_/pdf/Integral/Fraccion%20IV/VIt.pdf y file:///F:/_/pdf/Integral/Fraccion%20IV/VIu.pdf, para cada anexo, dand</w:t>
      </w:r>
      <w:r w:rsidR="00411AE6" w:rsidRPr="001729ED">
        <w:rPr>
          <w:szCs w:val="24"/>
        </w:rPr>
        <w:t>o cumplimiento a</w:t>
      </w:r>
      <w:r w:rsidRPr="001729ED">
        <w:rPr>
          <w:szCs w:val="24"/>
        </w:rPr>
        <w:t xml:space="preserve"> la </w:t>
      </w:r>
      <w:r w:rsidRPr="001729ED">
        <w:rPr>
          <w:b/>
          <w:szCs w:val="24"/>
        </w:rPr>
        <w:t>fracción IV.</w:t>
      </w:r>
    </w:p>
    <w:p w14:paraId="096CB11B" w14:textId="4F112AAF" w:rsidR="00FC60EB" w:rsidRPr="001729ED" w:rsidRDefault="0095760A" w:rsidP="00CB3E22">
      <w:pPr>
        <w:spacing w:after="0" w:line="240" w:lineRule="auto"/>
        <w:ind w:left="204" w:right="102" w:hanging="11"/>
        <w:rPr>
          <w:szCs w:val="24"/>
        </w:rPr>
      </w:pPr>
      <w:r w:rsidRPr="001729ED">
        <w:rPr>
          <w:szCs w:val="24"/>
        </w:rPr>
        <w:t xml:space="preserve">Documento impreso con firma del Ing. Carlos Alberto Cortés Galván, Director General de Obra </w:t>
      </w:r>
      <w:r w:rsidR="004E08AD" w:rsidRPr="001729ED">
        <w:rPr>
          <w:szCs w:val="24"/>
        </w:rPr>
        <w:t>Pública, en el que se  relacio</w:t>
      </w:r>
      <w:r w:rsidR="00411AE6" w:rsidRPr="001729ED">
        <w:rPr>
          <w:szCs w:val="24"/>
        </w:rPr>
        <w:t xml:space="preserve">na los  formatos denominados </w:t>
      </w:r>
      <w:r w:rsidRPr="001729ED">
        <w:rPr>
          <w:szCs w:val="24"/>
        </w:rPr>
        <w:t>VIIa. Listado general de obras, VIIb. Obras con cargo a</w:t>
      </w:r>
      <w:r w:rsidR="004E08AD" w:rsidRPr="001729ED">
        <w:rPr>
          <w:szCs w:val="24"/>
        </w:rPr>
        <w:t xml:space="preserve">l presupuesto del gobierno del Estado (resumen 1) </w:t>
      </w:r>
      <w:r w:rsidRPr="001729ED">
        <w:rPr>
          <w:szCs w:val="24"/>
        </w:rPr>
        <w:t>y VIId. Obras con cargo a los rec</w:t>
      </w:r>
      <w:r w:rsidR="00411AE6" w:rsidRPr="001729ED">
        <w:rPr>
          <w:szCs w:val="24"/>
        </w:rPr>
        <w:t>ursos propios (resumen 3) con 582, 11</w:t>
      </w:r>
      <w:r w:rsidR="004E08AD" w:rsidRPr="001729ED">
        <w:rPr>
          <w:szCs w:val="24"/>
        </w:rPr>
        <w:t xml:space="preserve"> y 4</w:t>
      </w:r>
      <w:r w:rsidRPr="001729ED">
        <w:rPr>
          <w:szCs w:val="24"/>
        </w:rPr>
        <w:t xml:space="preserve"> registros, respectivamente, además de un  medio electrónico USB  en donde se pueden visualizar los formatos en las siguientes rutas: </w:t>
      </w:r>
    </w:p>
    <w:p w14:paraId="29D312E1" w14:textId="77777777" w:rsidR="00FC60EB" w:rsidRPr="001729ED" w:rsidRDefault="0095760A" w:rsidP="009C0179">
      <w:pPr>
        <w:spacing w:after="0" w:line="216" w:lineRule="auto"/>
        <w:ind w:left="207" w:right="101" w:firstLine="0"/>
        <w:jc w:val="left"/>
        <w:rPr>
          <w:szCs w:val="24"/>
        </w:rPr>
      </w:pPr>
      <w:r w:rsidRPr="001729ED">
        <w:rPr>
          <w:szCs w:val="24"/>
        </w:rPr>
        <w:t xml:space="preserve">file:///F:/_/pdf/Integral/Fraccion%20V/VIIa.pdf, file:///F:/_/pdf/Integral/Fraccion%20V/VIIb.pdf,y file:///F:/_/pdf/Integral/Fraccion%20V/VIId.pdf  para cada anexo, dando cumplimiento a lo que respecta la </w:t>
      </w:r>
      <w:r w:rsidRPr="001729ED">
        <w:rPr>
          <w:b/>
          <w:szCs w:val="24"/>
        </w:rPr>
        <w:t>fracción V</w:t>
      </w:r>
      <w:r w:rsidRPr="001729ED">
        <w:rPr>
          <w:szCs w:val="24"/>
        </w:rPr>
        <w:t>.</w:t>
      </w:r>
    </w:p>
    <w:p w14:paraId="218812D0" w14:textId="77777777" w:rsidR="004E08AD" w:rsidRPr="001729ED" w:rsidRDefault="004E08AD" w:rsidP="009C0179">
      <w:pPr>
        <w:spacing w:after="450"/>
        <w:ind w:left="202" w:right="101"/>
        <w:rPr>
          <w:szCs w:val="24"/>
        </w:rPr>
      </w:pPr>
    </w:p>
    <w:p w14:paraId="1EE83398" w14:textId="77777777" w:rsidR="00200B10" w:rsidRDefault="0095760A" w:rsidP="00200B10">
      <w:pPr>
        <w:spacing w:after="0" w:line="240" w:lineRule="auto"/>
        <w:ind w:left="204" w:right="102" w:hanging="11"/>
        <w:rPr>
          <w:szCs w:val="24"/>
        </w:rPr>
      </w:pPr>
      <w:r w:rsidRPr="001729ED">
        <w:rPr>
          <w:szCs w:val="24"/>
        </w:rPr>
        <w:lastRenderedPageBreak/>
        <w:t>Documento impreso con firma del C.P.</w:t>
      </w:r>
      <w:r w:rsidR="004E08AD" w:rsidRPr="001729ED">
        <w:rPr>
          <w:szCs w:val="24"/>
        </w:rPr>
        <w:t xml:space="preserve"> Enrique Rodrigo Sosa Campos</w:t>
      </w:r>
      <w:r w:rsidRPr="001729ED">
        <w:rPr>
          <w:szCs w:val="24"/>
        </w:rPr>
        <w:t>, Tesorero Municipal, en el que se  rela</w:t>
      </w:r>
      <w:r w:rsidR="00411AE6" w:rsidRPr="001729ED">
        <w:rPr>
          <w:szCs w:val="24"/>
        </w:rPr>
        <w:t xml:space="preserve">ciona los formatos denominados </w:t>
      </w:r>
      <w:r w:rsidRPr="001729ED">
        <w:rPr>
          <w:szCs w:val="24"/>
        </w:rPr>
        <w:t xml:space="preserve">VIh. Cierre de recursos federales y/o estatales </w:t>
      </w:r>
      <w:r w:rsidR="00411AE6" w:rsidRPr="001729ED">
        <w:rPr>
          <w:szCs w:val="24"/>
        </w:rPr>
        <w:t>y Vlj. Apoyos otorgados,</w:t>
      </w:r>
      <w:r w:rsidR="004E08AD" w:rsidRPr="001729ED">
        <w:rPr>
          <w:szCs w:val="24"/>
        </w:rPr>
        <w:t xml:space="preserve"> con 88 y 25</w:t>
      </w:r>
      <w:r w:rsidRPr="001729ED">
        <w:rPr>
          <w:szCs w:val="24"/>
        </w:rPr>
        <w:t xml:space="preserve">  registros, respectivamente además de un  medio electrónico USB  en donde se puede visualizar los formatos en la siguiente ruta: file:///F:/_/pdf/Integral/Fraccion%20VI/VIh.pdf y file:///F:/_/pdf/Integral/Fraccion%20VI/VIj.pdf para cada anexo, dando cumplimiento a lo que respecta la </w:t>
      </w:r>
      <w:r w:rsidRPr="001729ED">
        <w:rPr>
          <w:b/>
          <w:szCs w:val="24"/>
        </w:rPr>
        <w:t>fracción VI</w:t>
      </w:r>
      <w:r w:rsidRPr="001729ED">
        <w:rPr>
          <w:szCs w:val="24"/>
        </w:rPr>
        <w:t>.</w:t>
      </w:r>
    </w:p>
    <w:p w14:paraId="3B9B3515" w14:textId="77777777" w:rsidR="00200B10" w:rsidRDefault="00200B10" w:rsidP="00200B10">
      <w:pPr>
        <w:spacing w:after="0" w:line="240" w:lineRule="auto"/>
        <w:ind w:left="204" w:right="102" w:hanging="11"/>
        <w:rPr>
          <w:szCs w:val="24"/>
        </w:rPr>
      </w:pPr>
    </w:p>
    <w:p w14:paraId="11C9523E" w14:textId="4D101D7E" w:rsidR="0092631C" w:rsidRPr="001729ED" w:rsidRDefault="0095760A" w:rsidP="00200B10">
      <w:pPr>
        <w:spacing w:after="0" w:line="240" w:lineRule="auto"/>
        <w:ind w:left="204" w:right="102" w:hanging="11"/>
        <w:rPr>
          <w:szCs w:val="24"/>
        </w:rPr>
      </w:pPr>
      <w:r w:rsidRPr="001729ED">
        <w:rPr>
          <w:szCs w:val="24"/>
        </w:rPr>
        <w:t>Documento impreso con firma  del C.P.</w:t>
      </w:r>
      <w:r w:rsidR="004E08AD" w:rsidRPr="001729ED">
        <w:rPr>
          <w:szCs w:val="24"/>
        </w:rPr>
        <w:t xml:space="preserve"> Enrique Rodrigo Sosa Campos</w:t>
      </w:r>
      <w:r w:rsidRPr="001729ED">
        <w:rPr>
          <w:szCs w:val="24"/>
        </w:rPr>
        <w:t>, Tesorero Municipal y de</w:t>
      </w:r>
      <w:r w:rsidR="004E08AD" w:rsidRPr="001729ED">
        <w:rPr>
          <w:szCs w:val="24"/>
        </w:rPr>
        <w:t xml:space="preserve"> </w:t>
      </w:r>
      <w:r w:rsidRPr="001729ED">
        <w:rPr>
          <w:szCs w:val="24"/>
        </w:rPr>
        <w:t>l</w:t>
      </w:r>
      <w:r w:rsidR="004E08AD" w:rsidRPr="001729ED">
        <w:rPr>
          <w:szCs w:val="24"/>
        </w:rPr>
        <w:t>a Lic. Elizabeth Yurudith</w:t>
      </w:r>
      <w:r w:rsidRPr="001729ED">
        <w:rPr>
          <w:szCs w:val="24"/>
        </w:rPr>
        <w:t xml:space="preserve"> </w:t>
      </w:r>
      <w:r w:rsidR="004E08AD" w:rsidRPr="001729ED">
        <w:rPr>
          <w:szCs w:val="24"/>
        </w:rPr>
        <w:t>Muñoz García, Encargada de Despacho de la</w:t>
      </w:r>
      <w:r w:rsidRPr="001729ED">
        <w:rPr>
          <w:szCs w:val="24"/>
        </w:rPr>
        <w:t xml:space="preserve"> Direc</w:t>
      </w:r>
      <w:r w:rsidR="004E08AD" w:rsidRPr="001729ED">
        <w:rPr>
          <w:szCs w:val="24"/>
        </w:rPr>
        <w:t>ción</w:t>
      </w:r>
      <w:r w:rsidRPr="001729ED">
        <w:rPr>
          <w:szCs w:val="24"/>
        </w:rPr>
        <w:t xml:space="preserve"> General de Desarrollo Institucional, en el que se  relac</w:t>
      </w:r>
      <w:r w:rsidR="00411AE6" w:rsidRPr="001729ED">
        <w:rPr>
          <w:szCs w:val="24"/>
        </w:rPr>
        <w:t xml:space="preserve">ionan los formatos denominados </w:t>
      </w:r>
      <w:r w:rsidRPr="001729ED">
        <w:rPr>
          <w:szCs w:val="24"/>
        </w:rPr>
        <w:t>IIa. Manual de organización</w:t>
      </w:r>
      <w:r w:rsidR="004E08AD" w:rsidRPr="001729ED">
        <w:rPr>
          <w:szCs w:val="24"/>
        </w:rPr>
        <w:t xml:space="preserve"> con un archivo</w:t>
      </w:r>
      <w:r w:rsidRPr="001729ED">
        <w:rPr>
          <w:szCs w:val="24"/>
        </w:rPr>
        <w:t>, IIb. Organigrama general actualizado</w:t>
      </w:r>
      <w:r w:rsidR="004E08AD" w:rsidRPr="001729ED">
        <w:rPr>
          <w:szCs w:val="24"/>
        </w:rPr>
        <w:t xml:space="preserve"> con un archivo</w:t>
      </w:r>
      <w:r w:rsidRPr="001729ED">
        <w:rPr>
          <w:szCs w:val="24"/>
        </w:rPr>
        <w:t>, IIc. Manual de procesos</w:t>
      </w:r>
      <w:r w:rsidR="004E08AD" w:rsidRPr="001729ED">
        <w:rPr>
          <w:szCs w:val="24"/>
        </w:rPr>
        <w:t xml:space="preserve"> con un archivo</w:t>
      </w:r>
      <w:r w:rsidRPr="001729ED">
        <w:rPr>
          <w:szCs w:val="24"/>
        </w:rPr>
        <w:t>, IVa. Resumen de plazas autorizadas</w:t>
      </w:r>
      <w:r w:rsidR="004E08AD" w:rsidRPr="001729ED">
        <w:rPr>
          <w:szCs w:val="24"/>
        </w:rPr>
        <w:t xml:space="preserve"> con 425 registros</w:t>
      </w:r>
      <w:r w:rsidRPr="001729ED">
        <w:rPr>
          <w:szCs w:val="24"/>
        </w:rPr>
        <w:t>, IVb. Plantilla de personal según estructura autorizada servicios personales</w:t>
      </w:r>
      <w:r w:rsidR="004E08AD" w:rsidRPr="001729ED">
        <w:rPr>
          <w:szCs w:val="24"/>
        </w:rPr>
        <w:t xml:space="preserve"> con 6087 registros</w:t>
      </w:r>
      <w:r w:rsidRPr="001729ED">
        <w:rPr>
          <w:szCs w:val="24"/>
        </w:rPr>
        <w:t xml:space="preserve"> y IVe. Relación de personal con licencia sin goce de sueldo o comisionado a otro centro de trabajo</w:t>
      </w:r>
      <w:r w:rsidR="004E08AD" w:rsidRPr="001729ED">
        <w:rPr>
          <w:szCs w:val="24"/>
        </w:rPr>
        <w:t xml:space="preserve"> con 13 registros</w:t>
      </w:r>
      <w:r w:rsidRPr="001729ED">
        <w:rPr>
          <w:szCs w:val="24"/>
        </w:rPr>
        <w:t>, en donde se pueden visualizar los formatos en las siguientes rutas:</w:t>
      </w:r>
    </w:p>
    <w:p w14:paraId="374C12DF" w14:textId="7AE3CA7B" w:rsidR="00FC60EB" w:rsidRPr="001729ED" w:rsidRDefault="0095760A" w:rsidP="009C0179">
      <w:pPr>
        <w:spacing w:after="0"/>
        <w:ind w:left="202" w:right="101"/>
        <w:rPr>
          <w:szCs w:val="24"/>
        </w:rPr>
      </w:pPr>
      <w:r w:rsidRPr="001729ED">
        <w:rPr>
          <w:szCs w:val="24"/>
        </w:rPr>
        <w:t xml:space="preserve">file:///F:/_/pdf/Integral/Fraccion%20VII/IIa.pdf, file:///F:/_/pdf/Integral/Fraccion%20VII/IIb.pdf, file:///F:/_/pdf/Integral/Fraccion%20VII/IIc_01.pdf, </w:t>
      </w:r>
    </w:p>
    <w:p w14:paraId="7C7CBDC4" w14:textId="77777777" w:rsidR="00FC60EB" w:rsidRPr="001729ED" w:rsidRDefault="0095760A" w:rsidP="009C0179">
      <w:pPr>
        <w:spacing w:after="31"/>
        <w:ind w:left="202" w:right="101"/>
        <w:rPr>
          <w:szCs w:val="24"/>
          <w:lang w:val="en-US"/>
        </w:rPr>
      </w:pPr>
      <w:r w:rsidRPr="001729ED">
        <w:rPr>
          <w:szCs w:val="24"/>
          <w:lang w:val="en-US"/>
        </w:rPr>
        <w:t xml:space="preserve">file:///F:/_/pdf/Integral/Fraccion%20VII/IVa.pdf, </w:t>
      </w:r>
    </w:p>
    <w:p w14:paraId="3F7DD97B" w14:textId="77777777" w:rsidR="00200B10" w:rsidRDefault="0095760A" w:rsidP="00200B10">
      <w:pPr>
        <w:spacing w:after="0" w:line="240" w:lineRule="auto"/>
        <w:ind w:left="204" w:right="102" w:hanging="11"/>
        <w:rPr>
          <w:szCs w:val="24"/>
        </w:rPr>
      </w:pPr>
      <w:r w:rsidRPr="001729ED">
        <w:rPr>
          <w:szCs w:val="24"/>
        </w:rPr>
        <w:t xml:space="preserve">file:///F:/_/pdf/Integral/Fraccion%20VII/IVb.pdf y file:///F:/_/pdf/Integral/Fraccion%20VII/IVe.pdf, para cada anexo, dando cumplimiento a lo que respecta la </w:t>
      </w:r>
      <w:r w:rsidRPr="001729ED">
        <w:rPr>
          <w:b/>
          <w:szCs w:val="24"/>
        </w:rPr>
        <w:t>fracción VII</w:t>
      </w:r>
      <w:r w:rsidRPr="001729ED">
        <w:rPr>
          <w:szCs w:val="24"/>
        </w:rPr>
        <w:t>.</w:t>
      </w:r>
    </w:p>
    <w:p w14:paraId="30C8D87D" w14:textId="77777777" w:rsidR="00200B10" w:rsidRDefault="00200B10" w:rsidP="00200B10">
      <w:pPr>
        <w:spacing w:after="0" w:line="240" w:lineRule="auto"/>
        <w:ind w:left="204" w:right="102" w:hanging="11"/>
        <w:rPr>
          <w:szCs w:val="24"/>
        </w:rPr>
      </w:pPr>
    </w:p>
    <w:p w14:paraId="1879991F" w14:textId="5A0D0C5D" w:rsidR="00FC60EB" w:rsidRPr="001729ED" w:rsidRDefault="0095760A" w:rsidP="00200B10">
      <w:pPr>
        <w:spacing w:after="0" w:line="240" w:lineRule="auto"/>
        <w:ind w:left="204" w:right="102" w:hanging="11"/>
        <w:rPr>
          <w:szCs w:val="24"/>
        </w:rPr>
      </w:pPr>
      <w:r w:rsidRPr="001729ED">
        <w:rPr>
          <w:szCs w:val="24"/>
        </w:rPr>
        <w:t>Documento impreso con firma del Lic. Felipe de Jesús López Gómez, Secretario del H. Ayuntamiento, en el que se  relac</w:t>
      </w:r>
      <w:r w:rsidR="00411AE6" w:rsidRPr="001729ED">
        <w:rPr>
          <w:szCs w:val="24"/>
        </w:rPr>
        <w:t xml:space="preserve">iona los  formatos denominados </w:t>
      </w:r>
      <w:r w:rsidRPr="001729ED">
        <w:rPr>
          <w:szCs w:val="24"/>
        </w:rPr>
        <w:t>VIIIa. Contratos y convenios, VIIIb. Acuerdos de Coordinación con Instancias federales, estat</w:t>
      </w:r>
      <w:r w:rsidR="00411AE6" w:rsidRPr="001729ED">
        <w:rPr>
          <w:szCs w:val="24"/>
        </w:rPr>
        <w:t>ales y/o municipales,</w:t>
      </w:r>
      <w:r w:rsidR="004E08AD" w:rsidRPr="001729ED">
        <w:rPr>
          <w:szCs w:val="24"/>
        </w:rPr>
        <w:t xml:space="preserve"> con 919 y 40</w:t>
      </w:r>
      <w:r w:rsidRPr="001729ED">
        <w:rPr>
          <w:szCs w:val="24"/>
        </w:rPr>
        <w:t xml:space="preserve"> registros, respectivamente,  además de un  medio electrónico USB  en donde se puede visualizar los formatos en la</w:t>
      </w:r>
      <w:r w:rsidR="00411AE6" w:rsidRPr="001729ED">
        <w:rPr>
          <w:szCs w:val="24"/>
        </w:rPr>
        <w:t>s</w:t>
      </w:r>
      <w:r w:rsidRPr="001729ED">
        <w:rPr>
          <w:szCs w:val="24"/>
        </w:rPr>
        <w:t xml:space="preserve"> siguiente</w:t>
      </w:r>
      <w:r w:rsidR="00411AE6" w:rsidRPr="001729ED">
        <w:rPr>
          <w:szCs w:val="24"/>
        </w:rPr>
        <w:t>s</w:t>
      </w:r>
      <w:r w:rsidRPr="001729ED">
        <w:rPr>
          <w:szCs w:val="24"/>
        </w:rPr>
        <w:t xml:space="preserve"> ruta</w:t>
      </w:r>
      <w:r w:rsidR="00411AE6" w:rsidRPr="001729ED">
        <w:rPr>
          <w:szCs w:val="24"/>
        </w:rPr>
        <w:t>s</w:t>
      </w:r>
      <w:r w:rsidRPr="001729ED">
        <w:rPr>
          <w:szCs w:val="24"/>
        </w:rPr>
        <w:t xml:space="preserve">: H:\_\pdf\Integral\Fraccion VIII\VIIIa.pdf y H:\_\pdf\Integral\Fraccion VIII\VIIIb.pdf para cada anexo, dando cumplimiento a lo que respecta la </w:t>
      </w:r>
      <w:r w:rsidRPr="001729ED">
        <w:rPr>
          <w:b/>
          <w:szCs w:val="24"/>
        </w:rPr>
        <w:t>fracción VIII</w:t>
      </w:r>
      <w:r w:rsidRPr="001729ED">
        <w:rPr>
          <w:szCs w:val="24"/>
        </w:rPr>
        <w:t>.</w:t>
      </w:r>
    </w:p>
    <w:p w14:paraId="0BF3E75F" w14:textId="77777777" w:rsidR="004E08AD" w:rsidRPr="001729ED" w:rsidRDefault="004E08AD" w:rsidP="009C0179">
      <w:pPr>
        <w:spacing w:after="0"/>
        <w:ind w:left="202" w:right="101"/>
        <w:rPr>
          <w:szCs w:val="24"/>
        </w:rPr>
      </w:pPr>
    </w:p>
    <w:p w14:paraId="26FFE854" w14:textId="0985E42E" w:rsidR="00FC60EB" w:rsidRPr="001729ED" w:rsidRDefault="0095760A" w:rsidP="009C0179">
      <w:pPr>
        <w:spacing w:after="0"/>
        <w:ind w:left="202" w:right="101"/>
        <w:rPr>
          <w:szCs w:val="24"/>
        </w:rPr>
      </w:pPr>
      <w:r w:rsidRPr="001729ED">
        <w:rPr>
          <w:szCs w:val="24"/>
        </w:rPr>
        <w:t>Documento impreso con firma del C.P.</w:t>
      </w:r>
      <w:r w:rsidR="004E08AD" w:rsidRPr="001729ED">
        <w:rPr>
          <w:szCs w:val="24"/>
        </w:rPr>
        <w:t xml:space="preserve"> Enrique Rodrigo Sosa Capos</w:t>
      </w:r>
      <w:r w:rsidRPr="001729ED">
        <w:rPr>
          <w:szCs w:val="24"/>
        </w:rPr>
        <w:t>, Tesorero  Municipal y el  Lic. Felipe de Jesús López Gómez, Secretario del H. Ayuntamiento,  en el que se  relac</w:t>
      </w:r>
      <w:r w:rsidR="00411AE6" w:rsidRPr="001729ED">
        <w:rPr>
          <w:szCs w:val="24"/>
        </w:rPr>
        <w:t xml:space="preserve">ionan los formatos denominados </w:t>
      </w:r>
      <w:r w:rsidRPr="001729ED">
        <w:rPr>
          <w:szCs w:val="24"/>
        </w:rPr>
        <w:t>la. Resumen del estado que guardan los planes, programas y pro</w:t>
      </w:r>
      <w:r w:rsidR="004E08AD" w:rsidRPr="001729ED">
        <w:rPr>
          <w:szCs w:val="24"/>
        </w:rPr>
        <w:t>yectos que tengan a su cargo</w:t>
      </w:r>
      <w:r w:rsidR="00411AE6" w:rsidRPr="001729ED">
        <w:rPr>
          <w:szCs w:val="24"/>
        </w:rPr>
        <w:t>,</w:t>
      </w:r>
      <w:r w:rsidR="004E08AD" w:rsidRPr="001729ED">
        <w:rPr>
          <w:szCs w:val="24"/>
        </w:rPr>
        <w:t xml:space="preserve"> con 185 registros, Ib</w:t>
      </w:r>
      <w:r w:rsidRPr="001729ED">
        <w:rPr>
          <w:szCs w:val="24"/>
        </w:rPr>
        <w:t xml:space="preserve">. </w:t>
      </w:r>
      <w:r w:rsidR="004E08AD" w:rsidRPr="001729ED">
        <w:rPr>
          <w:szCs w:val="24"/>
        </w:rPr>
        <w:t xml:space="preserve">Planes, Programas y Proyectos no realizados con 9 registros </w:t>
      </w:r>
      <w:r w:rsidRPr="001729ED">
        <w:rPr>
          <w:szCs w:val="24"/>
        </w:rPr>
        <w:t xml:space="preserve">y  Id. Avance físico y financiero </w:t>
      </w:r>
      <w:r w:rsidR="00411AE6" w:rsidRPr="001729ED">
        <w:rPr>
          <w:szCs w:val="24"/>
        </w:rPr>
        <w:t>de metas presupuestales,</w:t>
      </w:r>
      <w:r w:rsidR="004E08AD" w:rsidRPr="001729ED">
        <w:rPr>
          <w:szCs w:val="24"/>
        </w:rPr>
        <w:t xml:space="preserve"> con 232</w:t>
      </w:r>
      <w:r w:rsidRPr="001729ED">
        <w:rPr>
          <w:szCs w:val="24"/>
        </w:rPr>
        <w:t xml:space="preserve"> regist</w:t>
      </w:r>
      <w:r w:rsidR="004E08AD" w:rsidRPr="001729ED">
        <w:rPr>
          <w:szCs w:val="24"/>
        </w:rPr>
        <w:t>r</w:t>
      </w:r>
      <w:r w:rsidRPr="001729ED">
        <w:rPr>
          <w:szCs w:val="24"/>
        </w:rPr>
        <w:t>os, además de un  medio elec</w:t>
      </w:r>
      <w:r w:rsidR="00411AE6" w:rsidRPr="001729ED">
        <w:rPr>
          <w:szCs w:val="24"/>
        </w:rPr>
        <w:t xml:space="preserve">trónico USB  en donde se puede </w:t>
      </w:r>
      <w:r w:rsidRPr="001729ED">
        <w:rPr>
          <w:szCs w:val="24"/>
        </w:rPr>
        <w:t>visual</w:t>
      </w:r>
      <w:r w:rsidR="00200B10">
        <w:rPr>
          <w:szCs w:val="24"/>
        </w:rPr>
        <w:t xml:space="preserve">izar los </w:t>
      </w:r>
      <w:r w:rsidR="00200B10">
        <w:rPr>
          <w:szCs w:val="24"/>
        </w:rPr>
        <w:tab/>
        <w:t xml:space="preserve">formatos </w:t>
      </w:r>
      <w:r w:rsidRPr="001729ED">
        <w:rPr>
          <w:szCs w:val="24"/>
        </w:rPr>
        <w:t xml:space="preserve">en </w:t>
      </w:r>
      <w:r w:rsidRPr="001729ED">
        <w:rPr>
          <w:szCs w:val="24"/>
        </w:rPr>
        <w:tab/>
        <w:t>la</w:t>
      </w:r>
      <w:r w:rsidR="00411AE6" w:rsidRPr="001729ED">
        <w:rPr>
          <w:szCs w:val="24"/>
        </w:rPr>
        <w:t xml:space="preserve">s </w:t>
      </w:r>
      <w:r w:rsidRPr="001729ED">
        <w:rPr>
          <w:szCs w:val="24"/>
        </w:rPr>
        <w:t xml:space="preserve"> siguiente</w:t>
      </w:r>
      <w:r w:rsidR="004E08AD" w:rsidRPr="001729ED">
        <w:rPr>
          <w:szCs w:val="24"/>
        </w:rPr>
        <w:t>s</w:t>
      </w:r>
      <w:r w:rsidR="00411AE6" w:rsidRPr="001729ED">
        <w:rPr>
          <w:szCs w:val="24"/>
        </w:rPr>
        <w:t xml:space="preserve"> </w:t>
      </w:r>
      <w:r w:rsidRPr="001729ED">
        <w:rPr>
          <w:szCs w:val="24"/>
        </w:rPr>
        <w:t>ruta</w:t>
      </w:r>
      <w:r w:rsidR="004E08AD" w:rsidRPr="001729ED">
        <w:rPr>
          <w:szCs w:val="24"/>
        </w:rPr>
        <w:t>s</w:t>
      </w:r>
      <w:r w:rsidRPr="001729ED">
        <w:rPr>
          <w:szCs w:val="24"/>
        </w:rPr>
        <w:t xml:space="preserve">: </w:t>
      </w:r>
    </w:p>
    <w:p w14:paraId="42809690" w14:textId="77777777" w:rsidR="00FC60EB" w:rsidRPr="001729ED" w:rsidRDefault="0095760A" w:rsidP="009C0179">
      <w:pPr>
        <w:spacing w:after="31"/>
        <w:ind w:left="202" w:right="101"/>
        <w:rPr>
          <w:szCs w:val="24"/>
          <w:lang w:val="en-US"/>
        </w:rPr>
      </w:pPr>
      <w:r w:rsidRPr="001729ED">
        <w:rPr>
          <w:szCs w:val="24"/>
          <w:lang w:val="en-US"/>
        </w:rPr>
        <w:lastRenderedPageBreak/>
        <w:t xml:space="preserve">file:///F:/_/pdf/Integral/Fraccion%20IX/Ia.pdf, </w:t>
      </w:r>
    </w:p>
    <w:p w14:paraId="3F18E242" w14:textId="77777777" w:rsidR="00200B10" w:rsidRDefault="0095760A" w:rsidP="00200B10">
      <w:pPr>
        <w:spacing w:after="0" w:line="240" w:lineRule="auto"/>
        <w:ind w:left="204" w:right="102" w:hanging="11"/>
        <w:rPr>
          <w:szCs w:val="24"/>
        </w:rPr>
      </w:pPr>
      <w:r w:rsidRPr="001729ED">
        <w:rPr>
          <w:szCs w:val="24"/>
        </w:rPr>
        <w:t>file:///F:</w:t>
      </w:r>
      <w:r w:rsidR="004E08AD" w:rsidRPr="001729ED">
        <w:rPr>
          <w:szCs w:val="24"/>
        </w:rPr>
        <w:t>/_/pdf/Integral/Fraccion%20IX/Ib</w:t>
      </w:r>
      <w:r w:rsidRPr="001729ED">
        <w:rPr>
          <w:szCs w:val="24"/>
        </w:rPr>
        <w:t>.pdf y file:///F:</w:t>
      </w:r>
      <w:r w:rsidR="004E08AD" w:rsidRPr="001729ED">
        <w:rPr>
          <w:szCs w:val="24"/>
        </w:rPr>
        <w:t>/_/pdf/Integral/Fraccion%20IX/Id</w:t>
      </w:r>
      <w:r w:rsidRPr="001729ED">
        <w:rPr>
          <w:szCs w:val="24"/>
        </w:rPr>
        <w:t xml:space="preserve">.pdf para cada anexo, dando cumplimiento a lo que respecta la </w:t>
      </w:r>
      <w:r w:rsidRPr="001729ED">
        <w:rPr>
          <w:b/>
          <w:szCs w:val="24"/>
        </w:rPr>
        <w:t>fracción IX</w:t>
      </w:r>
      <w:r w:rsidRPr="001729ED">
        <w:rPr>
          <w:szCs w:val="24"/>
        </w:rPr>
        <w:t>.</w:t>
      </w:r>
    </w:p>
    <w:p w14:paraId="1B280A95" w14:textId="77777777" w:rsidR="00200B10" w:rsidRDefault="00200B10" w:rsidP="00200B10">
      <w:pPr>
        <w:spacing w:after="0" w:line="240" w:lineRule="auto"/>
        <w:ind w:left="204" w:right="102" w:hanging="11"/>
        <w:rPr>
          <w:szCs w:val="24"/>
        </w:rPr>
      </w:pPr>
    </w:p>
    <w:p w14:paraId="21D8EEA3" w14:textId="591427C7" w:rsidR="00FC60EB" w:rsidRPr="001729ED" w:rsidRDefault="0095760A" w:rsidP="00200B10">
      <w:pPr>
        <w:spacing w:after="0" w:line="240" w:lineRule="auto"/>
        <w:ind w:left="204" w:right="102" w:hanging="11"/>
        <w:rPr>
          <w:szCs w:val="24"/>
        </w:rPr>
      </w:pPr>
      <w:r w:rsidRPr="001729ED">
        <w:rPr>
          <w:szCs w:val="24"/>
        </w:rPr>
        <w:t>Documento impreso con firma del C.P.</w:t>
      </w:r>
      <w:r w:rsidR="004E08AD" w:rsidRPr="001729ED">
        <w:rPr>
          <w:szCs w:val="24"/>
        </w:rPr>
        <w:t xml:space="preserve"> Enrique Rodrigo Sosa Ca</w:t>
      </w:r>
      <w:r w:rsidR="00200B10">
        <w:rPr>
          <w:szCs w:val="24"/>
        </w:rPr>
        <w:t>m</w:t>
      </w:r>
      <w:r w:rsidR="004E08AD" w:rsidRPr="001729ED">
        <w:rPr>
          <w:szCs w:val="24"/>
        </w:rPr>
        <w:t>pos</w:t>
      </w:r>
      <w:r w:rsidRPr="001729ED">
        <w:rPr>
          <w:szCs w:val="24"/>
        </w:rPr>
        <w:t>, Tesorero Municipal, en el que se  relaciona</w:t>
      </w:r>
      <w:r w:rsidR="00324E47" w:rsidRPr="001729ED">
        <w:rPr>
          <w:szCs w:val="24"/>
        </w:rPr>
        <w:t xml:space="preserve"> los formatos denominados Va. Inventario de mobiliario y equipo. Vb. Inventario </w:t>
      </w:r>
      <w:r w:rsidR="00BD18DC" w:rsidRPr="001729ED">
        <w:rPr>
          <w:szCs w:val="24"/>
        </w:rPr>
        <w:t xml:space="preserve">de equipo de defensa y seguridad pública (armamento, chalecos, </w:t>
      </w:r>
      <w:r w:rsidR="00411AE6" w:rsidRPr="001729ED">
        <w:rPr>
          <w:szCs w:val="24"/>
        </w:rPr>
        <w:t>máscaras</w:t>
      </w:r>
      <w:r w:rsidR="00BD18DC" w:rsidRPr="001729ED">
        <w:rPr>
          <w:szCs w:val="24"/>
        </w:rPr>
        <w:t xml:space="preserve">, escudos, radio, accesorios y unidad canina) Vc. Inventario de vehículos, transporte y maquinaria. Vd. Inventario de equipo de comunicaciones y telecomunicaciones. Ve. Inventario de bienes informáticos. Vf paquetes de </w:t>
      </w:r>
      <w:r w:rsidR="00411AE6" w:rsidRPr="001729ED">
        <w:rPr>
          <w:szCs w:val="24"/>
        </w:rPr>
        <w:t>software</w:t>
      </w:r>
      <w:r w:rsidR="00BD18DC" w:rsidRPr="001729ED">
        <w:rPr>
          <w:szCs w:val="24"/>
        </w:rPr>
        <w:t xml:space="preserve"> adquiridos. Vg sistemas desarrollados interna y externamente. Vh. Respaldo de sistemas de información. Vi. Inventario de bienes inmuebles. Vj. Inventario de tenencia de tierras y vías. Vk. Reporte de existencia en almacen. Vl. Existencia de combustibles en poder del área. Vn. Relación de obras de arte y artículos de decoración. Vo. Libros y otras publicaciones y Vm. Inventario de bienes en custodia con los siguientes registros: 45,206,  9,304, 2,495, 4,977, 12,370, 3,901, 240,137, 3,978, 528, 5,168, 233, 2, 426 y 52 respectivamente, relativos a la información de</w:t>
      </w:r>
      <w:r w:rsidRPr="001729ED">
        <w:rPr>
          <w:szCs w:val="24"/>
        </w:rPr>
        <w:t xml:space="preserve"> la </w:t>
      </w:r>
      <w:r w:rsidRPr="001729ED">
        <w:rPr>
          <w:b/>
          <w:szCs w:val="24"/>
        </w:rPr>
        <w:t>fracción X</w:t>
      </w:r>
      <w:r w:rsidRPr="001729ED">
        <w:rPr>
          <w:szCs w:val="24"/>
        </w:rPr>
        <w:t>, además de un  medio electrónico USB  en donde se puede visualizar el formato en la</w:t>
      </w:r>
      <w:r w:rsidR="00BD18DC" w:rsidRPr="001729ED">
        <w:rPr>
          <w:szCs w:val="24"/>
        </w:rPr>
        <w:t>s</w:t>
      </w:r>
      <w:r w:rsidRPr="001729ED">
        <w:rPr>
          <w:szCs w:val="24"/>
        </w:rPr>
        <w:t xml:space="preserve"> siguiente</w:t>
      </w:r>
      <w:r w:rsidR="00BD18DC" w:rsidRPr="001729ED">
        <w:rPr>
          <w:szCs w:val="24"/>
        </w:rPr>
        <w:t>s</w:t>
      </w:r>
      <w:r w:rsidRPr="001729ED">
        <w:rPr>
          <w:szCs w:val="24"/>
        </w:rPr>
        <w:t xml:space="preserve"> ruta</w:t>
      </w:r>
      <w:r w:rsidR="00BD18DC" w:rsidRPr="001729ED">
        <w:rPr>
          <w:szCs w:val="24"/>
        </w:rPr>
        <w:t>s</w:t>
      </w:r>
      <w:r w:rsidRPr="001729ED">
        <w:rPr>
          <w:szCs w:val="24"/>
        </w:rPr>
        <w:t xml:space="preserve">: </w:t>
      </w:r>
    </w:p>
    <w:p w14:paraId="1A47A1EF" w14:textId="77777777" w:rsidR="007A513F" w:rsidRPr="001729ED" w:rsidRDefault="007A513F" w:rsidP="009C0179">
      <w:pPr>
        <w:spacing w:after="0" w:line="240" w:lineRule="auto"/>
        <w:ind w:left="204" w:right="101" w:hanging="11"/>
        <w:rPr>
          <w:szCs w:val="24"/>
        </w:rPr>
      </w:pPr>
      <w:r w:rsidRPr="001729ED">
        <w:rPr>
          <w:szCs w:val="24"/>
        </w:rPr>
        <w:t>file:///F:/Integral/USB_Integral/_/pdf/Va.pdf</w:t>
      </w:r>
    </w:p>
    <w:p w14:paraId="491C0293" w14:textId="77777777" w:rsidR="007A513F" w:rsidRPr="001729ED" w:rsidRDefault="00862F90" w:rsidP="009C0179">
      <w:pPr>
        <w:spacing w:after="0" w:line="240" w:lineRule="auto"/>
        <w:ind w:left="204" w:right="101" w:hanging="11"/>
        <w:rPr>
          <w:szCs w:val="24"/>
        </w:rPr>
      </w:pPr>
      <w:hyperlink r:id="rId8" w:history="1">
        <w:r w:rsidR="007A513F" w:rsidRPr="001729ED">
          <w:rPr>
            <w:szCs w:val="24"/>
          </w:rPr>
          <w:t>file:///F:/Integral/USB_Integral/_/pdf/Vb.pdf</w:t>
        </w:r>
      </w:hyperlink>
    </w:p>
    <w:p w14:paraId="529B9672" w14:textId="77777777" w:rsidR="007A513F" w:rsidRPr="001729ED" w:rsidRDefault="00862F90" w:rsidP="009C0179">
      <w:pPr>
        <w:spacing w:after="0" w:line="240" w:lineRule="auto"/>
        <w:ind w:left="204" w:right="101" w:hanging="11"/>
        <w:rPr>
          <w:szCs w:val="24"/>
        </w:rPr>
      </w:pPr>
      <w:hyperlink r:id="rId9" w:history="1">
        <w:r w:rsidR="007A513F" w:rsidRPr="001729ED">
          <w:rPr>
            <w:szCs w:val="24"/>
          </w:rPr>
          <w:t>file:///F:/Integral/USB_Integral/_/pdf/Vc.pdf</w:t>
        </w:r>
      </w:hyperlink>
    </w:p>
    <w:p w14:paraId="35E77379" w14:textId="77777777" w:rsidR="007A513F" w:rsidRPr="001729ED" w:rsidRDefault="00862F90" w:rsidP="009C0179">
      <w:pPr>
        <w:spacing w:after="0" w:line="240" w:lineRule="auto"/>
        <w:ind w:left="204" w:right="101" w:hanging="11"/>
        <w:rPr>
          <w:szCs w:val="24"/>
        </w:rPr>
      </w:pPr>
      <w:hyperlink r:id="rId10" w:history="1">
        <w:r w:rsidR="007A513F" w:rsidRPr="001729ED">
          <w:rPr>
            <w:szCs w:val="24"/>
          </w:rPr>
          <w:t>file:///F:/Integral/USB_Integral/_/pdf/Vd.pdf</w:t>
        </w:r>
      </w:hyperlink>
    </w:p>
    <w:p w14:paraId="0B45BD8E" w14:textId="77777777" w:rsidR="007A513F" w:rsidRPr="001729ED" w:rsidRDefault="00862F90" w:rsidP="009C0179">
      <w:pPr>
        <w:spacing w:after="0" w:line="240" w:lineRule="auto"/>
        <w:ind w:left="204" w:right="101" w:hanging="11"/>
        <w:rPr>
          <w:szCs w:val="24"/>
        </w:rPr>
      </w:pPr>
      <w:hyperlink r:id="rId11" w:history="1">
        <w:r w:rsidR="007A513F" w:rsidRPr="001729ED">
          <w:rPr>
            <w:szCs w:val="24"/>
          </w:rPr>
          <w:t>file:///F:/Integral/USB_Integral/_/pdf/Ve.pdf</w:t>
        </w:r>
      </w:hyperlink>
    </w:p>
    <w:p w14:paraId="0D85A6D6" w14:textId="77777777" w:rsidR="007A513F" w:rsidRPr="001729ED" w:rsidRDefault="00862F90" w:rsidP="009C0179">
      <w:pPr>
        <w:spacing w:after="0" w:line="240" w:lineRule="auto"/>
        <w:ind w:left="204" w:right="101" w:hanging="11"/>
        <w:rPr>
          <w:szCs w:val="24"/>
        </w:rPr>
      </w:pPr>
      <w:hyperlink r:id="rId12" w:history="1">
        <w:r w:rsidR="007A513F" w:rsidRPr="001729ED">
          <w:rPr>
            <w:szCs w:val="24"/>
          </w:rPr>
          <w:t>file:///F:/Integral/USB_Integral/_/pdf/Vf.pdf</w:t>
        </w:r>
      </w:hyperlink>
    </w:p>
    <w:p w14:paraId="5B5E26B3" w14:textId="77777777" w:rsidR="007A513F" w:rsidRPr="001729ED" w:rsidRDefault="00862F90" w:rsidP="009C0179">
      <w:pPr>
        <w:spacing w:after="0" w:line="240" w:lineRule="auto"/>
        <w:ind w:left="204" w:right="101" w:hanging="11"/>
        <w:rPr>
          <w:szCs w:val="24"/>
        </w:rPr>
      </w:pPr>
      <w:hyperlink r:id="rId13" w:history="1">
        <w:r w:rsidR="007A513F" w:rsidRPr="001729ED">
          <w:rPr>
            <w:szCs w:val="24"/>
          </w:rPr>
          <w:t>file:///F:/Integral/USB_Integral/_/pdf/Vg.pdf</w:t>
        </w:r>
      </w:hyperlink>
    </w:p>
    <w:p w14:paraId="45FF7B64" w14:textId="77777777" w:rsidR="007A513F" w:rsidRPr="001729ED" w:rsidRDefault="00862F90" w:rsidP="009C0179">
      <w:pPr>
        <w:spacing w:after="0" w:line="240" w:lineRule="auto"/>
        <w:ind w:left="204" w:right="101" w:hanging="11"/>
        <w:rPr>
          <w:szCs w:val="24"/>
        </w:rPr>
      </w:pPr>
      <w:hyperlink r:id="rId14" w:history="1">
        <w:r w:rsidR="007A513F" w:rsidRPr="001729ED">
          <w:rPr>
            <w:szCs w:val="24"/>
          </w:rPr>
          <w:t>file:///F:/Integral/USB_Integral/_/pdf/Vh.pdf</w:t>
        </w:r>
      </w:hyperlink>
    </w:p>
    <w:p w14:paraId="752D8769" w14:textId="77777777" w:rsidR="007A513F" w:rsidRPr="001729ED" w:rsidRDefault="00862F90" w:rsidP="009C0179">
      <w:pPr>
        <w:spacing w:after="0" w:line="240" w:lineRule="auto"/>
        <w:ind w:left="204" w:right="101" w:hanging="11"/>
        <w:rPr>
          <w:szCs w:val="24"/>
        </w:rPr>
      </w:pPr>
      <w:hyperlink r:id="rId15" w:history="1">
        <w:r w:rsidR="007A513F" w:rsidRPr="001729ED">
          <w:rPr>
            <w:szCs w:val="24"/>
          </w:rPr>
          <w:t>file:///F:/Integral/USB_Integral/_/pdf/Vi.pdf</w:t>
        </w:r>
      </w:hyperlink>
    </w:p>
    <w:p w14:paraId="6EB0D069" w14:textId="77777777" w:rsidR="007A513F" w:rsidRPr="001729ED" w:rsidRDefault="00862F90" w:rsidP="009C0179">
      <w:pPr>
        <w:spacing w:after="0" w:line="240" w:lineRule="auto"/>
        <w:ind w:left="204" w:right="101" w:hanging="11"/>
        <w:rPr>
          <w:szCs w:val="24"/>
        </w:rPr>
      </w:pPr>
      <w:hyperlink r:id="rId16" w:history="1">
        <w:r w:rsidR="007A513F" w:rsidRPr="001729ED">
          <w:rPr>
            <w:szCs w:val="24"/>
          </w:rPr>
          <w:t>file:///F:/Integral/USB_Integral/_/pdf/Vj.pdf</w:t>
        </w:r>
      </w:hyperlink>
    </w:p>
    <w:p w14:paraId="1038435C" w14:textId="77777777" w:rsidR="007A513F" w:rsidRPr="001729ED" w:rsidRDefault="00862F90" w:rsidP="009C0179">
      <w:pPr>
        <w:spacing w:after="0" w:line="240" w:lineRule="auto"/>
        <w:ind w:left="204" w:right="101" w:hanging="11"/>
        <w:rPr>
          <w:szCs w:val="24"/>
        </w:rPr>
      </w:pPr>
      <w:hyperlink r:id="rId17" w:history="1">
        <w:r w:rsidR="007A513F" w:rsidRPr="001729ED">
          <w:rPr>
            <w:szCs w:val="24"/>
          </w:rPr>
          <w:t>file:///F:/Integral/USB_Integral/_/pdf/Vk.pdf</w:t>
        </w:r>
      </w:hyperlink>
    </w:p>
    <w:p w14:paraId="597CD399" w14:textId="77777777" w:rsidR="005B6A32" w:rsidRPr="001729ED" w:rsidRDefault="00862F90" w:rsidP="009C0179">
      <w:pPr>
        <w:spacing w:after="0" w:line="240" w:lineRule="auto"/>
        <w:ind w:left="204" w:right="101" w:hanging="11"/>
        <w:rPr>
          <w:szCs w:val="24"/>
        </w:rPr>
      </w:pPr>
      <w:hyperlink r:id="rId18" w:history="1">
        <w:r w:rsidR="005B6A32" w:rsidRPr="001729ED">
          <w:rPr>
            <w:szCs w:val="24"/>
          </w:rPr>
          <w:t>file:///F:/Integral/USB_Integral/_/pdf/Vl.pdf</w:t>
        </w:r>
      </w:hyperlink>
    </w:p>
    <w:p w14:paraId="24CE70BF" w14:textId="77777777" w:rsidR="005B6A32" w:rsidRPr="001729ED" w:rsidRDefault="00862F90" w:rsidP="009C0179">
      <w:pPr>
        <w:spacing w:after="0" w:line="240" w:lineRule="auto"/>
        <w:ind w:left="204" w:right="101" w:hanging="11"/>
        <w:rPr>
          <w:szCs w:val="24"/>
        </w:rPr>
      </w:pPr>
      <w:hyperlink r:id="rId19" w:history="1">
        <w:r w:rsidR="005B6A32" w:rsidRPr="001729ED">
          <w:rPr>
            <w:szCs w:val="24"/>
          </w:rPr>
          <w:t>file:///F:/Integral/USB_Integral/_/pdf/Vn.pdf</w:t>
        </w:r>
      </w:hyperlink>
    </w:p>
    <w:p w14:paraId="1EC812E6" w14:textId="77777777" w:rsidR="005B6A32" w:rsidRPr="001729ED" w:rsidRDefault="00862F90" w:rsidP="009C0179">
      <w:pPr>
        <w:spacing w:after="0" w:line="240" w:lineRule="auto"/>
        <w:ind w:left="204" w:right="101" w:hanging="11"/>
        <w:rPr>
          <w:szCs w:val="24"/>
        </w:rPr>
      </w:pPr>
      <w:hyperlink r:id="rId20" w:history="1">
        <w:r w:rsidR="005B6A32" w:rsidRPr="001729ED">
          <w:rPr>
            <w:szCs w:val="24"/>
          </w:rPr>
          <w:t>file:///F:/Integral/USB_Integral/_/pdf/Vo.pdf</w:t>
        </w:r>
      </w:hyperlink>
    </w:p>
    <w:p w14:paraId="7C89CE47" w14:textId="77777777" w:rsidR="005B6A32" w:rsidRPr="001729ED" w:rsidRDefault="00862F90" w:rsidP="009C0179">
      <w:pPr>
        <w:spacing w:after="0" w:line="240" w:lineRule="auto"/>
        <w:ind w:left="204" w:right="101" w:hanging="11"/>
        <w:rPr>
          <w:szCs w:val="24"/>
        </w:rPr>
      </w:pPr>
      <w:hyperlink r:id="rId21" w:history="1">
        <w:r w:rsidR="005B6A32" w:rsidRPr="001729ED">
          <w:rPr>
            <w:szCs w:val="24"/>
          </w:rPr>
          <w:t>file:///F:/Integral/USB_Integral/_/pdf/Vm.pdf</w:t>
        </w:r>
      </w:hyperlink>
    </w:p>
    <w:p w14:paraId="2C43FD63" w14:textId="77777777" w:rsidR="007A513F" w:rsidRPr="001729ED" w:rsidRDefault="007A513F" w:rsidP="009C0179">
      <w:pPr>
        <w:spacing w:after="0" w:line="240" w:lineRule="auto"/>
        <w:ind w:left="204" w:right="101" w:hanging="11"/>
        <w:rPr>
          <w:szCs w:val="24"/>
        </w:rPr>
      </w:pPr>
    </w:p>
    <w:p w14:paraId="475C78F6" w14:textId="5EDCEFA9" w:rsidR="00FC60EB" w:rsidRPr="001729ED" w:rsidRDefault="0095760A" w:rsidP="009C0179">
      <w:pPr>
        <w:ind w:left="202" w:right="101"/>
        <w:rPr>
          <w:szCs w:val="24"/>
        </w:rPr>
      </w:pPr>
      <w:r w:rsidRPr="001729ED">
        <w:rPr>
          <w:szCs w:val="24"/>
        </w:rPr>
        <w:t>Documento impreso con firma del Lic. Felipe de Jesús López Gómez, Secretario del H. Ayuntamiento, en el que se  re</w:t>
      </w:r>
      <w:r w:rsidR="00411AE6" w:rsidRPr="001729ED">
        <w:rPr>
          <w:szCs w:val="24"/>
        </w:rPr>
        <w:t xml:space="preserve">laciona el  formato denominado </w:t>
      </w:r>
      <w:r w:rsidRPr="001729ED">
        <w:rPr>
          <w:szCs w:val="24"/>
        </w:rPr>
        <w:t xml:space="preserve">VIIIh. Acuerdos de Ayuntamiento, de </w:t>
      </w:r>
      <w:r w:rsidR="007A513F" w:rsidRPr="001729ED">
        <w:rPr>
          <w:szCs w:val="24"/>
        </w:rPr>
        <w:t>órganos</w:t>
      </w:r>
      <w:r w:rsidRPr="001729ED">
        <w:rPr>
          <w:szCs w:val="24"/>
        </w:rPr>
        <w:t xml:space="preserve"> de gobierno, consejos directivos y </w:t>
      </w:r>
      <w:r w:rsidR="007A513F" w:rsidRPr="001729ED">
        <w:rPr>
          <w:szCs w:val="24"/>
        </w:rPr>
        <w:t>comités</w:t>
      </w:r>
      <w:r w:rsidRPr="001729ED">
        <w:rPr>
          <w:szCs w:val="24"/>
        </w:rPr>
        <w:t xml:space="preserve"> </w:t>
      </w:r>
      <w:r w:rsidR="007A513F" w:rsidRPr="001729ED">
        <w:rPr>
          <w:szCs w:val="24"/>
        </w:rPr>
        <w:t>técnicos</w:t>
      </w:r>
      <w:r w:rsidRPr="001729ED">
        <w:rPr>
          <w:szCs w:val="24"/>
        </w:rPr>
        <w:t xml:space="preserve"> que se encuentren</w:t>
      </w:r>
      <w:r w:rsidR="00C32037" w:rsidRPr="001729ED">
        <w:rPr>
          <w:szCs w:val="24"/>
        </w:rPr>
        <w:t xml:space="preserve"> pendientes de atención,</w:t>
      </w:r>
      <w:r w:rsidR="007A513F" w:rsidRPr="001729ED">
        <w:rPr>
          <w:szCs w:val="24"/>
        </w:rPr>
        <w:t xml:space="preserve"> con 219</w:t>
      </w:r>
      <w:r w:rsidRPr="001729ED">
        <w:rPr>
          <w:szCs w:val="24"/>
        </w:rPr>
        <w:t xml:space="preserve"> registros,  además de un  medio electrónico USB  en donde se puede visualizar el formato en la siguiente ruta: H:\_\pdf\Integral\Fraccion XI\VIIIh.pdf, dando cumplimiento a lo que respecta la </w:t>
      </w:r>
      <w:r w:rsidRPr="001729ED">
        <w:rPr>
          <w:b/>
          <w:szCs w:val="24"/>
        </w:rPr>
        <w:t>fracción XI</w:t>
      </w:r>
      <w:r w:rsidRPr="001729ED">
        <w:rPr>
          <w:szCs w:val="24"/>
        </w:rPr>
        <w:t>.</w:t>
      </w:r>
    </w:p>
    <w:p w14:paraId="41993F79" w14:textId="186A8559" w:rsidR="00FC60EB" w:rsidRPr="001729ED" w:rsidRDefault="0095760A" w:rsidP="009C0179">
      <w:pPr>
        <w:ind w:left="202" w:right="101"/>
        <w:rPr>
          <w:szCs w:val="24"/>
        </w:rPr>
      </w:pPr>
      <w:r w:rsidRPr="001729ED">
        <w:rPr>
          <w:szCs w:val="24"/>
        </w:rPr>
        <w:lastRenderedPageBreak/>
        <w:t>Documento impreso con firma d</w:t>
      </w:r>
      <w:r w:rsidR="007A513F" w:rsidRPr="001729ED">
        <w:rPr>
          <w:szCs w:val="24"/>
        </w:rPr>
        <w:t>el Lic. Christian Javier Cruz Villegas</w:t>
      </w:r>
      <w:r w:rsidRPr="001729ED">
        <w:rPr>
          <w:szCs w:val="24"/>
        </w:rPr>
        <w:t xml:space="preserve">, Segundo Sindico y del Lic. Felipe de Jesús López Gómez, Secretario del H. Ayuntamiento en el que se  relaciona el  </w:t>
      </w:r>
      <w:r w:rsidR="00C32037" w:rsidRPr="001729ED">
        <w:rPr>
          <w:szCs w:val="24"/>
        </w:rPr>
        <w:t xml:space="preserve">formato denominado </w:t>
      </w:r>
      <w:r w:rsidRPr="001729ED">
        <w:rPr>
          <w:szCs w:val="24"/>
        </w:rPr>
        <w:t>VIIIe. Estatus de juicios y procesos ante autorid</w:t>
      </w:r>
      <w:r w:rsidR="00C32037" w:rsidRPr="001729ED">
        <w:rPr>
          <w:szCs w:val="24"/>
        </w:rPr>
        <w:t>ades jurisdiccionales,</w:t>
      </w:r>
      <w:r w:rsidR="007A513F" w:rsidRPr="001729ED">
        <w:rPr>
          <w:szCs w:val="24"/>
        </w:rPr>
        <w:t xml:space="preserve"> con 5,293</w:t>
      </w:r>
      <w:r w:rsidRPr="001729ED">
        <w:rPr>
          <w:szCs w:val="24"/>
        </w:rPr>
        <w:t xml:space="preserve"> registros,  además de un  medio electrónico USB  en donde se puede visualizar el formato en la siguiente ruta: H:\_\pdf\Integral\Fraccion XII\VIIIe.pdf, dando cumplimiento a lo que respecta la </w:t>
      </w:r>
      <w:r w:rsidRPr="001729ED">
        <w:rPr>
          <w:b/>
          <w:szCs w:val="24"/>
        </w:rPr>
        <w:t>fracción XII.</w:t>
      </w:r>
    </w:p>
    <w:p w14:paraId="045FD277" w14:textId="77777777" w:rsidR="00200B10" w:rsidRDefault="0095760A" w:rsidP="00200B10">
      <w:pPr>
        <w:spacing w:after="0" w:line="240" w:lineRule="auto"/>
        <w:ind w:left="204" w:right="102" w:hanging="11"/>
        <w:rPr>
          <w:b/>
          <w:szCs w:val="24"/>
        </w:rPr>
      </w:pPr>
      <w:r w:rsidRPr="001729ED">
        <w:rPr>
          <w:szCs w:val="24"/>
        </w:rPr>
        <w:t>Documento impreso con firma del C.P.</w:t>
      </w:r>
      <w:r w:rsidR="007A513F" w:rsidRPr="001729ED">
        <w:rPr>
          <w:szCs w:val="24"/>
        </w:rPr>
        <w:t xml:space="preserve"> Enrique Rodrigo Sosa Campos</w:t>
      </w:r>
      <w:r w:rsidRPr="001729ED">
        <w:rPr>
          <w:szCs w:val="24"/>
        </w:rPr>
        <w:t>, Tesorero Municipal, en el que se  relaciona los formatos denominados “Xf. Padrón de proveedores</w:t>
      </w:r>
      <w:r w:rsidR="007A513F" w:rsidRPr="001729ED">
        <w:rPr>
          <w:szCs w:val="24"/>
        </w:rPr>
        <w:t xml:space="preserve"> con 1,084 registros</w:t>
      </w:r>
      <w:r w:rsidRPr="001729ED">
        <w:rPr>
          <w:szCs w:val="24"/>
        </w:rPr>
        <w:t>, Xh. Padrón de contribuyentes</w:t>
      </w:r>
      <w:r w:rsidR="007A513F" w:rsidRPr="001729ED">
        <w:rPr>
          <w:szCs w:val="24"/>
        </w:rPr>
        <w:t xml:space="preserve"> con</w:t>
      </w:r>
      <w:r w:rsidRPr="001729ED">
        <w:rPr>
          <w:szCs w:val="24"/>
        </w:rPr>
        <w:t xml:space="preserve"> </w:t>
      </w:r>
      <w:r w:rsidR="007A513F" w:rsidRPr="001729ED">
        <w:rPr>
          <w:szCs w:val="24"/>
        </w:rPr>
        <w:t xml:space="preserve">583,789 registros </w:t>
      </w:r>
      <w:r w:rsidRPr="001729ED">
        <w:rPr>
          <w:szCs w:val="24"/>
        </w:rPr>
        <w:t>y Xi. Relació</w:t>
      </w:r>
      <w:r w:rsidR="007A513F" w:rsidRPr="001729ED">
        <w:rPr>
          <w:szCs w:val="24"/>
        </w:rPr>
        <w:t>n de cuentas predial” con 583,789 registros</w:t>
      </w:r>
      <w:r w:rsidRPr="001729ED">
        <w:rPr>
          <w:szCs w:val="24"/>
        </w:rPr>
        <w:t>, respectivamente, además de un  medio electrónico USB  en donde se puede visualizar los formatos en la</w:t>
      </w:r>
      <w:r w:rsidR="007A513F" w:rsidRPr="001729ED">
        <w:rPr>
          <w:szCs w:val="24"/>
        </w:rPr>
        <w:t>s</w:t>
      </w:r>
      <w:r w:rsidRPr="001729ED">
        <w:rPr>
          <w:szCs w:val="24"/>
        </w:rPr>
        <w:t xml:space="preserve"> siguiente</w:t>
      </w:r>
      <w:r w:rsidR="007A513F" w:rsidRPr="001729ED">
        <w:rPr>
          <w:szCs w:val="24"/>
        </w:rPr>
        <w:t>s</w:t>
      </w:r>
      <w:r w:rsidRPr="001729ED">
        <w:rPr>
          <w:szCs w:val="24"/>
        </w:rPr>
        <w:t xml:space="preserve"> ruta</w:t>
      </w:r>
      <w:r w:rsidR="007A513F" w:rsidRPr="001729ED">
        <w:rPr>
          <w:szCs w:val="24"/>
        </w:rPr>
        <w:t>s</w:t>
      </w:r>
      <w:r w:rsidRPr="001729ED">
        <w:rPr>
          <w:szCs w:val="24"/>
        </w:rPr>
        <w:t xml:space="preserve">: file:///F:/_/pdf/Integral/Fraccion%20XIII/Xf.pdf, file:///F:/_/pdf/Integral/Fraccion%20XIII/Xh.pdf y file:///F:/_/pdf/Integral/Fraccion%20XIII/Xi.pdf para cada anexo, dando cumplimiento a lo que respecta la </w:t>
      </w:r>
      <w:r w:rsidRPr="001729ED">
        <w:rPr>
          <w:b/>
          <w:szCs w:val="24"/>
        </w:rPr>
        <w:t>fracción XIII.</w:t>
      </w:r>
    </w:p>
    <w:p w14:paraId="0CBA55FA" w14:textId="77777777" w:rsidR="00200B10" w:rsidRDefault="00200B10" w:rsidP="00200B10">
      <w:pPr>
        <w:spacing w:after="0" w:line="240" w:lineRule="auto"/>
        <w:ind w:left="204" w:right="102" w:hanging="11"/>
        <w:rPr>
          <w:b/>
          <w:szCs w:val="24"/>
        </w:rPr>
      </w:pPr>
    </w:p>
    <w:p w14:paraId="32760173" w14:textId="6B19C4C4" w:rsidR="00FC60EB" w:rsidRDefault="0095760A" w:rsidP="00200B10">
      <w:pPr>
        <w:spacing w:after="0" w:line="240" w:lineRule="auto"/>
        <w:ind w:left="204" w:right="102" w:hanging="11"/>
        <w:rPr>
          <w:b/>
          <w:szCs w:val="24"/>
        </w:rPr>
      </w:pPr>
      <w:r w:rsidRPr="001729ED">
        <w:rPr>
          <w:szCs w:val="24"/>
        </w:rPr>
        <w:t>Documento impreso con firma del Lic. Felipe de Jesús López Gómez, Secretario del H. Ayuntamiento, en el que se  relaciona el formato denominado “VIIIc. Relación de c</w:t>
      </w:r>
      <w:r w:rsidR="007A513F" w:rsidRPr="001729ED">
        <w:rPr>
          <w:szCs w:val="24"/>
        </w:rPr>
        <w:t>ontratos de fideicomisos” con 13</w:t>
      </w:r>
      <w:r w:rsidRPr="001729ED">
        <w:rPr>
          <w:szCs w:val="24"/>
        </w:rPr>
        <w:t xml:space="preserve"> registros,  además de un  medio electrónico USB  en donde se puede visualizar el formato en la siguiente ruta: H:\_\pdf\Integral\Fraccion XIV\VIIIc.pdf, dando cumplimiento a lo que respecta la </w:t>
      </w:r>
      <w:r w:rsidRPr="001729ED">
        <w:rPr>
          <w:b/>
          <w:szCs w:val="24"/>
        </w:rPr>
        <w:t>fracción XIV.</w:t>
      </w:r>
    </w:p>
    <w:p w14:paraId="63810F31" w14:textId="77777777" w:rsidR="00200B10" w:rsidRPr="001729ED" w:rsidRDefault="00200B10" w:rsidP="00200B10">
      <w:pPr>
        <w:spacing w:after="0" w:line="240" w:lineRule="auto"/>
        <w:ind w:left="204" w:right="102" w:hanging="11"/>
        <w:rPr>
          <w:szCs w:val="24"/>
        </w:rPr>
      </w:pPr>
    </w:p>
    <w:p w14:paraId="7422650D" w14:textId="40F83933" w:rsidR="00FC60EB" w:rsidRPr="001729ED" w:rsidRDefault="0095760A" w:rsidP="009C0179">
      <w:pPr>
        <w:ind w:left="202" w:right="101"/>
        <w:rPr>
          <w:szCs w:val="24"/>
        </w:rPr>
      </w:pPr>
      <w:r w:rsidRPr="001729ED">
        <w:rPr>
          <w:szCs w:val="24"/>
        </w:rPr>
        <w:t>Documento impreso con firma del Lic. Felipe de Jesús López Gómez, Secretario del H. Ayuntamiento, en el que se  relaci</w:t>
      </w:r>
      <w:r w:rsidR="00C32037" w:rsidRPr="001729ED">
        <w:rPr>
          <w:szCs w:val="24"/>
        </w:rPr>
        <w:t xml:space="preserve">onan los  formatos denominados </w:t>
      </w:r>
      <w:r w:rsidRPr="001729ED">
        <w:rPr>
          <w:szCs w:val="24"/>
        </w:rPr>
        <w:t>IIIa. Resumen de marco normativo y IIIc. Acuerdos de Ayuntamiento y reglamentos relacionados</w:t>
      </w:r>
      <w:r w:rsidR="007A513F" w:rsidRPr="001729ED">
        <w:rPr>
          <w:szCs w:val="24"/>
        </w:rPr>
        <w:t xml:space="preserve"> con 101 registros y 80 registros</w:t>
      </w:r>
      <w:r w:rsidRPr="001729ED">
        <w:rPr>
          <w:szCs w:val="24"/>
        </w:rPr>
        <w:t xml:space="preserve"> respectivamente, además de un  medio electrónico USB  en donde se pueden visualizar los formatos en la</w:t>
      </w:r>
      <w:r w:rsidR="007A513F" w:rsidRPr="001729ED">
        <w:rPr>
          <w:szCs w:val="24"/>
        </w:rPr>
        <w:t>s</w:t>
      </w:r>
      <w:r w:rsidRPr="001729ED">
        <w:rPr>
          <w:szCs w:val="24"/>
        </w:rPr>
        <w:t xml:space="preserve"> siguiente</w:t>
      </w:r>
      <w:r w:rsidR="007A513F" w:rsidRPr="001729ED">
        <w:rPr>
          <w:szCs w:val="24"/>
        </w:rPr>
        <w:t>s</w:t>
      </w:r>
      <w:r w:rsidRPr="001729ED">
        <w:rPr>
          <w:szCs w:val="24"/>
        </w:rPr>
        <w:t xml:space="preserve"> ruta</w:t>
      </w:r>
      <w:r w:rsidR="007A513F" w:rsidRPr="001729ED">
        <w:rPr>
          <w:szCs w:val="24"/>
        </w:rPr>
        <w:t>s</w:t>
      </w:r>
      <w:r w:rsidRPr="001729ED">
        <w:rPr>
          <w:szCs w:val="24"/>
        </w:rPr>
        <w:t xml:space="preserve">: H:\_\pdf\Integral\Fraccion XV\IIIa.pdf y H:\_\pdf\Integral\Fraccion XV\IIIc.pdf para cada anexo, dando cumplimiento a lo que respecta la </w:t>
      </w:r>
      <w:r w:rsidRPr="001729ED">
        <w:rPr>
          <w:b/>
          <w:szCs w:val="24"/>
        </w:rPr>
        <w:t>fracción XV.</w:t>
      </w:r>
    </w:p>
    <w:p w14:paraId="668BA07A" w14:textId="5C7BEF8A" w:rsidR="00FC60EB" w:rsidRPr="001729ED" w:rsidRDefault="0095760A" w:rsidP="009C0179">
      <w:pPr>
        <w:ind w:left="202" w:right="101"/>
        <w:rPr>
          <w:szCs w:val="24"/>
        </w:rPr>
      </w:pPr>
      <w:r w:rsidRPr="001729ED">
        <w:rPr>
          <w:szCs w:val="24"/>
        </w:rPr>
        <w:t xml:space="preserve">Documento impreso con firma del Lic. Felipe de Jesús López Gómez, Secretario del H. Ayuntamiento, en el que se  relaciona los  formatos denominados </w:t>
      </w:r>
      <w:r w:rsidR="00C32037" w:rsidRPr="001729ED">
        <w:rPr>
          <w:szCs w:val="24"/>
        </w:rPr>
        <w:t>Xc. Sellos oficiales</w:t>
      </w:r>
      <w:r w:rsidR="007A513F" w:rsidRPr="001729ED">
        <w:rPr>
          <w:szCs w:val="24"/>
        </w:rPr>
        <w:t xml:space="preserve"> con 1,816 registros, </w:t>
      </w:r>
      <w:r w:rsidR="00C32037" w:rsidRPr="001729ED">
        <w:rPr>
          <w:szCs w:val="24"/>
        </w:rPr>
        <w:t>Xd. Claves o firmas</w:t>
      </w:r>
      <w:r w:rsidRPr="001729ED">
        <w:rPr>
          <w:szCs w:val="24"/>
        </w:rPr>
        <w:t xml:space="preserve"> de acceso a sistemas, procesos y de seguridad para su operación</w:t>
      </w:r>
      <w:r w:rsidR="007A513F" w:rsidRPr="001729ED">
        <w:rPr>
          <w:szCs w:val="24"/>
        </w:rPr>
        <w:t xml:space="preserve"> con 3,704 registros</w:t>
      </w:r>
      <w:r w:rsidRPr="001729ED">
        <w:rPr>
          <w:szCs w:val="24"/>
        </w:rPr>
        <w:t>,</w:t>
      </w:r>
      <w:r w:rsidR="007A513F" w:rsidRPr="001729ED">
        <w:rPr>
          <w:szCs w:val="24"/>
        </w:rPr>
        <w:t xml:space="preserve"> Xe. Cancelación de firmas o claves electrónicas con 1 registro y  Xg. Inventario de llaves,</w:t>
      </w:r>
      <w:r w:rsidRPr="001729ED">
        <w:rPr>
          <w:szCs w:val="24"/>
        </w:rPr>
        <w:t xml:space="preserve"> candados y combinaciones </w:t>
      </w:r>
      <w:r w:rsidR="007A513F" w:rsidRPr="001729ED">
        <w:rPr>
          <w:szCs w:val="24"/>
        </w:rPr>
        <w:t>con 1,721 registros</w:t>
      </w:r>
      <w:r w:rsidRPr="001729ED">
        <w:rPr>
          <w:szCs w:val="24"/>
        </w:rPr>
        <w:t xml:space="preserve">, además de un  medio electrónico USB  en donde se puede visualizar los formatos en la siguiente ruta: H:\_\pdf\Integral\Fraccion XVI\Xd.pdf, dando cumplimiento a lo que respecta la </w:t>
      </w:r>
      <w:r w:rsidRPr="001729ED">
        <w:rPr>
          <w:b/>
          <w:szCs w:val="24"/>
        </w:rPr>
        <w:t>fracción XVI.</w:t>
      </w:r>
    </w:p>
    <w:p w14:paraId="159852CC" w14:textId="444DB1A6" w:rsidR="00FC60EB" w:rsidRDefault="0095760A" w:rsidP="00372EBB">
      <w:pPr>
        <w:tabs>
          <w:tab w:val="left" w:pos="6663"/>
        </w:tabs>
        <w:spacing w:after="0" w:line="240" w:lineRule="auto"/>
        <w:ind w:left="204" w:right="101" w:hanging="11"/>
        <w:rPr>
          <w:szCs w:val="24"/>
        </w:rPr>
      </w:pPr>
      <w:r w:rsidRPr="001729ED">
        <w:rPr>
          <w:szCs w:val="24"/>
        </w:rPr>
        <w:t>Do</w:t>
      </w:r>
      <w:r w:rsidR="006A3A23" w:rsidRPr="001729ED">
        <w:rPr>
          <w:szCs w:val="24"/>
        </w:rPr>
        <w:t>cumento impreso con firma de las Dependencias de la Tesorería Municipal, Secretaría de Seguridad Pública Municipal, Dirección General de Desarrollo Rural, Dirección General de Desarrollo Social y H</w:t>
      </w:r>
      <w:r w:rsidR="00C32037" w:rsidRPr="001729ED">
        <w:rPr>
          <w:szCs w:val="24"/>
        </w:rPr>
        <w:t>u</w:t>
      </w:r>
      <w:r w:rsidR="006A3A23" w:rsidRPr="001729ED">
        <w:rPr>
          <w:szCs w:val="24"/>
        </w:rPr>
        <w:t xml:space="preserve">mano, </w:t>
      </w:r>
      <w:r w:rsidR="006A3A23" w:rsidRPr="001729ED">
        <w:rPr>
          <w:szCs w:val="24"/>
        </w:rPr>
        <w:lastRenderedPageBreak/>
        <w:t>Dirección General de Economía, Dirección General de Educación, Dirección General de Medio Ambiente, Dirección General de Movilidad, Dirección General de Salud y de las Entidades  Academia Metropolitana de Seguridad Pública, Fideicomiso de Obras por Cooperación (FIDOC), Instituto Municipal de Planeación (IMPLAN), y Sistema de Agua Potable y Alcantarillado de León (SAPAL)</w:t>
      </w:r>
      <w:r w:rsidRPr="001729ED">
        <w:rPr>
          <w:szCs w:val="24"/>
        </w:rPr>
        <w:t xml:space="preserve"> en el que se  relaciona la información relativa a la </w:t>
      </w:r>
      <w:r w:rsidRPr="001729ED">
        <w:rPr>
          <w:b/>
          <w:szCs w:val="24"/>
        </w:rPr>
        <w:t xml:space="preserve">fracción XVII </w:t>
      </w:r>
      <w:r w:rsidRPr="001729ED">
        <w:rPr>
          <w:szCs w:val="24"/>
        </w:rPr>
        <w:t>con anexo de</w:t>
      </w:r>
      <w:r w:rsidR="00C32037" w:rsidRPr="001729ED">
        <w:rPr>
          <w:szCs w:val="24"/>
        </w:rPr>
        <w:t xml:space="preserve">nominado </w:t>
      </w:r>
      <w:r w:rsidRPr="001729ED">
        <w:rPr>
          <w:szCs w:val="24"/>
        </w:rPr>
        <w:t>Xx. Peticiones planteadas al Municipio pendientes de</w:t>
      </w:r>
      <w:r w:rsidR="00C32037" w:rsidRPr="001729ED">
        <w:rPr>
          <w:szCs w:val="24"/>
        </w:rPr>
        <w:t xml:space="preserve"> acuerdo</w:t>
      </w:r>
      <w:r w:rsidR="006A3A23" w:rsidRPr="001729ED">
        <w:rPr>
          <w:szCs w:val="24"/>
        </w:rPr>
        <w:t>, con un total de 1,521</w:t>
      </w:r>
      <w:r w:rsidRPr="001729ED">
        <w:rPr>
          <w:szCs w:val="24"/>
        </w:rPr>
        <w:t xml:space="preserve"> registros,  además de un  medio electrónico USB  en donde se pueden visualizar el formato en la siguiente ruta: </w:t>
      </w:r>
      <w:hyperlink r:id="rId22" w:anchor="nil" w:history="1">
        <w:r w:rsidR="006A3A23" w:rsidRPr="001729ED">
          <w:rPr>
            <w:szCs w:val="24"/>
          </w:rPr>
          <w:t>file:///F:/_/contenido.html#nil</w:t>
        </w:r>
      </w:hyperlink>
      <w:r w:rsidRPr="001729ED">
        <w:rPr>
          <w:szCs w:val="24"/>
        </w:rPr>
        <w:t>.</w:t>
      </w:r>
    </w:p>
    <w:p w14:paraId="482EE28B" w14:textId="77777777" w:rsidR="00372EBB" w:rsidRPr="001729ED" w:rsidRDefault="00372EBB" w:rsidP="00372EBB">
      <w:pPr>
        <w:tabs>
          <w:tab w:val="left" w:pos="6663"/>
        </w:tabs>
        <w:spacing w:after="0" w:line="240" w:lineRule="auto"/>
        <w:ind w:left="204" w:right="101" w:hanging="11"/>
        <w:rPr>
          <w:szCs w:val="24"/>
        </w:rPr>
      </w:pPr>
    </w:p>
    <w:p w14:paraId="23AA1EA1" w14:textId="77777777" w:rsidR="00200B10" w:rsidRDefault="006A3A23" w:rsidP="00372EBB">
      <w:pPr>
        <w:tabs>
          <w:tab w:val="left" w:pos="6663"/>
        </w:tabs>
        <w:spacing w:after="0" w:line="240" w:lineRule="auto"/>
        <w:ind w:left="204" w:right="102" w:hanging="11"/>
        <w:rPr>
          <w:szCs w:val="24"/>
        </w:rPr>
      </w:pPr>
      <w:r w:rsidRPr="001729ED">
        <w:rPr>
          <w:szCs w:val="24"/>
        </w:rPr>
        <w:t>Documento impreso con firma del Lic. Felipe de Jesús López Gómez, Secretario del H. Ayuntamiento, en el que se  relaciona los  formatos denominados VIIIj. Cargos honoríficos vigentes</w:t>
      </w:r>
      <w:r w:rsidR="00C32037" w:rsidRPr="001729ED">
        <w:rPr>
          <w:szCs w:val="24"/>
        </w:rPr>
        <w:t>,</w:t>
      </w:r>
      <w:r w:rsidRPr="001729ED">
        <w:rPr>
          <w:szCs w:val="24"/>
        </w:rPr>
        <w:t xml:space="preserve"> con 134 registros, VIIIf. Poderes otorgados</w:t>
      </w:r>
      <w:r w:rsidR="00C32037" w:rsidRPr="001729ED">
        <w:rPr>
          <w:szCs w:val="24"/>
        </w:rPr>
        <w:t>,</w:t>
      </w:r>
      <w:r w:rsidRPr="001729ED">
        <w:rPr>
          <w:szCs w:val="24"/>
        </w:rPr>
        <w:t xml:space="preserve"> con 29 registros, IX.a. Relación de archivos por unidad administrativa responsable</w:t>
      </w:r>
      <w:r w:rsidR="00C32037" w:rsidRPr="001729ED">
        <w:rPr>
          <w:szCs w:val="24"/>
        </w:rPr>
        <w:t>,</w:t>
      </w:r>
      <w:r w:rsidRPr="001729ED">
        <w:rPr>
          <w:szCs w:val="24"/>
        </w:rPr>
        <w:t xml:space="preserve"> con un archivo. IXa2. Fondo no clasificado</w:t>
      </w:r>
      <w:r w:rsidR="00C32037" w:rsidRPr="001729ED">
        <w:rPr>
          <w:szCs w:val="24"/>
        </w:rPr>
        <w:t>,</w:t>
      </w:r>
      <w:r w:rsidRPr="001729ED">
        <w:rPr>
          <w:szCs w:val="24"/>
        </w:rPr>
        <w:t xml:space="preserve"> con un archivo. Xa. Asuntos operacionales en trámite</w:t>
      </w:r>
      <w:r w:rsidR="00C32037" w:rsidRPr="001729ED">
        <w:rPr>
          <w:szCs w:val="24"/>
        </w:rPr>
        <w:t>,</w:t>
      </w:r>
      <w:r w:rsidRPr="001729ED">
        <w:rPr>
          <w:szCs w:val="24"/>
        </w:rPr>
        <w:t xml:space="preserve"> con 4,203 registros y Xb. Corte de formas oficiales</w:t>
      </w:r>
      <w:r w:rsidR="00C32037" w:rsidRPr="001729ED">
        <w:rPr>
          <w:szCs w:val="24"/>
        </w:rPr>
        <w:t>,</w:t>
      </w:r>
      <w:r w:rsidRPr="001729ED">
        <w:rPr>
          <w:szCs w:val="24"/>
        </w:rPr>
        <w:t xml:space="preserve"> con 92 registr</w:t>
      </w:r>
      <w:r w:rsidR="00B14D8C" w:rsidRPr="001729ED">
        <w:rPr>
          <w:szCs w:val="24"/>
        </w:rPr>
        <w:t>os; así como documento impreso firmado por la Licenciada Elizabeth Yurudith Muñoz García, Encargada de Despacho de la Dirección General de Desarrollo Institucional, en el que se relaciona el formato denominado Ie. Avances del programa de gobierno</w:t>
      </w:r>
      <w:r w:rsidR="00C32037" w:rsidRPr="001729ED">
        <w:rPr>
          <w:szCs w:val="24"/>
        </w:rPr>
        <w:t>,</w:t>
      </w:r>
      <w:r w:rsidR="00B14D8C" w:rsidRPr="001729ED">
        <w:rPr>
          <w:szCs w:val="24"/>
        </w:rPr>
        <w:t xml:space="preserve"> con un archivo, </w:t>
      </w:r>
      <w:r w:rsidRPr="001729ED">
        <w:rPr>
          <w:szCs w:val="24"/>
        </w:rPr>
        <w:t xml:space="preserve">dando cumplimiento a lo que respecta la </w:t>
      </w:r>
      <w:r w:rsidRPr="001729ED">
        <w:rPr>
          <w:b/>
          <w:szCs w:val="24"/>
        </w:rPr>
        <w:t>fracción XVIII</w:t>
      </w:r>
      <w:r w:rsidR="00B14D8C" w:rsidRPr="001729ED">
        <w:rPr>
          <w:b/>
          <w:szCs w:val="24"/>
        </w:rPr>
        <w:t xml:space="preserve">, </w:t>
      </w:r>
      <w:r w:rsidR="00B14D8C" w:rsidRPr="001729ED">
        <w:rPr>
          <w:szCs w:val="24"/>
        </w:rPr>
        <w:t xml:space="preserve">además de un  medio electrónico USB  en donde se pueden visualizar los formatos en las siguientes rutas: </w:t>
      </w:r>
      <w:hyperlink r:id="rId23" w:history="1">
        <w:r w:rsidR="00B14D8C" w:rsidRPr="001729ED">
          <w:rPr>
            <w:szCs w:val="24"/>
          </w:rPr>
          <w:t>file:///E:/Integral/USB_Integral/_/pdf/VIIIj.pdf</w:t>
        </w:r>
      </w:hyperlink>
    </w:p>
    <w:p w14:paraId="05CF1B6B" w14:textId="5065DAEF" w:rsidR="00B14D8C" w:rsidRPr="001729ED" w:rsidRDefault="00B14D8C" w:rsidP="00200B10">
      <w:pPr>
        <w:tabs>
          <w:tab w:val="left" w:pos="6663"/>
        </w:tabs>
        <w:spacing w:after="0" w:line="240" w:lineRule="auto"/>
        <w:ind w:left="202" w:right="102"/>
        <w:rPr>
          <w:szCs w:val="24"/>
        </w:rPr>
      </w:pPr>
      <w:r w:rsidRPr="001729ED">
        <w:rPr>
          <w:szCs w:val="24"/>
        </w:rPr>
        <w:t>file:///E:/Integral/USB_Integral/_/pdf/VIIIf.pdf</w:t>
      </w:r>
    </w:p>
    <w:p w14:paraId="755B953C" w14:textId="77777777" w:rsidR="00B14D8C" w:rsidRPr="001729ED" w:rsidRDefault="00862F90" w:rsidP="00200B10">
      <w:pPr>
        <w:spacing w:after="0" w:line="240" w:lineRule="auto"/>
        <w:ind w:left="204" w:right="102" w:hanging="11"/>
        <w:rPr>
          <w:szCs w:val="24"/>
        </w:rPr>
      </w:pPr>
      <w:hyperlink r:id="rId24" w:history="1">
        <w:r w:rsidR="00B14D8C" w:rsidRPr="001729ED">
          <w:rPr>
            <w:szCs w:val="24"/>
          </w:rPr>
          <w:t>file:///E:/Integral/USB_Integral/_/pdf/IXa.pdf</w:t>
        </w:r>
      </w:hyperlink>
    </w:p>
    <w:p w14:paraId="557915EF" w14:textId="77777777" w:rsidR="00B14D8C" w:rsidRPr="001729ED" w:rsidRDefault="00862F90" w:rsidP="00200B10">
      <w:pPr>
        <w:spacing w:after="0" w:line="240" w:lineRule="auto"/>
        <w:ind w:left="204" w:right="102" w:hanging="11"/>
        <w:rPr>
          <w:szCs w:val="24"/>
        </w:rPr>
      </w:pPr>
      <w:hyperlink r:id="rId25" w:history="1">
        <w:r w:rsidR="00B14D8C" w:rsidRPr="001729ED">
          <w:rPr>
            <w:szCs w:val="24"/>
          </w:rPr>
          <w:t>file:///E:/Integral/USB_Integral/_/pdf/IXa2.pdf</w:t>
        </w:r>
      </w:hyperlink>
    </w:p>
    <w:p w14:paraId="214B4479" w14:textId="77777777" w:rsidR="00B14D8C" w:rsidRPr="001729ED" w:rsidRDefault="00862F90" w:rsidP="00200B10">
      <w:pPr>
        <w:spacing w:after="0" w:line="240" w:lineRule="auto"/>
        <w:ind w:left="204" w:right="102" w:hanging="11"/>
        <w:rPr>
          <w:szCs w:val="24"/>
        </w:rPr>
      </w:pPr>
      <w:hyperlink r:id="rId26" w:history="1">
        <w:r w:rsidR="00B14D8C" w:rsidRPr="001729ED">
          <w:rPr>
            <w:szCs w:val="24"/>
          </w:rPr>
          <w:t>file:///E:/Integral/USB_Integral/_/pdf/Xa.pdf</w:t>
        </w:r>
      </w:hyperlink>
    </w:p>
    <w:p w14:paraId="5F8E96D8" w14:textId="77777777" w:rsidR="00B14D8C" w:rsidRPr="001729ED" w:rsidRDefault="00862F90" w:rsidP="00200B10">
      <w:pPr>
        <w:spacing w:after="0" w:line="240" w:lineRule="auto"/>
        <w:ind w:left="204" w:right="102" w:hanging="11"/>
        <w:rPr>
          <w:szCs w:val="24"/>
        </w:rPr>
      </w:pPr>
      <w:hyperlink r:id="rId27" w:history="1">
        <w:r w:rsidR="00B14D8C" w:rsidRPr="001729ED">
          <w:rPr>
            <w:szCs w:val="24"/>
          </w:rPr>
          <w:t>file:///E:/Integral/USB_Integral/_/pdf/Xb.pdf</w:t>
        </w:r>
      </w:hyperlink>
    </w:p>
    <w:p w14:paraId="7C3DC1D8" w14:textId="77777777" w:rsidR="00B14D8C" w:rsidRPr="001729ED" w:rsidRDefault="00B14D8C" w:rsidP="00200B10">
      <w:pPr>
        <w:spacing w:after="0" w:line="240" w:lineRule="auto"/>
        <w:ind w:left="204" w:right="102" w:hanging="11"/>
        <w:rPr>
          <w:szCs w:val="24"/>
        </w:rPr>
      </w:pPr>
      <w:r w:rsidRPr="001729ED">
        <w:rPr>
          <w:szCs w:val="24"/>
        </w:rPr>
        <w:t>file:///E:/Integral/USB_Integral/_/pdf/Ie.pdf</w:t>
      </w:r>
    </w:p>
    <w:p w14:paraId="582DB710" w14:textId="77777777" w:rsidR="00B14D8C" w:rsidRPr="001729ED" w:rsidRDefault="00B14D8C" w:rsidP="009C0179">
      <w:pPr>
        <w:spacing w:after="0" w:line="240" w:lineRule="auto"/>
        <w:ind w:left="204" w:right="101" w:hanging="11"/>
        <w:rPr>
          <w:szCs w:val="24"/>
        </w:rPr>
      </w:pPr>
    </w:p>
    <w:p w14:paraId="6CD4C25E" w14:textId="77777777" w:rsidR="00FC60EB" w:rsidRPr="001729ED" w:rsidRDefault="0095760A" w:rsidP="009C0179">
      <w:pPr>
        <w:spacing w:after="357"/>
        <w:ind w:left="202" w:right="101"/>
        <w:rPr>
          <w:szCs w:val="24"/>
        </w:rPr>
      </w:pPr>
      <w:r w:rsidRPr="001729ED">
        <w:rPr>
          <w:szCs w:val="24"/>
        </w:rPr>
        <w:t xml:space="preserve">Documento impreso con firma de los Titulares de cada Entidad y Dependencia, en el que se  relaciona la información relativa a la </w:t>
      </w:r>
      <w:r w:rsidRPr="001729ED">
        <w:rPr>
          <w:b/>
          <w:szCs w:val="24"/>
        </w:rPr>
        <w:t>fracción XVIII</w:t>
      </w:r>
      <w:r w:rsidRPr="001729ED">
        <w:rPr>
          <w:szCs w:val="24"/>
        </w:rPr>
        <w:t xml:space="preserve"> Otra información relevante, además de un  medio electrónico USB  en donde se pueden visualizar los formatos en la</w:t>
      </w:r>
      <w:r w:rsidR="00B14D8C" w:rsidRPr="001729ED">
        <w:rPr>
          <w:szCs w:val="24"/>
        </w:rPr>
        <w:t>s</w:t>
      </w:r>
      <w:r w:rsidRPr="001729ED">
        <w:rPr>
          <w:szCs w:val="24"/>
        </w:rPr>
        <w:t xml:space="preserve"> siguiente</w:t>
      </w:r>
      <w:r w:rsidR="00B14D8C" w:rsidRPr="001729ED">
        <w:rPr>
          <w:szCs w:val="24"/>
        </w:rPr>
        <w:t>s</w:t>
      </w:r>
      <w:r w:rsidRPr="001729ED">
        <w:rPr>
          <w:szCs w:val="24"/>
        </w:rPr>
        <w:t xml:space="preserve"> ruta</w:t>
      </w:r>
      <w:r w:rsidR="00B14D8C" w:rsidRPr="001729ED">
        <w:rPr>
          <w:szCs w:val="24"/>
        </w:rPr>
        <w:t>s</w:t>
      </w:r>
      <w:r w:rsidRPr="001729ED">
        <w:rPr>
          <w:szCs w:val="24"/>
        </w:rPr>
        <w:t>: file:///F:/_/Entidades/index.html y  file:///F:/_/Dependencias/index.html para Entidades y Dependencias respectivamente.</w:t>
      </w:r>
    </w:p>
    <w:p w14:paraId="39317D05" w14:textId="77777777" w:rsidR="00FC60EB" w:rsidRPr="001729ED" w:rsidRDefault="0095760A" w:rsidP="009C0179">
      <w:pPr>
        <w:spacing w:after="53" w:line="256" w:lineRule="auto"/>
        <w:ind w:left="202" w:right="101"/>
        <w:rPr>
          <w:szCs w:val="24"/>
        </w:rPr>
      </w:pPr>
      <w:r w:rsidRPr="001729ED">
        <w:rPr>
          <w:b/>
          <w:szCs w:val="24"/>
        </w:rPr>
        <w:t>ACTIVIDADES DE REVISIÓN Y ANÁLISIS: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09"/>
        <w:gridCol w:w="6520"/>
      </w:tblGrid>
      <w:tr w:rsidR="001B000C" w:rsidRPr="001729ED" w14:paraId="3D5A39DB" w14:textId="77777777" w:rsidTr="00200B10">
        <w:trPr>
          <w:trHeight w:val="20"/>
        </w:trPr>
        <w:tc>
          <w:tcPr>
            <w:tcW w:w="940" w:type="pct"/>
            <w:shd w:val="clear" w:color="000000" w:fill="F2F2F2"/>
            <w:vAlign w:val="center"/>
            <w:hideMark/>
          </w:tcPr>
          <w:p w14:paraId="28321136" w14:textId="77777777" w:rsidR="001B000C" w:rsidRPr="005D2D28" w:rsidRDefault="001B000C" w:rsidP="009C0179">
            <w:pPr>
              <w:spacing w:after="0" w:line="240" w:lineRule="auto"/>
              <w:ind w:right="101"/>
              <w:jc w:val="center"/>
              <w:rPr>
                <w:rFonts w:eastAsia="Times New Roman"/>
                <w:b/>
                <w:bCs/>
                <w:szCs w:val="24"/>
              </w:rPr>
            </w:pPr>
            <w:r w:rsidRPr="001729ED">
              <w:rPr>
                <w:rFonts w:eastAsia="Times New Roman"/>
                <w:b/>
                <w:bCs/>
                <w:szCs w:val="24"/>
              </w:rPr>
              <w:t xml:space="preserve">Fracciones </w:t>
            </w:r>
            <w:r w:rsidRPr="001729ED">
              <w:rPr>
                <w:rFonts w:eastAsia="Times New Roman"/>
                <w:b/>
                <w:bCs/>
                <w:szCs w:val="24"/>
              </w:rPr>
              <w:br/>
              <w:t>Art. 45 LOM</w:t>
            </w:r>
          </w:p>
        </w:tc>
        <w:tc>
          <w:tcPr>
            <w:tcW w:w="4060" w:type="pct"/>
            <w:shd w:val="clear" w:color="000000" w:fill="F2F2F2"/>
            <w:vAlign w:val="center"/>
            <w:hideMark/>
          </w:tcPr>
          <w:p w14:paraId="23CAFD0A" w14:textId="77777777" w:rsidR="001B000C" w:rsidRPr="005D2D28" w:rsidRDefault="001B000C" w:rsidP="009C0179">
            <w:pPr>
              <w:spacing w:after="0" w:line="240" w:lineRule="auto"/>
              <w:ind w:right="101"/>
              <w:jc w:val="center"/>
              <w:rPr>
                <w:rFonts w:eastAsia="Times New Roman"/>
                <w:b/>
                <w:bCs/>
                <w:szCs w:val="24"/>
              </w:rPr>
            </w:pPr>
            <w:r w:rsidRPr="001729ED">
              <w:rPr>
                <w:rFonts w:eastAsia="Times New Roman"/>
                <w:b/>
                <w:bCs/>
                <w:szCs w:val="24"/>
              </w:rPr>
              <w:t>Actividades</w:t>
            </w:r>
          </w:p>
        </w:tc>
      </w:tr>
      <w:tr w:rsidR="001B000C" w:rsidRPr="001729ED" w14:paraId="075208A6" w14:textId="77777777" w:rsidTr="00200B10">
        <w:trPr>
          <w:trHeight w:val="276"/>
        </w:trPr>
        <w:tc>
          <w:tcPr>
            <w:tcW w:w="940" w:type="pct"/>
            <w:vMerge w:val="restart"/>
            <w:shd w:val="clear" w:color="000000" w:fill="F2F2F2"/>
            <w:noWrap/>
            <w:vAlign w:val="center"/>
            <w:hideMark/>
          </w:tcPr>
          <w:p w14:paraId="496A5C80" w14:textId="77777777" w:rsidR="001B000C" w:rsidRPr="005D2D28" w:rsidRDefault="001B000C" w:rsidP="009C0179">
            <w:pPr>
              <w:spacing w:after="0" w:line="240" w:lineRule="auto"/>
              <w:ind w:right="101"/>
              <w:jc w:val="center"/>
              <w:rPr>
                <w:rFonts w:eastAsia="Times New Roman"/>
                <w:szCs w:val="24"/>
              </w:rPr>
            </w:pPr>
            <w:r w:rsidRPr="005D2D28">
              <w:rPr>
                <w:rFonts w:eastAsia="Times New Roman"/>
                <w:szCs w:val="24"/>
              </w:rPr>
              <w:t>I</w:t>
            </w:r>
          </w:p>
        </w:tc>
        <w:tc>
          <w:tcPr>
            <w:tcW w:w="4060" w:type="pct"/>
            <w:vMerge w:val="restart"/>
            <w:shd w:val="clear" w:color="auto" w:fill="auto"/>
            <w:vAlign w:val="center"/>
            <w:hideMark/>
          </w:tcPr>
          <w:p w14:paraId="106B8174" w14:textId="77777777" w:rsidR="001B000C" w:rsidRPr="005D2D28" w:rsidRDefault="001B000C" w:rsidP="009C0179">
            <w:pPr>
              <w:spacing w:after="0" w:line="240" w:lineRule="auto"/>
              <w:ind w:right="101"/>
              <w:rPr>
                <w:rFonts w:eastAsia="Times New Roman"/>
                <w:szCs w:val="24"/>
              </w:rPr>
            </w:pPr>
            <w:r w:rsidRPr="005D2D28">
              <w:rPr>
                <w:rFonts w:eastAsia="Times New Roman"/>
                <w:szCs w:val="24"/>
              </w:rPr>
              <w:t xml:space="preserve">1.1. Verificar que se haya detallado los lugares donde se encuentran los libros de actas de las reuniones del </w:t>
            </w:r>
            <w:r w:rsidRPr="005D2D28">
              <w:rPr>
                <w:rFonts w:eastAsia="Times New Roman"/>
                <w:szCs w:val="24"/>
              </w:rPr>
              <w:lastRenderedPageBreak/>
              <w:t>Ayuntamiento saliente y la información de las administraciones municipales anteriores.</w:t>
            </w:r>
          </w:p>
        </w:tc>
      </w:tr>
      <w:tr w:rsidR="001B000C" w:rsidRPr="001729ED" w14:paraId="2A308460" w14:textId="77777777" w:rsidTr="00200B10">
        <w:trPr>
          <w:trHeight w:val="458"/>
        </w:trPr>
        <w:tc>
          <w:tcPr>
            <w:tcW w:w="940" w:type="pct"/>
            <w:vMerge/>
            <w:vAlign w:val="center"/>
            <w:hideMark/>
          </w:tcPr>
          <w:p w14:paraId="7122830C" w14:textId="77777777" w:rsidR="001B000C" w:rsidRPr="005D2D28" w:rsidRDefault="001B000C" w:rsidP="009C0179">
            <w:pPr>
              <w:spacing w:after="0" w:line="240" w:lineRule="auto"/>
              <w:ind w:right="101"/>
              <w:rPr>
                <w:rFonts w:eastAsia="Times New Roman"/>
                <w:szCs w:val="24"/>
              </w:rPr>
            </w:pPr>
          </w:p>
        </w:tc>
        <w:tc>
          <w:tcPr>
            <w:tcW w:w="4060" w:type="pct"/>
            <w:vMerge/>
            <w:vAlign w:val="center"/>
            <w:hideMark/>
          </w:tcPr>
          <w:p w14:paraId="540A4CC8" w14:textId="77777777" w:rsidR="001B000C" w:rsidRPr="005D2D28" w:rsidRDefault="001B000C" w:rsidP="009C0179">
            <w:pPr>
              <w:spacing w:after="0" w:line="240" w:lineRule="auto"/>
              <w:ind w:right="101"/>
              <w:rPr>
                <w:rFonts w:eastAsia="Times New Roman"/>
                <w:szCs w:val="24"/>
              </w:rPr>
            </w:pPr>
          </w:p>
        </w:tc>
      </w:tr>
      <w:tr w:rsidR="001B000C" w:rsidRPr="001729ED" w14:paraId="492B174A" w14:textId="77777777" w:rsidTr="00200B10">
        <w:trPr>
          <w:trHeight w:val="276"/>
        </w:trPr>
        <w:tc>
          <w:tcPr>
            <w:tcW w:w="940" w:type="pct"/>
            <w:vMerge w:val="restart"/>
            <w:shd w:val="clear" w:color="000000" w:fill="F2F2F2"/>
            <w:noWrap/>
            <w:vAlign w:val="center"/>
            <w:hideMark/>
          </w:tcPr>
          <w:p w14:paraId="22532A0C" w14:textId="77777777" w:rsidR="001B000C" w:rsidRPr="005D2D28" w:rsidRDefault="001B000C" w:rsidP="009C0179">
            <w:pPr>
              <w:spacing w:after="0" w:line="240" w:lineRule="auto"/>
              <w:ind w:right="101"/>
              <w:jc w:val="center"/>
              <w:rPr>
                <w:rFonts w:eastAsia="Times New Roman"/>
                <w:szCs w:val="24"/>
              </w:rPr>
            </w:pPr>
            <w:r w:rsidRPr="005D2D28">
              <w:rPr>
                <w:rFonts w:eastAsia="Times New Roman"/>
                <w:szCs w:val="24"/>
              </w:rPr>
              <w:t>II</w:t>
            </w:r>
          </w:p>
        </w:tc>
        <w:tc>
          <w:tcPr>
            <w:tcW w:w="4060" w:type="pct"/>
            <w:vMerge w:val="restart"/>
            <w:shd w:val="clear" w:color="auto" w:fill="auto"/>
            <w:vAlign w:val="center"/>
            <w:hideMark/>
          </w:tcPr>
          <w:p w14:paraId="6B80D9A9" w14:textId="77777777" w:rsidR="001B000C" w:rsidRPr="005D2D28" w:rsidRDefault="001B000C" w:rsidP="009C0179">
            <w:pPr>
              <w:spacing w:after="0" w:line="240" w:lineRule="auto"/>
              <w:ind w:right="101"/>
              <w:rPr>
                <w:rFonts w:eastAsia="Times New Roman"/>
                <w:szCs w:val="24"/>
              </w:rPr>
            </w:pPr>
            <w:r w:rsidRPr="005D2D28">
              <w:rPr>
                <w:rFonts w:eastAsia="Times New Roman"/>
                <w:szCs w:val="24"/>
              </w:rPr>
              <w:t>1.2. Corroborar la existencia de la documentación relativa a la situación financiera y presupuestal, que deberán contener los estados financieros  y  presupuestales,  los  libros  de  contabilidad,  pólizas  contables  y  registros  auxiliares, correspondientes al Ayuntamiento saliente.</w:t>
            </w:r>
          </w:p>
        </w:tc>
      </w:tr>
      <w:tr w:rsidR="001B000C" w:rsidRPr="001729ED" w14:paraId="23FB2FC0" w14:textId="77777777" w:rsidTr="00200B10">
        <w:trPr>
          <w:trHeight w:val="458"/>
        </w:trPr>
        <w:tc>
          <w:tcPr>
            <w:tcW w:w="940" w:type="pct"/>
            <w:vMerge/>
            <w:vAlign w:val="center"/>
            <w:hideMark/>
          </w:tcPr>
          <w:p w14:paraId="15294522" w14:textId="77777777" w:rsidR="001B000C" w:rsidRPr="005D2D28" w:rsidRDefault="001B000C" w:rsidP="009C0179">
            <w:pPr>
              <w:spacing w:after="0" w:line="240" w:lineRule="auto"/>
              <w:ind w:right="101"/>
              <w:rPr>
                <w:rFonts w:eastAsia="Times New Roman"/>
                <w:szCs w:val="24"/>
              </w:rPr>
            </w:pPr>
          </w:p>
        </w:tc>
        <w:tc>
          <w:tcPr>
            <w:tcW w:w="4060" w:type="pct"/>
            <w:vMerge/>
            <w:vAlign w:val="center"/>
            <w:hideMark/>
          </w:tcPr>
          <w:p w14:paraId="6B4DD542" w14:textId="77777777" w:rsidR="001B000C" w:rsidRPr="005D2D28" w:rsidRDefault="001B000C" w:rsidP="009C0179">
            <w:pPr>
              <w:spacing w:after="0" w:line="240" w:lineRule="auto"/>
              <w:ind w:right="101"/>
              <w:rPr>
                <w:rFonts w:eastAsia="Times New Roman"/>
                <w:szCs w:val="24"/>
              </w:rPr>
            </w:pPr>
          </w:p>
        </w:tc>
      </w:tr>
      <w:tr w:rsidR="001B000C" w:rsidRPr="001729ED" w14:paraId="44105566" w14:textId="77777777" w:rsidTr="00200B10">
        <w:trPr>
          <w:trHeight w:val="276"/>
        </w:trPr>
        <w:tc>
          <w:tcPr>
            <w:tcW w:w="940" w:type="pct"/>
            <w:vMerge w:val="restart"/>
            <w:shd w:val="clear" w:color="000000" w:fill="F2F2F2"/>
            <w:noWrap/>
            <w:vAlign w:val="center"/>
            <w:hideMark/>
          </w:tcPr>
          <w:p w14:paraId="7663AC71" w14:textId="77777777" w:rsidR="001B000C" w:rsidRPr="005D2D28" w:rsidRDefault="001B000C" w:rsidP="009C0179">
            <w:pPr>
              <w:spacing w:after="0" w:line="240" w:lineRule="auto"/>
              <w:ind w:right="101"/>
              <w:jc w:val="center"/>
              <w:rPr>
                <w:rFonts w:eastAsia="Times New Roman"/>
                <w:szCs w:val="24"/>
              </w:rPr>
            </w:pPr>
            <w:r w:rsidRPr="005D2D28">
              <w:rPr>
                <w:rFonts w:eastAsia="Times New Roman"/>
                <w:szCs w:val="24"/>
              </w:rPr>
              <w:t>III</w:t>
            </w:r>
          </w:p>
        </w:tc>
        <w:tc>
          <w:tcPr>
            <w:tcW w:w="4060" w:type="pct"/>
            <w:vMerge w:val="restart"/>
            <w:shd w:val="clear" w:color="auto" w:fill="auto"/>
            <w:vAlign w:val="center"/>
            <w:hideMark/>
          </w:tcPr>
          <w:p w14:paraId="68DB6721" w14:textId="77777777" w:rsidR="001B000C" w:rsidRPr="005D2D28" w:rsidRDefault="001B000C" w:rsidP="009C0179">
            <w:pPr>
              <w:spacing w:after="0" w:line="240" w:lineRule="auto"/>
              <w:ind w:right="101"/>
              <w:rPr>
                <w:rFonts w:eastAsia="Times New Roman"/>
                <w:szCs w:val="24"/>
              </w:rPr>
            </w:pPr>
            <w:r w:rsidRPr="005D2D28">
              <w:rPr>
                <w:rFonts w:eastAsia="Times New Roman"/>
                <w:szCs w:val="24"/>
              </w:rPr>
              <w:t>1.3 Verificar el cumplimiento de la presentación de las Cuentas Públicas al Congreso del Estado y el seguimiento y atención a los procesos de fiscalización realizados por entes fiscalizadores y Contraloría municipal.</w:t>
            </w:r>
          </w:p>
        </w:tc>
      </w:tr>
      <w:tr w:rsidR="001B000C" w:rsidRPr="001729ED" w14:paraId="37AFC078" w14:textId="77777777" w:rsidTr="00200B10">
        <w:trPr>
          <w:trHeight w:val="458"/>
        </w:trPr>
        <w:tc>
          <w:tcPr>
            <w:tcW w:w="940" w:type="pct"/>
            <w:vMerge/>
            <w:vAlign w:val="center"/>
            <w:hideMark/>
          </w:tcPr>
          <w:p w14:paraId="41A8FFEC" w14:textId="77777777" w:rsidR="001B000C" w:rsidRPr="005D2D28" w:rsidRDefault="001B000C" w:rsidP="009C0179">
            <w:pPr>
              <w:spacing w:after="0" w:line="240" w:lineRule="auto"/>
              <w:ind w:right="101"/>
              <w:rPr>
                <w:rFonts w:eastAsia="Times New Roman"/>
                <w:szCs w:val="24"/>
              </w:rPr>
            </w:pPr>
          </w:p>
        </w:tc>
        <w:tc>
          <w:tcPr>
            <w:tcW w:w="4060" w:type="pct"/>
            <w:vMerge/>
            <w:vAlign w:val="center"/>
            <w:hideMark/>
          </w:tcPr>
          <w:p w14:paraId="0B6EE0B9" w14:textId="77777777" w:rsidR="001B000C" w:rsidRPr="005D2D28" w:rsidRDefault="001B000C" w:rsidP="009C0179">
            <w:pPr>
              <w:spacing w:after="0" w:line="240" w:lineRule="auto"/>
              <w:ind w:right="101"/>
              <w:rPr>
                <w:rFonts w:eastAsia="Times New Roman"/>
                <w:szCs w:val="24"/>
              </w:rPr>
            </w:pPr>
          </w:p>
        </w:tc>
      </w:tr>
      <w:tr w:rsidR="001B000C" w:rsidRPr="001729ED" w14:paraId="132AE21F" w14:textId="77777777" w:rsidTr="00200B10">
        <w:trPr>
          <w:trHeight w:val="276"/>
        </w:trPr>
        <w:tc>
          <w:tcPr>
            <w:tcW w:w="940" w:type="pct"/>
            <w:vMerge w:val="restart"/>
            <w:shd w:val="clear" w:color="000000" w:fill="F2F2F2"/>
            <w:noWrap/>
            <w:vAlign w:val="center"/>
            <w:hideMark/>
          </w:tcPr>
          <w:p w14:paraId="6C779C53" w14:textId="77777777" w:rsidR="001B000C" w:rsidRPr="005D2D28" w:rsidRDefault="001B000C" w:rsidP="009C0179">
            <w:pPr>
              <w:spacing w:after="0" w:line="240" w:lineRule="auto"/>
              <w:ind w:right="101"/>
              <w:jc w:val="center"/>
              <w:rPr>
                <w:rFonts w:eastAsia="Times New Roman"/>
                <w:szCs w:val="24"/>
              </w:rPr>
            </w:pPr>
            <w:r w:rsidRPr="005D2D28">
              <w:rPr>
                <w:rFonts w:eastAsia="Times New Roman"/>
                <w:szCs w:val="24"/>
              </w:rPr>
              <w:t>IV</w:t>
            </w:r>
          </w:p>
        </w:tc>
        <w:tc>
          <w:tcPr>
            <w:tcW w:w="4060" w:type="pct"/>
            <w:vMerge w:val="restart"/>
            <w:shd w:val="clear" w:color="auto" w:fill="auto"/>
            <w:vAlign w:val="center"/>
            <w:hideMark/>
          </w:tcPr>
          <w:p w14:paraId="43B50919" w14:textId="77777777" w:rsidR="001B000C" w:rsidRPr="005D2D28" w:rsidRDefault="001B000C" w:rsidP="009C0179">
            <w:pPr>
              <w:spacing w:after="0" w:line="240" w:lineRule="auto"/>
              <w:ind w:right="101"/>
              <w:rPr>
                <w:rFonts w:eastAsia="Times New Roman"/>
                <w:szCs w:val="24"/>
              </w:rPr>
            </w:pPr>
            <w:r w:rsidRPr="005D2D28">
              <w:rPr>
                <w:rFonts w:eastAsia="Times New Roman"/>
                <w:szCs w:val="24"/>
              </w:rPr>
              <w:t xml:space="preserve">1.4. Verificar que en su caso, la deuda pública municipal se encuentre autorizada por Cabildo y el Congreso del Estado. Así mismo, corroborar que exista el expediente de cada crédito autorizado, y que se encuentren registrados en el Registro Estatal de Deuda Pública. Para el caso de pasivos, constatar que se encuentren soportados. </w:t>
            </w:r>
          </w:p>
        </w:tc>
      </w:tr>
      <w:tr w:rsidR="001B000C" w:rsidRPr="001729ED" w14:paraId="65997CA3" w14:textId="77777777" w:rsidTr="00200B10">
        <w:trPr>
          <w:trHeight w:val="458"/>
        </w:trPr>
        <w:tc>
          <w:tcPr>
            <w:tcW w:w="940" w:type="pct"/>
            <w:vMerge/>
            <w:vAlign w:val="center"/>
            <w:hideMark/>
          </w:tcPr>
          <w:p w14:paraId="6F317129" w14:textId="77777777" w:rsidR="001B000C" w:rsidRPr="005D2D28" w:rsidRDefault="001B000C" w:rsidP="009C0179">
            <w:pPr>
              <w:spacing w:after="0" w:line="240" w:lineRule="auto"/>
              <w:ind w:right="101"/>
              <w:rPr>
                <w:rFonts w:eastAsia="Times New Roman"/>
                <w:szCs w:val="24"/>
              </w:rPr>
            </w:pPr>
          </w:p>
        </w:tc>
        <w:tc>
          <w:tcPr>
            <w:tcW w:w="4060" w:type="pct"/>
            <w:vMerge/>
            <w:vAlign w:val="center"/>
            <w:hideMark/>
          </w:tcPr>
          <w:p w14:paraId="56CF310C" w14:textId="77777777" w:rsidR="001B000C" w:rsidRPr="005D2D28" w:rsidRDefault="001B000C" w:rsidP="009C0179">
            <w:pPr>
              <w:spacing w:after="0" w:line="240" w:lineRule="auto"/>
              <w:ind w:right="101"/>
              <w:rPr>
                <w:rFonts w:eastAsia="Times New Roman"/>
                <w:szCs w:val="24"/>
              </w:rPr>
            </w:pPr>
          </w:p>
        </w:tc>
      </w:tr>
      <w:tr w:rsidR="001B000C" w:rsidRPr="001729ED" w14:paraId="2AC4CD25" w14:textId="77777777" w:rsidTr="00200B10">
        <w:trPr>
          <w:trHeight w:val="276"/>
        </w:trPr>
        <w:tc>
          <w:tcPr>
            <w:tcW w:w="940" w:type="pct"/>
            <w:vMerge w:val="restart"/>
            <w:shd w:val="clear" w:color="000000" w:fill="F2F2F2"/>
            <w:noWrap/>
            <w:vAlign w:val="center"/>
            <w:hideMark/>
          </w:tcPr>
          <w:p w14:paraId="4C4F6CE7" w14:textId="77777777" w:rsidR="001B000C" w:rsidRPr="005D2D28" w:rsidRDefault="001B000C" w:rsidP="009C0179">
            <w:pPr>
              <w:spacing w:after="0" w:line="240" w:lineRule="auto"/>
              <w:ind w:right="101"/>
              <w:jc w:val="center"/>
              <w:rPr>
                <w:rFonts w:eastAsia="Times New Roman"/>
                <w:szCs w:val="24"/>
              </w:rPr>
            </w:pPr>
            <w:r w:rsidRPr="005D2D28">
              <w:rPr>
                <w:rFonts w:eastAsia="Times New Roman"/>
                <w:szCs w:val="24"/>
              </w:rPr>
              <w:t>V</w:t>
            </w:r>
          </w:p>
        </w:tc>
        <w:tc>
          <w:tcPr>
            <w:tcW w:w="4060" w:type="pct"/>
            <w:vMerge w:val="restart"/>
            <w:shd w:val="clear" w:color="auto" w:fill="auto"/>
            <w:vAlign w:val="center"/>
            <w:hideMark/>
          </w:tcPr>
          <w:p w14:paraId="1E11C525" w14:textId="77777777" w:rsidR="001B000C" w:rsidRPr="005D2D28" w:rsidRDefault="001B000C" w:rsidP="009C0179">
            <w:pPr>
              <w:spacing w:after="0" w:line="240" w:lineRule="auto"/>
              <w:ind w:right="101"/>
              <w:rPr>
                <w:rFonts w:eastAsia="Times New Roman"/>
                <w:szCs w:val="24"/>
              </w:rPr>
            </w:pPr>
            <w:r w:rsidRPr="005D2D28">
              <w:rPr>
                <w:rFonts w:eastAsia="Times New Roman"/>
                <w:szCs w:val="24"/>
              </w:rPr>
              <w:t xml:space="preserve">1.5. Con base a la relación de las obras públicas presentado, verificar la existencia de expedientes unitarios de obra terminadas y cerradas administrativamente; terminadas sin cierre administrativo; terminadas por operar; en proceso de ejecución o sujetas a procesos legales; concluidas durante la administración saliente, y en proceso. </w:t>
            </w:r>
          </w:p>
        </w:tc>
      </w:tr>
      <w:tr w:rsidR="001B000C" w:rsidRPr="001729ED" w14:paraId="571E4BB0" w14:textId="77777777" w:rsidTr="00200B10">
        <w:trPr>
          <w:trHeight w:val="458"/>
        </w:trPr>
        <w:tc>
          <w:tcPr>
            <w:tcW w:w="940" w:type="pct"/>
            <w:vMerge/>
            <w:vAlign w:val="center"/>
            <w:hideMark/>
          </w:tcPr>
          <w:p w14:paraId="5AFEE0D4" w14:textId="77777777" w:rsidR="001B000C" w:rsidRPr="005D2D28" w:rsidRDefault="001B000C" w:rsidP="009C0179">
            <w:pPr>
              <w:spacing w:after="0" w:line="240" w:lineRule="auto"/>
              <w:ind w:right="101"/>
              <w:rPr>
                <w:rFonts w:eastAsia="Times New Roman"/>
                <w:szCs w:val="24"/>
              </w:rPr>
            </w:pPr>
          </w:p>
        </w:tc>
        <w:tc>
          <w:tcPr>
            <w:tcW w:w="4060" w:type="pct"/>
            <w:vMerge/>
            <w:vAlign w:val="center"/>
            <w:hideMark/>
          </w:tcPr>
          <w:p w14:paraId="7F03FD6D" w14:textId="77777777" w:rsidR="001B000C" w:rsidRPr="005D2D28" w:rsidRDefault="001B000C" w:rsidP="009C0179">
            <w:pPr>
              <w:spacing w:after="0" w:line="240" w:lineRule="auto"/>
              <w:ind w:right="101"/>
              <w:rPr>
                <w:rFonts w:eastAsia="Times New Roman"/>
                <w:szCs w:val="24"/>
              </w:rPr>
            </w:pPr>
          </w:p>
        </w:tc>
      </w:tr>
      <w:tr w:rsidR="001B000C" w:rsidRPr="001729ED" w14:paraId="2F57EA5F" w14:textId="77777777" w:rsidTr="00200B10">
        <w:trPr>
          <w:trHeight w:val="276"/>
        </w:trPr>
        <w:tc>
          <w:tcPr>
            <w:tcW w:w="940" w:type="pct"/>
            <w:vMerge w:val="restart"/>
            <w:shd w:val="clear" w:color="000000" w:fill="F2F2F2"/>
            <w:noWrap/>
            <w:vAlign w:val="center"/>
            <w:hideMark/>
          </w:tcPr>
          <w:p w14:paraId="404A79FA" w14:textId="77777777" w:rsidR="001B000C" w:rsidRPr="005D2D28" w:rsidRDefault="001B000C" w:rsidP="009C0179">
            <w:pPr>
              <w:spacing w:after="0" w:line="240" w:lineRule="auto"/>
              <w:ind w:right="101"/>
              <w:jc w:val="center"/>
              <w:rPr>
                <w:rFonts w:eastAsia="Times New Roman"/>
                <w:szCs w:val="24"/>
              </w:rPr>
            </w:pPr>
            <w:r w:rsidRPr="005D2D28">
              <w:rPr>
                <w:rFonts w:eastAsia="Times New Roman"/>
                <w:szCs w:val="24"/>
              </w:rPr>
              <w:t>VI</w:t>
            </w:r>
          </w:p>
        </w:tc>
        <w:tc>
          <w:tcPr>
            <w:tcW w:w="4060" w:type="pct"/>
            <w:vMerge w:val="restart"/>
            <w:shd w:val="clear" w:color="auto" w:fill="auto"/>
            <w:vAlign w:val="center"/>
            <w:hideMark/>
          </w:tcPr>
          <w:p w14:paraId="043639E6" w14:textId="77777777" w:rsidR="001B000C" w:rsidRPr="005D2D28" w:rsidRDefault="001B000C" w:rsidP="009C0179">
            <w:pPr>
              <w:spacing w:after="0" w:line="240" w:lineRule="auto"/>
              <w:ind w:right="101"/>
              <w:rPr>
                <w:rFonts w:eastAsia="Times New Roman"/>
                <w:szCs w:val="24"/>
              </w:rPr>
            </w:pPr>
            <w:r w:rsidRPr="005D2D28">
              <w:rPr>
                <w:rFonts w:eastAsia="Times New Roman"/>
                <w:szCs w:val="24"/>
              </w:rPr>
              <w:t xml:space="preserve">1.6. Constatar, en su caso, la existencia de expedientes de cada uno de los programas o fondos federales o estatales ejercidos por la administración saliente. </w:t>
            </w:r>
          </w:p>
        </w:tc>
      </w:tr>
      <w:tr w:rsidR="001B000C" w:rsidRPr="001729ED" w14:paraId="37A617BD" w14:textId="77777777" w:rsidTr="00200B10">
        <w:trPr>
          <w:trHeight w:val="458"/>
        </w:trPr>
        <w:tc>
          <w:tcPr>
            <w:tcW w:w="940" w:type="pct"/>
            <w:vMerge/>
            <w:vAlign w:val="center"/>
            <w:hideMark/>
          </w:tcPr>
          <w:p w14:paraId="5AC712BB" w14:textId="77777777" w:rsidR="001B000C" w:rsidRPr="005D2D28" w:rsidRDefault="001B000C" w:rsidP="009C0179">
            <w:pPr>
              <w:spacing w:after="0" w:line="240" w:lineRule="auto"/>
              <w:ind w:right="101"/>
              <w:rPr>
                <w:rFonts w:eastAsia="Times New Roman"/>
                <w:szCs w:val="24"/>
              </w:rPr>
            </w:pPr>
          </w:p>
        </w:tc>
        <w:tc>
          <w:tcPr>
            <w:tcW w:w="4060" w:type="pct"/>
            <w:vMerge/>
            <w:vAlign w:val="center"/>
            <w:hideMark/>
          </w:tcPr>
          <w:p w14:paraId="22267012" w14:textId="77777777" w:rsidR="001B000C" w:rsidRPr="005D2D28" w:rsidRDefault="001B000C" w:rsidP="009C0179">
            <w:pPr>
              <w:spacing w:after="0" w:line="240" w:lineRule="auto"/>
              <w:ind w:right="101"/>
              <w:rPr>
                <w:rFonts w:eastAsia="Times New Roman"/>
                <w:szCs w:val="24"/>
              </w:rPr>
            </w:pPr>
          </w:p>
        </w:tc>
      </w:tr>
      <w:tr w:rsidR="001B000C" w:rsidRPr="001729ED" w14:paraId="4EC5FE57" w14:textId="77777777" w:rsidTr="00200B10">
        <w:trPr>
          <w:trHeight w:val="276"/>
        </w:trPr>
        <w:tc>
          <w:tcPr>
            <w:tcW w:w="940" w:type="pct"/>
            <w:vMerge w:val="restart"/>
            <w:shd w:val="clear" w:color="000000" w:fill="F2F2F2"/>
            <w:noWrap/>
            <w:vAlign w:val="center"/>
            <w:hideMark/>
          </w:tcPr>
          <w:p w14:paraId="79E98626" w14:textId="77777777" w:rsidR="001B000C" w:rsidRPr="005D2D28" w:rsidRDefault="001B000C" w:rsidP="009C0179">
            <w:pPr>
              <w:spacing w:after="0" w:line="240" w:lineRule="auto"/>
              <w:ind w:right="101"/>
              <w:jc w:val="center"/>
              <w:rPr>
                <w:rFonts w:eastAsia="Times New Roman"/>
                <w:szCs w:val="24"/>
              </w:rPr>
            </w:pPr>
            <w:r w:rsidRPr="005D2D28">
              <w:rPr>
                <w:rFonts w:eastAsia="Times New Roman"/>
                <w:szCs w:val="24"/>
              </w:rPr>
              <w:t>VII</w:t>
            </w:r>
          </w:p>
        </w:tc>
        <w:tc>
          <w:tcPr>
            <w:tcW w:w="4060" w:type="pct"/>
            <w:vMerge w:val="restart"/>
            <w:shd w:val="clear" w:color="auto" w:fill="auto"/>
            <w:vAlign w:val="center"/>
            <w:hideMark/>
          </w:tcPr>
          <w:p w14:paraId="0ECC4D81" w14:textId="77777777" w:rsidR="001B000C" w:rsidRPr="005D2D28" w:rsidRDefault="001B000C" w:rsidP="009C0179">
            <w:pPr>
              <w:spacing w:after="0" w:line="240" w:lineRule="auto"/>
              <w:ind w:right="101"/>
              <w:rPr>
                <w:rFonts w:eastAsia="Times New Roman"/>
                <w:szCs w:val="24"/>
              </w:rPr>
            </w:pPr>
            <w:r w:rsidRPr="005D2D28">
              <w:rPr>
                <w:rFonts w:eastAsia="Times New Roman"/>
                <w:szCs w:val="24"/>
              </w:rPr>
              <w:t>1.7. Verificar que se cuente con manual de Organización y Procedimientos, plantilla de personal autorizada, expedientes de personal y en lo general la demás información o normas relativas a servicios personales.</w:t>
            </w:r>
          </w:p>
        </w:tc>
      </w:tr>
      <w:tr w:rsidR="001B000C" w:rsidRPr="001729ED" w14:paraId="3BDFB230" w14:textId="77777777" w:rsidTr="00200B10">
        <w:trPr>
          <w:trHeight w:val="458"/>
        </w:trPr>
        <w:tc>
          <w:tcPr>
            <w:tcW w:w="940" w:type="pct"/>
            <w:vMerge/>
            <w:vAlign w:val="center"/>
            <w:hideMark/>
          </w:tcPr>
          <w:p w14:paraId="1CBB3D74" w14:textId="77777777" w:rsidR="001B000C" w:rsidRPr="005D2D28" w:rsidRDefault="001B000C" w:rsidP="009C0179">
            <w:pPr>
              <w:spacing w:after="0" w:line="240" w:lineRule="auto"/>
              <w:ind w:right="101"/>
              <w:rPr>
                <w:rFonts w:eastAsia="Times New Roman"/>
                <w:szCs w:val="24"/>
              </w:rPr>
            </w:pPr>
          </w:p>
        </w:tc>
        <w:tc>
          <w:tcPr>
            <w:tcW w:w="4060" w:type="pct"/>
            <w:vMerge/>
            <w:vAlign w:val="center"/>
            <w:hideMark/>
          </w:tcPr>
          <w:p w14:paraId="5631498E" w14:textId="77777777" w:rsidR="001B000C" w:rsidRPr="005D2D28" w:rsidRDefault="001B000C" w:rsidP="009C0179">
            <w:pPr>
              <w:spacing w:after="0" w:line="240" w:lineRule="auto"/>
              <w:ind w:right="101"/>
              <w:rPr>
                <w:rFonts w:eastAsia="Times New Roman"/>
                <w:szCs w:val="24"/>
              </w:rPr>
            </w:pPr>
          </w:p>
        </w:tc>
      </w:tr>
      <w:tr w:rsidR="001B000C" w:rsidRPr="001729ED" w14:paraId="0934D391" w14:textId="77777777" w:rsidTr="00200B10">
        <w:trPr>
          <w:trHeight w:val="276"/>
        </w:trPr>
        <w:tc>
          <w:tcPr>
            <w:tcW w:w="940" w:type="pct"/>
            <w:vMerge w:val="restart"/>
            <w:shd w:val="clear" w:color="000000" w:fill="F2F2F2"/>
            <w:noWrap/>
            <w:vAlign w:val="center"/>
            <w:hideMark/>
          </w:tcPr>
          <w:p w14:paraId="0FC3C0F8" w14:textId="77777777" w:rsidR="001B000C" w:rsidRPr="005D2D28" w:rsidRDefault="001B000C" w:rsidP="009C0179">
            <w:pPr>
              <w:spacing w:after="0" w:line="240" w:lineRule="auto"/>
              <w:ind w:right="101"/>
              <w:jc w:val="center"/>
              <w:rPr>
                <w:rFonts w:eastAsia="Times New Roman"/>
                <w:szCs w:val="24"/>
              </w:rPr>
            </w:pPr>
            <w:r w:rsidRPr="005D2D28">
              <w:rPr>
                <w:rFonts w:eastAsia="Times New Roman"/>
                <w:szCs w:val="24"/>
              </w:rPr>
              <w:t>VIII</w:t>
            </w:r>
          </w:p>
        </w:tc>
        <w:tc>
          <w:tcPr>
            <w:tcW w:w="4060" w:type="pct"/>
            <w:vMerge w:val="restart"/>
            <w:shd w:val="clear" w:color="auto" w:fill="auto"/>
            <w:vAlign w:val="center"/>
            <w:hideMark/>
          </w:tcPr>
          <w:p w14:paraId="63CEA24A" w14:textId="77777777" w:rsidR="001B000C" w:rsidRPr="005D2D28" w:rsidRDefault="001B000C" w:rsidP="009C0179">
            <w:pPr>
              <w:spacing w:after="0" w:line="240" w:lineRule="auto"/>
              <w:ind w:right="101"/>
              <w:rPr>
                <w:rFonts w:eastAsia="Times New Roman"/>
                <w:szCs w:val="24"/>
              </w:rPr>
            </w:pPr>
            <w:r w:rsidRPr="005D2D28">
              <w:rPr>
                <w:rFonts w:eastAsia="Times New Roman"/>
                <w:szCs w:val="24"/>
              </w:rPr>
              <w:t>1.8. Verificar si existen convenios o contratos que el Municipio tenga con otros municipios, con el Estado, con el Gobierno Federal o con particulares.</w:t>
            </w:r>
          </w:p>
        </w:tc>
      </w:tr>
      <w:tr w:rsidR="001B000C" w:rsidRPr="001729ED" w14:paraId="0A3DB125" w14:textId="77777777" w:rsidTr="00200B10">
        <w:trPr>
          <w:trHeight w:val="458"/>
        </w:trPr>
        <w:tc>
          <w:tcPr>
            <w:tcW w:w="940" w:type="pct"/>
            <w:vMerge/>
            <w:vAlign w:val="center"/>
            <w:hideMark/>
          </w:tcPr>
          <w:p w14:paraId="4AA51D9E" w14:textId="77777777" w:rsidR="001B000C" w:rsidRPr="005D2D28" w:rsidRDefault="001B000C" w:rsidP="009C0179">
            <w:pPr>
              <w:spacing w:after="0" w:line="240" w:lineRule="auto"/>
              <w:ind w:right="101"/>
              <w:rPr>
                <w:rFonts w:eastAsia="Times New Roman"/>
                <w:szCs w:val="24"/>
              </w:rPr>
            </w:pPr>
          </w:p>
        </w:tc>
        <w:tc>
          <w:tcPr>
            <w:tcW w:w="4060" w:type="pct"/>
            <w:vMerge/>
            <w:vAlign w:val="center"/>
            <w:hideMark/>
          </w:tcPr>
          <w:p w14:paraId="3B6E1C3A" w14:textId="77777777" w:rsidR="001B000C" w:rsidRPr="005D2D28" w:rsidRDefault="001B000C" w:rsidP="009C0179">
            <w:pPr>
              <w:spacing w:after="0" w:line="240" w:lineRule="auto"/>
              <w:ind w:right="101"/>
              <w:rPr>
                <w:rFonts w:eastAsia="Times New Roman"/>
                <w:szCs w:val="24"/>
              </w:rPr>
            </w:pPr>
          </w:p>
        </w:tc>
      </w:tr>
      <w:tr w:rsidR="001B000C" w:rsidRPr="001729ED" w14:paraId="705EB689" w14:textId="77777777" w:rsidTr="00200B10">
        <w:trPr>
          <w:trHeight w:val="276"/>
        </w:trPr>
        <w:tc>
          <w:tcPr>
            <w:tcW w:w="940" w:type="pct"/>
            <w:vMerge w:val="restart"/>
            <w:shd w:val="clear" w:color="000000" w:fill="F2F2F2"/>
            <w:noWrap/>
            <w:vAlign w:val="center"/>
            <w:hideMark/>
          </w:tcPr>
          <w:p w14:paraId="7BC18445" w14:textId="77777777" w:rsidR="001B000C" w:rsidRPr="005D2D28" w:rsidRDefault="001B000C" w:rsidP="009C0179">
            <w:pPr>
              <w:spacing w:after="0" w:line="240" w:lineRule="auto"/>
              <w:ind w:right="101"/>
              <w:jc w:val="center"/>
              <w:rPr>
                <w:rFonts w:eastAsia="Times New Roman"/>
                <w:szCs w:val="24"/>
              </w:rPr>
            </w:pPr>
            <w:r w:rsidRPr="005D2D28">
              <w:rPr>
                <w:rFonts w:eastAsia="Times New Roman"/>
                <w:szCs w:val="24"/>
              </w:rPr>
              <w:t>IX</w:t>
            </w:r>
          </w:p>
        </w:tc>
        <w:tc>
          <w:tcPr>
            <w:tcW w:w="4060" w:type="pct"/>
            <w:vMerge w:val="restart"/>
            <w:shd w:val="clear" w:color="auto" w:fill="auto"/>
            <w:vAlign w:val="center"/>
            <w:hideMark/>
          </w:tcPr>
          <w:p w14:paraId="49FC553C" w14:textId="77777777" w:rsidR="001B000C" w:rsidRPr="005D2D28" w:rsidRDefault="001B000C" w:rsidP="009C0179">
            <w:pPr>
              <w:spacing w:after="0" w:line="240" w:lineRule="auto"/>
              <w:ind w:right="101"/>
              <w:rPr>
                <w:rFonts w:eastAsia="Times New Roman"/>
                <w:szCs w:val="24"/>
              </w:rPr>
            </w:pPr>
            <w:r w:rsidRPr="005D2D28">
              <w:rPr>
                <w:rFonts w:eastAsia="Times New Roman"/>
                <w:szCs w:val="24"/>
              </w:rPr>
              <w:t>1.9. Cotejar que los programas y proyectos municipales se encuentren aprobados, definiendo aquellos que se encuentren concluidos y en proceso.</w:t>
            </w:r>
          </w:p>
        </w:tc>
      </w:tr>
      <w:tr w:rsidR="001B000C" w:rsidRPr="001729ED" w14:paraId="7E4C28EB" w14:textId="77777777" w:rsidTr="00200B10">
        <w:trPr>
          <w:trHeight w:val="458"/>
        </w:trPr>
        <w:tc>
          <w:tcPr>
            <w:tcW w:w="940" w:type="pct"/>
            <w:vMerge/>
            <w:vAlign w:val="center"/>
            <w:hideMark/>
          </w:tcPr>
          <w:p w14:paraId="7C8D9A81" w14:textId="77777777" w:rsidR="001B000C" w:rsidRPr="005D2D28" w:rsidRDefault="001B000C" w:rsidP="009C0179">
            <w:pPr>
              <w:spacing w:after="0" w:line="240" w:lineRule="auto"/>
              <w:ind w:right="101"/>
              <w:rPr>
                <w:rFonts w:eastAsia="Times New Roman"/>
                <w:szCs w:val="24"/>
              </w:rPr>
            </w:pPr>
          </w:p>
        </w:tc>
        <w:tc>
          <w:tcPr>
            <w:tcW w:w="4060" w:type="pct"/>
            <w:vMerge/>
            <w:vAlign w:val="center"/>
            <w:hideMark/>
          </w:tcPr>
          <w:p w14:paraId="5F6D4710" w14:textId="77777777" w:rsidR="001B000C" w:rsidRPr="005D2D28" w:rsidRDefault="001B000C" w:rsidP="009C0179">
            <w:pPr>
              <w:spacing w:after="0" w:line="240" w:lineRule="auto"/>
              <w:ind w:right="101"/>
              <w:rPr>
                <w:rFonts w:eastAsia="Times New Roman"/>
                <w:szCs w:val="24"/>
              </w:rPr>
            </w:pPr>
          </w:p>
        </w:tc>
      </w:tr>
      <w:tr w:rsidR="001B000C" w:rsidRPr="001729ED" w14:paraId="06153A86" w14:textId="77777777" w:rsidTr="00200B10">
        <w:trPr>
          <w:trHeight w:val="276"/>
        </w:trPr>
        <w:tc>
          <w:tcPr>
            <w:tcW w:w="940" w:type="pct"/>
            <w:vMerge w:val="restart"/>
            <w:shd w:val="clear" w:color="000000" w:fill="F2F2F2"/>
            <w:noWrap/>
            <w:vAlign w:val="center"/>
            <w:hideMark/>
          </w:tcPr>
          <w:p w14:paraId="4ACAC618" w14:textId="77777777" w:rsidR="001B000C" w:rsidRPr="005D2D28" w:rsidRDefault="001B000C" w:rsidP="009C0179">
            <w:pPr>
              <w:spacing w:after="0" w:line="240" w:lineRule="auto"/>
              <w:ind w:right="101"/>
              <w:jc w:val="center"/>
              <w:rPr>
                <w:rFonts w:eastAsia="Times New Roman"/>
                <w:szCs w:val="24"/>
              </w:rPr>
            </w:pPr>
            <w:r w:rsidRPr="005D2D28">
              <w:rPr>
                <w:rFonts w:eastAsia="Times New Roman"/>
                <w:szCs w:val="24"/>
              </w:rPr>
              <w:t>X</w:t>
            </w:r>
          </w:p>
        </w:tc>
        <w:tc>
          <w:tcPr>
            <w:tcW w:w="4060" w:type="pct"/>
            <w:vMerge w:val="restart"/>
            <w:shd w:val="clear" w:color="auto" w:fill="auto"/>
            <w:vAlign w:val="center"/>
            <w:hideMark/>
          </w:tcPr>
          <w:p w14:paraId="601E50F9" w14:textId="77777777" w:rsidR="001B000C" w:rsidRPr="005D2D28" w:rsidRDefault="001B000C" w:rsidP="009C0179">
            <w:pPr>
              <w:spacing w:after="0" w:line="240" w:lineRule="auto"/>
              <w:ind w:right="101"/>
              <w:rPr>
                <w:rFonts w:eastAsia="Times New Roman"/>
                <w:szCs w:val="24"/>
              </w:rPr>
            </w:pPr>
            <w:r w:rsidRPr="005D2D28">
              <w:rPr>
                <w:rFonts w:eastAsia="Times New Roman"/>
                <w:szCs w:val="24"/>
              </w:rPr>
              <w:t>1.10. Verificar selectivamente la existencia de los bienes muebles e inmuebles presentados en el último inventario autorizado del ejercicio anterior, con sus respectivos resguardos, así como su cotejo con registros contables.</w:t>
            </w:r>
          </w:p>
        </w:tc>
      </w:tr>
      <w:tr w:rsidR="001B000C" w:rsidRPr="001729ED" w14:paraId="30ABAFB2" w14:textId="77777777" w:rsidTr="00200B10">
        <w:trPr>
          <w:trHeight w:val="458"/>
        </w:trPr>
        <w:tc>
          <w:tcPr>
            <w:tcW w:w="940" w:type="pct"/>
            <w:vMerge/>
            <w:vAlign w:val="center"/>
            <w:hideMark/>
          </w:tcPr>
          <w:p w14:paraId="7772E6E4" w14:textId="77777777" w:rsidR="001B000C" w:rsidRPr="005D2D28" w:rsidRDefault="001B000C" w:rsidP="009C0179">
            <w:pPr>
              <w:spacing w:after="0" w:line="240" w:lineRule="auto"/>
              <w:ind w:right="101"/>
              <w:rPr>
                <w:rFonts w:eastAsia="Times New Roman"/>
                <w:szCs w:val="24"/>
              </w:rPr>
            </w:pPr>
          </w:p>
        </w:tc>
        <w:tc>
          <w:tcPr>
            <w:tcW w:w="4060" w:type="pct"/>
            <w:vMerge/>
            <w:vAlign w:val="center"/>
            <w:hideMark/>
          </w:tcPr>
          <w:p w14:paraId="0E10AC39" w14:textId="77777777" w:rsidR="001B000C" w:rsidRPr="005D2D28" w:rsidRDefault="001B000C" w:rsidP="009C0179">
            <w:pPr>
              <w:spacing w:after="0" w:line="240" w:lineRule="auto"/>
              <w:ind w:right="101"/>
              <w:rPr>
                <w:rFonts w:eastAsia="Times New Roman"/>
                <w:szCs w:val="24"/>
              </w:rPr>
            </w:pPr>
          </w:p>
        </w:tc>
      </w:tr>
      <w:tr w:rsidR="001B000C" w:rsidRPr="001729ED" w14:paraId="4DFDBA21" w14:textId="77777777" w:rsidTr="00200B10">
        <w:trPr>
          <w:trHeight w:val="276"/>
        </w:trPr>
        <w:tc>
          <w:tcPr>
            <w:tcW w:w="940" w:type="pct"/>
            <w:vMerge w:val="restart"/>
            <w:shd w:val="clear" w:color="000000" w:fill="F2F2F2"/>
            <w:noWrap/>
            <w:vAlign w:val="center"/>
            <w:hideMark/>
          </w:tcPr>
          <w:p w14:paraId="458000DA" w14:textId="77777777" w:rsidR="001B000C" w:rsidRPr="005D2D28" w:rsidRDefault="001B000C" w:rsidP="009C0179">
            <w:pPr>
              <w:spacing w:after="0" w:line="240" w:lineRule="auto"/>
              <w:ind w:right="101"/>
              <w:jc w:val="center"/>
              <w:rPr>
                <w:rFonts w:eastAsia="Times New Roman"/>
                <w:szCs w:val="24"/>
              </w:rPr>
            </w:pPr>
            <w:r w:rsidRPr="005D2D28">
              <w:rPr>
                <w:rFonts w:eastAsia="Times New Roman"/>
                <w:szCs w:val="24"/>
              </w:rPr>
              <w:t>XI</w:t>
            </w:r>
          </w:p>
        </w:tc>
        <w:tc>
          <w:tcPr>
            <w:tcW w:w="4060" w:type="pct"/>
            <w:vMerge w:val="restart"/>
            <w:shd w:val="clear" w:color="auto" w:fill="auto"/>
            <w:vAlign w:val="center"/>
            <w:hideMark/>
          </w:tcPr>
          <w:p w14:paraId="5AAD8615" w14:textId="77777777" w:rsidR="001B000C" w:rsidRPr="005D2D28" w:rsidRDefault="001B000C" w:rsidP="009C0179">
            <w:pPr>
              <w:spacing w:after="0" w:line="240" w:lineRule="auto"/>
              <w:ind w:right="101"/>
              <w:rPr>
                <w:rFonts w:eastAsia="Times New Roman"/>
                <w:szCs w:val="24"/>
              </w:rPr>
            </w:pPr>
            <w:r w:rsidRPr="005D2D28">
              <w:rPr>
                <w:rFonts w:eastAsia="Times New Roman"/>
                <w:szCs w:val="24"/>
              </w:rPr>
              <w:t>1.11. Corroborar la existencia de Actas del Ayuntamiento, sus Comisiones, minutas, proyectos o anteproyectos de las Comisiones e informes de estatus en que se encuentran.</w:t>
            </w:r>
          </w:p>
        </w:tc>
      </w:tr>
      <w:tr w:rsidR="001B000C" w:rsidRPr="001729ED" w14:paraId="52F05136" w14:textId="77777777" w:rsidTr="00200B10">
        <w:trPr>
          <w:trHeight w:val="458"/>
        </w:trPr>
        <w:tc>
          <w:tcPr>
            <w:tcW w:w="940" w:type="pct"/>
            <w:vMerge/>
            <w:vAlign w:val="center"/>
            <w:hideMark/>
          </w:tcPr>
          <w:p w14:paraId="19DA706A" w14:textId="77777777" w:rsidR="001B000C" w:rsidRPr="005D2D28" w:rsidRDefault="001B000C" w:rsidP="009C0179">
            <w:pPr>
              <w:spacing w:after="0" w:line="240" w:lineRule="auto"/>
              <w:ind w:right="101"/>
              <w:rPr>
                <w:rFonts w:eastAsia="Times New Roman"/>
                <w:szCs w:val="24"/>
              </w:rPr>
            </w:pPr>
          </w:p>
        </w:tc>
        <w:tc>
          <w:tcPr>
            <w:tcW w:w="4060" w:type="pct"/>
            <w:vMerge/>
            <w:vAlign w:val="center"/>
            <w:hideMark/>
          </w:tcPr>
          <w:p w14:paraId="6C173F9D" w14:textId="77777777" w:rsidR="001B000C" w:rsidRPr="005D2D28" w:rsidRDefault="001B000C" w:rsidP="009C0179">
            <w:pPr>
              <w:spacing w:after="0" w:line="240" w:lineRule="auto"/>
              <w:ind w:right="101"/>
              <w:rPr>
                <w:rFonts w:eastAsia="Times New Roman"/>
                <w:szCs w:val="24"/>
              </w:rPr>
            </w:pPr>
          </w:p>
        </w:tc>
      </w:tr>
      <w:tr w:rsidR="001B000C" w:rsidRPr="001729ED" w14:paraId="54DBBCF5" w14:textId="77777777" w:rsidTr="00200B10">
        <w:trPr>
          <w:trHeight w:val="276"/>
        </w:trPr>
        <w:tc>
          <w:tcPr>
            <w:tcW w:w="940" w:type="pct"/>
            <w:vMerge w:val="restart"/>
            <w:shd w:val="clear" w:color="000000" w:fill="F2F2F2"/>
            <w:noWrap/>
            <w:vAlign w:val="center"/>
            <w:hideMark/>
          </w:tcPr>
          <w:p w14:paraId="6868631A" w14:textId="77777777" w:rsidR="001B000C" w:rsidRPr="005D2D28" w:rsidRDefault="001B000C" w:rsidP="009C0179">
            <w:pPr>
              <w:spacing w:after="0" w:line="240" w:lineRule="auto"/>
              <w:ind w:right="101"/>
              <w:jc w:val="center"/>
              <w:rPr>
                <w:rFonts w:eastAsia="Times New Roman"/>
                <w:szCs w:val="24"/>
              </w:rPr>
            </w:pPr>
            <w:r w:rsidRPr="005D2D28">
              <w:rPr>
                <w:rFonts w:eastAsia="Times New Roman"/>
                <w:szCs w:val="24"/>
              </w:rPr>
              <w:t>XII</w:t>
            </w:r>
          </w:p>
        </w:tc>
        <w:tc>
          <w:tcPr>
            <w:tcW w:w="4060" w:type="pct"/>
            <w:vMerge w:val="restart"/>
            <w:shd w:val="clear" w:color="auto" w:fill="auto"/>
            <w:vAlign w:val="center"/>
            <w:hideMark/>
          </w:tcPr>
          <w:p w14:paraId="07AEB829" w14:textId="77777777" w:rsidR="001B000C" w:rsidRPr="005D2D28" w:rsidRDefault="001B000C" w:rsidP="009C0179">
            <w:pPr>
              <w:spacing w:after="0" w:line="240" w:lineRule="auto"/>
              <w:ind w:right="101"/>
              <w:rPr>
                <w:rFonts w:eastAsia="Times New Roman"/>
                <w:szCs w:val="24"/>
              </w:rPr>
            </w:pPr>
            <w:r w:rsidRPr="005D2D28">
              <w:rPr>
                <w:rFonts w:eastAsia="Times New Roman"/>
                <w:szCs w:val="24"/>
              </w:rPr>
              <w:t xml:space="preserve">1.12. Corroborar la existencia de expedientes de juicios en trámite y concluidos a favor y en contra del Ayuntamiento de cualquier índole. </w:t>
            </w:r>
          </w:p>
        </w:tc>
      </w:tr>
      <w:tr w:rsidR="001B000C" w:rsidRPr="001729ED" w14:paraId="1CA38786" w14:textId="77777777" w:rsidTr="00200B10">
        <w:trPr>
          <w:trHeight w:val="458"/>
        </w:trPr>
        <w:tc>
          <w:tcPr>
            <w:tcW w:w="940" w:type="pct"/>
            <w:vMerge/>
            <w:vAlign w:val="center"/>
            <w:hideMark/>
          </w:tcPr>
          <w:p w14:paraId="0CECE876" w14:textId="77777777" w:rsidR="001B000C" w:rsidRPr="005D2D28" w:rsidRDefault="001B000C" w:rsidP="009C0179">
            <w:pPr>
              <w:spacing w:after="0" w:line="240" w:lineRule="auto"/>
              <w:ind w:right="101"/>
              <w:rPr>
                <w:rFonts w:eastAsia="Times New Roman"/>
                <w:szCs w:val="24"/>
              </w:rPr>
            </w:pPr>
          </w:p>
        </w:tc>
        <w:tc>
          <w:tcPr>
            <w:tcW w:w="4060" w:type="pct"/>
            <w:vMerge/>
            <w:vAlign w:val="center"/>
            <w:hideMark/>
          </w:tcPr>
          <w:p w14:paraId="779EA818" w14:textId="77777777" w:rsidR="001B000C" w:rsidRPr="005D2D28" w:rsidRDefault="001B000C" w:rsidP="009C0179">
            <w:pPr>
              <w:spacing w:after="0" w:line="240" w:lineRule="auto"/>
              <w:ind w:right="101"/>
              <w:rPr>
                <w:rFonts w:eastAsia="Times New Roman"/>
                <w:szCs w:val="24"/>
              </w:rPr>
            </w:pPr>
          </w:p>
        </w:tc>
      </w:tr>
      <w:tr w:rsidR="001B000C" w:rsidRPr="001729ED" w14:paraId="0F8D8B7A" w14:textId="77777777" w:rsidTr="00200B10">
        <w:trPr>
          <w:trHeight w:val="276"/>
        </w:trPr>
        <w:tc>
          <w:tcPr>
            <w:tcW w:w="940" w:type="pct"/>
            <w:vMerge w:val="restart"/>
            <w:shd w:val="clear" w:color="000000" w:fill="F2F2F2"/>
            <w:noWrap/>
            <w:vAlign w:val="center"/>
            <w:hideMark/>
          </w:tcPr>
          <w:p w14:paraId="4892DB3F" w14:textId="77777777" w:rsidR="001B000C" w:rsidRPr="005D2D28" w:rsidRDefault="001B000C" w:rsidP="009C0179">
            <w:pPr>
              <w:spacing w:after="0" w:line="240" w:lineRule="auto"/>
              <w:ind w:right="101"/>
              <w:jc w:val="center"/>
              <w:rPr>
                <w:rFonts w:eastAsia="Times New Roman"/>
                <w:szCs w:val="24"/>
              </w:rPr>
            </w:pPr>
            <w:r w:rsidRPr="005D2D28">
              <w:rPr>
                <w:rFonts w:eastAsia="Times New Roman"/>
                <w:szCs w:val="24"/>
              </w:rPr>
              <w:lastRenderedPageBreak/>
              <w:t>XIII</w:t>
            </w:r>
          </w:p>
        </w:tc>
        <w:tc>
          <w:tcPr>
            <w:tcW w:w="4060" w:type="pct"/>
            <w:vMerge w:val="restart"/>
            <w:shd w:val="clear" w:color="auto" w:fill="auto"/>
            <w:vAlign w:val="center"/>
            <w:hideMark/>
          </w:tcPr>
          <w:p w14:paraId="44F1E93C" w14:textId="2D24759B" w:rsidR="001B000C" w:rsidRPr="005D2D28" w:rsidRDefault="00200B10" w:rsidP="009C0179">
            <w:pPr>
              <w:spacing w:after="0" w:line="240" w:lineRule="auto"/>
              <w:ind w:right="101"/>
              <w:rPr>
                <w:rFonts w:eastAsia="Times New Roman"/>
                <w:szCs w:val="24"/>
              </w:rPr>
            </w:pPr>
            <w:r>
              <w:rPr>
                <w:rFonts w:eastAsia="Times New Roman"/>
                <w:szCs w:val="24"/>
              </w:rPr>
              <w:t xml:space="preserve">1.13. </w:t>
            </w:r>
            <w:r w:rsidR="001B000C" w:rsidRPr="005D2D28">
              <w:rPr>
                <w:rFonts w:eastAsia="Times New Roman"/>
                <w:szCs w:val="24"/>
              </w:rPr>
              <w:t>Verificar la existencia de los padrones de contribuyentes, así como proveedores y contratistas.</w:t>
            </w:r>
          </w:p>
        </w:tc>
      </w:tr>
      <w:tr w:rsidR="001B000C" w:rsidRPr="001729ED" w14:paraId="18AF0AEF" w14:textId="77777777" w:rsidTr="00200B10">
        <w:trPr>
          <w:trHeight w:val="458"/>
        </w:trPr>
        <w:tc>
          <w:tcPr>
            <w:tcW w:w="940" w:type="pct"/>
            <w:vMerge/>
            <w:vAlign w:val="center"/>
            <w:hideMark/>
          </w:tcPr>
          <w:p w14:paraId="442C7148" w14:textId="77777777" w:rsidR="001B000C" w:rsidRPr="005D2D28" w:rsidRDefault="001B000C" w:rsidP="009C0179">
            <w:pPr>
              <w:spacing w:after="0" w:line="240" w:lineRule="auto"/>
              <w:ind w:right="101"/>
              <w:rPr>
                <w:rFonts w:eastAsia="Times New Roman"/>
                <w:szCs w:val="24"/>
              </w:rPr>
            </w:pPr>
          </w:p>
        </w:tc>
        <w:tc>
          <w:tcPr>
            <w:tcW w:w="4060" w:type="pct"/>
            <w:vMerge/>
            <w:vAlign w:val="center"/>
            <w:hideMark/>
          </w:tcPr>
          <w:p w14:paraId="7802A634" w14:textId="77777777" w:rsidR="001B000C" w:rsidRPr="005D2D28" w:rsidRDefault="001B000C" w:rsidP="009C0179">
            <w:pPr>
              <w:spacing w:after="0" w:line="240" w:lineRule="auto"/>
              <w:ind w:right="101"/>
              <w:rPr>
                <w:rFonts w:eastAsia="Times New Roman"/>
                <w:szCs w:val="24"/>
              </w:rPr>
            </w:pPr>
          </w:p>
        </w:tc>
      </w:tr>
      <w:tr w:rsidR="001B000C" w:rsidRPr="001729ED" w14:paraId="59311687" w14:textId="77777777" w:rsidTr="00200B10">
        <w:trPr>
          <w:trHeight w:val="276"/>
        </w:trPr>
        <w:tc>
          <w:tcPr>
            <w:tcW w:w="940" w:type="pct"/>
            <w:vMerge w:val="restart"/>
            <w:shd w:val="clear" w:color="000000" w:fill="F2F2F2"/>
            <w:noWrap/>
            <w:vAlign w:val="center"/>
            <w:hideMark/>
          </w:tcPr>
          <w:p w14:paraId="0E4337FD" w14:textId="77777777" w:rsidR="001B000C" w:rsidRPr="005D2D28" w:rsidRDefault="001B000C" w:rsidP="009C0179">
            <w:pPr>
              <w:spacing w:after="0" w:line="240" w:lineRule="auto"/>
              <w:ind w:right="101"/>
              <w:jc w:val="center"/>
              <w:rPr>
                <w:rFonts w:eastAsia="Times New Roman"/>
                <w:szCs w:val="24"/>
              </w:rPr>
            </w:pPr>
            <w:r w:rsidRPr="005D2D28">
              <w:rPr>
                <w:rFonts w:eastAsia="Times New Roman"/>
                <w:szCs w:val="24"/>
              </w:rPr>
              <w:t>XIV</w:t>
            </w:r>
          </w:p>
        </w:tc>
        <w:tc>
          <w:tcPr>
            <w:tcW w:w="4060" w:type="pct"/>
            <w:vMerge w:val="restart"/>
            <w:shd w:val="clear" w:color="auto" w:fill="auto"/>
            <w:vAlign w:val="center"/>
            <w:hideMark/>
          </w:tcPr>
          <w:p w14:paraId="43C78B20" w14:textId="77777777" w:rsidR="001B000C" w:rsidRPr="005D2D28" w:rsidRDefault="001B000C" w:rsidP="009C0179">
            <w:pPr>
              <w:spacing w:after="0" w:line="240" w:lineRule="auto"/>
              <w:ind w:right="101"/>
              <w:rPr>
                <w:rFonts w:eastAsia="Times New Roman"/>
                <w:szCs w:val="24"/>
              </w:rPr>
            </w:pPr>
            <w:r w:rsidRPr="005D2D28">
              <w:rPr>
                <w:rFonts w:eastAsia="Times New Roman"/>
                <w:szCs w:val="24"/>
              </w:rPr>
              <w:t>1.14. Constatar la existencia de Fideicomisos y empresas de participación municipal, en operación, proceso de extinción y extintos, durante la Administración Pública Municipal saliente, verificando la integración de los expedientes de cada uno de ellos.</w:t>
            </w:r>
          </w:p>
        </w:tc>
      </w:tr>
      <w:tr w:rsidR="001B000C" w:rsidRPr="001729ED" w14:paraId="3542A436" w14:textId="77777777" w:rsidTr="00200B10">
        <w:trPr>
          <w:trHeight w:val="458"/>
        </w:trPr>
        <w:tc>
          <w:tcPr>
            <w:tcW w:w="940" w:type="pct"/>
            <w:vMerge/>
            <w:vAlign w:val="center"/>
            <w:hideMark/>
          </w:tcPr>
          <w:p w14:paraId="4B3A12F5" w14:textId="77777777" w:rsidR="001B000C" w:rsidRPr="005D2D28" w:rsidRDefault="001B000C" w:rsidP="009C0179">
            <w:pPr>
              <w:spacing w:after="0" w:line="240" w:lineRule="auto"/>
              <w:ind w:right="101"/>
              <w:rPr>
                <w:rFonts w:eastAsia="Times New Roman"/>
                <w:szCs w:val="24"/>
              </w:rPr>
            </w:pPr>
          </w:p>
        </w:tc>
        <w:tc>
          <w:tcPr>
            <w:tcW w:w="4060" w:type="pct"/>
            <w:vMerge/>
            <w:vAlign w:val="center"/>
            <w:hideMark/>
          </w:tcPr>
          <w:p w14:paraId="0DF619A6" w14:textId="77777777" w:rsidR="001B000C" w:rsidRPr="005D2D28" w:rsidRDefault="001B000C" w:rsidP="009C0179">
            <w:pPr>
              <w:spacing w:after="0" w:line="240" w:lineRule="auto"/>
              <w:ind w:right="101"/>
              <w:rPr>
                <w:rFonts w:eastAsia="Times New Roman"/>
                <w:szCs w:val="24"/>
              </w:rPr>
            </w:pPr>
          </w:p>
        </w:tc>
      </w:tr>
      <w:tr w:rsidR="001B000C" w:rsidRPr="001729ED" w14:paraId="27FFAB24" w14:textId="77777777" w:rsidTr="00200B10">
        <w:trPr>
          <w:trHeight w:val="276"/>
        </w:trPr>
        <w:tc>
          <w:tcPr>
            <w:tcW w:w="940" w:type="pct"/>
            <w:vMerge w:val="restart"/>
            <w:shd w:val="clear" w:color="000000" w:fill="F2F2F2"/>
            <w:noWrap/>
            <w:vAlign w:val="center"/>
            <w:hideMark/>
          </w:tcPr>
          <w:p w14:paraId="58A27A37" w14:textId="77777777" w:rsidR="001B000C" w:rsidRPr="005D2D28" w:rsidRDefault="001B000C" w:rsidP="009C0179">
            <w:pPr>
              <w:spacing w:after="0" w:line="240" w:lineRule="auto"/>
              <w:ind w:right="101"/>
              <w:jc w:val="center"/>
              <w:rPr>
                <w:rFonts w:eastAsia="Times New Roman"/>
                <w:szCs w:val="24"/>
              </w:rPr>
            </w:pPr>
            <w:r w:rsidRPr="005D2D28">
              <w:rPr>
                <w:rFonts w:eastAsia="Times New Roman"/>
                <w:szCs w:val="24"/>
              </w:rPr>
              <w:t>XV</w:t>
            </w:r>
          </w:p>
        </w:tc>
        <w:tc>
          <w:tcPr>
            <w:tcW w:w="4060" w:type="pct"/>
            <w:vMerge w:val="restart"/>
            <w:shd w:val="clear" w:color="auto" w:fill="auto"/>
            <w:vAlign w:val="center"/>
            <w:hideMark/>
          </w:tcPr>
          <w:p w14:paraId="6C377E92" w14:textId="77777777" w:rsidR="001B000C" w:rsidRPr="005D2D28" w:rsidRDefault="001B000C" w:rsidP="009C0179">
            <w:pPr>
              <w:spacing w:after="0" w:line="240" w:lineRule="auto"/>
              <w:ind w:right="101"/>
              <w:rPr>
                <w:rFonts w:eastAsia="Times New Roman"/>
                <w:szCs w:val="24"/>
              </w:rPr>
            </w:pPr>
            <w:r w:rsidRPr="005D2D28">
              <w:rPr>
                <w:rFonts w:eastAsia="Times New Roman"/>
                <w:szCs w:val="24"/>
              </w:rPr>
              <w:t>1.15. Verificar que se cuente con normatividad interna vigente y autorizada.</w:t>
            </w:r>
          </w:p>
        </w:tc>
      </w:tr>
      <w:tr w:rsidR="001B000C" w:rsidRPr="001729ED" w14:paraId="32B4A43F" w14:textId="77777777" w:rsidTr="00200B10">
        <w:trPr>
          <w:trHeight w:val="458"/>
        </w:trPr>
        <w:tc>
          <w:tcPr>
            <w:tcW w:w="940" w:type="pct"/>
            <w:vMerge/>
            <w:vAlign w:val="center"/>
            <w:hideMark/>
          </w:tcPr>
          <w:p w14:paraId="1655408C" w14:textId="77777777" w:rsidR="001B000C" w:rsidRPr="005D2D28" w:rsidRDefault="001B000C" w:rsidP="009C0179">
            <w:pPr>
              <w:spacing w:after="0" w:line="240" w:lineRule="auto"/>
              <w:ind w:right="101"/>
              <w:rPr>
                <w:rFonts w:eastAsia="Times New Roman"/>
                <w:szCs w:val="24"/>
              </w:rPr>
            </w:pPr>
          </w:p>
        </w:tc>
        <w:tc>
          <w:tcPr>
            <w:tcW w:w="4060" w:type="pct"/>
            <w:vMerge/>
            <w:vAlign w:val="center"/>
            <w:hideMark/>
          </w:tcPr>
          <w:p w14:paraId="5F9A04BD" w14:textId="77777777" w:rsidR="001B000C" w:rsidRPr="005D2D28" w:rsidRDefault="001B000C" w:rsidP="009C0179">
            <w:pPr>
              <w:spacing w:after="0" w:line="240" w:lineRule="auto"/>
              <w:ind w:right="101"/>
              <w:rPr>
                <w:rFonts w:eastAsia="Times New Roman"/>
                <w:szCs w:val="24"/>
              </w:rPr>
            </w:pPr>
          </w:p>
        </w:tc>
      </w:tr>
      <w:tr w:rsidR="001B000C" w:rsidRPr="001729ED" w14:paraId="5F80083D" w14:textId="77777777" w:rsidTr="00200B10">
        <w:trPr>
          <w:trHeight w:val="276"/>
        </w:trPr>
        <w:tc>
          <w:tcPr>
            <w:tcW w:w="940" w:type="pct"/>
            <w:vMerge w:val="restart"/>
            <w:shd w:val="clear" w:color="000000" w:fill="F2F2F2"/>
            <w:noWrap/>
            <w:vAlign w:val="center"/>
            <w:hideMark/>
          </w:tcPr>
          <w:p w14:paraId="570DD9B4" w14:textId="77777777" w:rsidR="001B000C" w:rsidRPr="005D2D28" w:rsidRDefault="001B000C" w:rsidP="009C0179">
            <w:pPr>
              <w:spacing w:after="0" w:line="240" w:lineRule="auto"/>
              <w:ind w:right="101"/>
              <w:jc w:val="center"/>
              <w:rPr>
                <w:rFonts w:eastAsia="Times New Roman"/>
                <w:szCs w:val="24"/>
              </w:rPr>
            </w:pPr>
            <w:r w:rsidRPr="005D2D28">
              <w:rPr>
                <w:rFonts w:eastAsia="Times New Roman"/>
                <w:szCs w:val="24"/>
              </w:rPr>
              <w:t>XVI</w:t>
            </w:r>
          </w:p>
        </w:tc>
        <w:tc>
          <w:tcPr>
            <w:tcW w:w="4060" w:type="pct"/>
            <w:vMerge w:val="restart"/>
            <w:shd w:val="clear" w:color="auto" w:fill="auto"/>
            <w:vAlign w:val="center"/>
            <w:hideMark/>
          </w:tcPr>
          <w:p w14:paraId="4965BFE8" w14:textId="77777777" w:rsidR="001B000C" w:rsidRPr="005D2D28" w:rsidRDefault="001B000C" w:rsidP="009C0179">
            <w:pPr>
              <w:spacing w:after="0" w:line="240" w:lineRule="auto"/>
              <w:ind w:right="101"/>
              <w:rPr>
                <w:rFonts w:eastAsia="Times New Roman"/>
                <w:szCs w:val="24"/>
              </w:rPr>
            </w:pPr>
            <w:r w:rsidRPr="005D2D28">
              <w:rPr>
                <w:rFonts w:eastAsia="Times New Roman"/>
                <w:szCs w:val="24"/>
              </w:rPr>
              <w:t>1.16. Confirmar con el servidor público responsable, que fue satisfactoria la entrega del inventario de llaves, candados, combinaciones de cajas fuertes, sellos oficiales y claves de acceso de las diferentes Unidades Administrativas, así como sus responsables de uso y custodia.</w:t>
            </w:r>
          </w:p>
        </w:tc>
      </w:tr>
      <w:tr w:rsidR="001B000C" w:rsidRPr="001729ED" w14:paraId="4E6C3C78" w14:textId="77777777" w:rsidTr="00200B10">
        <w:trPr>
          <w:trHeight w:val="458"/>
        </w:trPr>
        <w:tc>
          <w:tcPr>
            <w:tcW w:w="940" w:type="pct"/>
            <w:vMerge/>
            <w:vAlign w:val="center"/>
            <w:hideMark/>
          </w:tcPr>
          <w:p w14:paraId="4DC8E7A6" w14:textId="77777777" w:rsidR="001B000C" w:rsidRPr="005D2D28" w:rsidRDefault="001B000C" w:rsidP="009C0179">
            <w:pPr>
              <w:spacing w:after="0" w:line="240" w:lineRule="auto"/>
              <w:ind w:right="101"/>
              <w:rPr>
                <w:rFonts w:eastAsia="Times New Roman"/>
                <w:szCs w:val="24"/>
              </w:rPr>
            </w:pPr>
          </w:p>
        </w:tc>
        <w:tc>
          <w:tcPr>
            <w:tcW w:w="4060" w:type="pct"/>
            <w:vMerge/>
            <w:vAlign w:val="center"/>
            <w:hideMark/>
          </w:tcPr>
          <w:p w14:paraId="2F6B9CD4" w14:textId="77777777" w:rsidR="001B000C" w:rsidRPr="005D2D28" w:rsidRDefault="001B000C" w:rsidP="009C0179">
            <w:pPr>
              <w:spacing w:after="0" w:line="240" w:lineRule="auto"/>
              <w:ind w:right="101"/>
              <w:rPr>
                <w:rFonts w:eastAsia="Times New Roman"/>
                <w:szCs w:val="24"/>
              </w:rPr>
            </w:pPr>
          </w:p>
        </w:tc>
      </w:tr>
      <w:tr w:rsidR="001B000C" w:rsidRPr="001729ED" w14:paraId="760AA2F1" w14:textId="77777777" w:rsidTr="00200B10">
        <w:trPr>
          <w:trHeight w:val="276"/>
        </w:trPr>
        <w:tc>
          <w:tcPr>
            <w:tcW w:w="940" w:type="pct"/>
            <w:vMerge w:val="restart"/>
            <w:shd w:val="clear" w:color="000000" w:fill="F2F2F2"/>
            <w:noWrap/>
            <w:vAlign w:val="center"/>
            <w:hideMark/>
          </w:tcPr>
          <w:p w14:paraId="29589E10" w14:textId="77777777" w:rsidR="001B000C" w:rsidRPr="005D2D28" w:rsidRDefault="001B000C" w:rsidP="009C0179">
            <w:pPr>
              <w:spacing w:after="0" w:line="240" w:lineRule="auto"/>
              <w:ind w:right="101"/>
              <w:jc w:val="center"/>
              <w:rPr>
                <w:rFonts w:eastAsia="Times New Roman"/>
                <w:szCs w:val="24"/>
              </w:rPr>
            </w:pPr>
            <w:r w:rsidRPr="005D2D28">
              <w:rPr>
                <w:rFonts w:eastAsia="Times New Roman"/>
                <w:szCs w:val="24"/>
              </w:rPr>
              <w:t>XVII</w:t>
            </w:r>
          </w:p>
        </w:tc>
        <w:tc>
          <w:tcPr>
            <w:tcW w:w="4060" w:type="pct"/>
            <w:vMerge w:val="restart"/>
            <w:shd w:val="clear" w:color="auto" w:fill="auto"/>
            <w:vAlign w:val="center"/>
            <w:hideMark/>
          </w:tcPr>
          <w:p w14:paraId="47B496D1" w14:textId="77777777" w:rsidR="001B000C" w:rsidRPr="005D2D28" w:rsidRDefault="001B000C" w:rsidP="009C0179">
            <w:pPr>
              <w:spacing w:after="0" w:line="240" w:lineRule="auto"/>
              <w:ind w:right="101"/>
              <w:rPr>
                <w:rFonts w:eastAsia="Times New Roman"/>
                <w:szCs w:val="24"/>
              </w:rPr>
            </w:pPr>
            <w:r w:rsidRPr="005D2D28">
              <w:rPr>
                <w:rFonts w:eastAsia="Times New Roman"/>
                <w:szCs w:val="24"/>
              </w:rPr>
              <w:t>1.17. Verificar si existen peticiones  planteadas  al  Municipio  a  las  cuales  no  haya  recaído  acuerdo,  así  como  aquellos acuerdos que no hayan sido comunicados a los peticionarios.</w:t>
            </w:r>
          </w:p>
        </w:tc>
      </w:tr>
      <w:tr w:rsidR="001B000C" w:rsidRPr="001729ED" w14:paraId="697209D8" w14:textId="77777777" w:rsidTr="00200B10">
        <w:trPr>
          <w:trHeight w:val="458"/>
        </w:trPr>
        <w:tc>
          <w:tcPr>
            <w:tcW w:w="940" w:type="pct"/>
            <w:vMerge/>
            <w:vAlign w:val="center"/>
            <w:hideMark/>
          </w:tcPr>
          <w:p w14:paraId="111A01A6" w14:textId="77777777" w:rsidR="001B000C" w:rsidRPr="005D2D28" w:rsidRDefault="001B000C" w:rsidP="009C0179">
            <w:pPr>
              <w:spacing w:after="0" w:line="240" w:lineRule="auto"/>
              <w:ind w:right="101"/>
              <w:rPr>
                <w:rFonts w:eastAsia="Times New Roman"/>
                <w:szCs w:val="24"/>
              </w:rPr>
            </w:pPr>
          </w:p>
        </w:tc>
        <w:tc>
          <w:tcPr>
            <w:tcW w:w="4060" w:type="pct"/>
            <w:vMerge/>
            <w:vAlign w:val="center"/>
            <w:hideMark/>
          </w:tcPr>
          <w:p w14:paraId="2DBDE7CA" w14:textId="77777777" w:rsidR="001B000C" w:rsidRPr="005D2D28" w:rsidRDefault="001B000C" w:rsidP="009C0179">
            <w:pPr>
              <w:spacing w:after="0" w:line="240" w:lineRule="auto"/>
              <w:ind w:right="101"/>
              <w:rPr>
                <w:rFonts w:eastAsia="Times New Roman"/>
                <w:szCs w:val="24"/>
              </w:rPr>
            </w:pPr>
          </w:p>
        </w:tc>
      </w:tr>
      <w:tr w:rsidR="001B000C" w:rsidRPr="001729ED" w14:paraId="05E165B4" w14:textId="77777777" w:rsidTr="00200B10">
        <w:trPr>
          <w:trHeight w:val="276"/>
        </w:trPr>
        <w:tc>
          <w:tcPr>
            <w:tcW w:w="940" w:type="pct"/>
            <w:vMerge w:val="restart"/>
            <w:shd w:val="clear" w:color="000000" w:fill="F2F2F2"/>
            <w:noWrap/>
            <w:vAlign w:val="center"/>
            <w:hideMark/>
          </w:tcPr>
          <w:p w14:paraId="56F09F06" w14:textId="77777777" w:rsidR="001B000C" w:rsidRPr="005D2D28" w:rsidRDefault="001B000C" w:rsidP="009C0179">
            <w:pPr>
              <w:spacing w:after="0" w:line="240" w:lineRule="auto"/>
              <w:ind w:right="101"/>
              <w:jc w:val="center"/>
              <w:rPr>
                <w:rFonts w:eastAsia="Times New Roman"/>
                <w:szCs w:val="24"/>
              </w:rPr>
            </w:pPr>
            <w:r w:rsidRPr="005D2D28">
              <w:rPr>
                <w:rFonts w:eastAsia="Times New Roman"/>
                <w:szCs w:val="24"/>
              </w:rPr>
              <w:t>XVIII</w:t>
            </w:r>
          </w:p>
        </w:tc>
        <w:tc>
          <w:tcPr>
            <w:tcW w:w="4060" w:type="pct"/>
            <w:vMerge w:val="restart"/>
            <w:shd w:val="clear" w:color="auto" w:fill="auto"/>
            <w:vAlign w:val="center"/>
            <w:hideMark/>
          </w:tcPr>
          <w:p w14:paraId="6811972C" w14:textId="77777777" w:rsidR="001B000C" w:rsidRPr="005D2D28" w:rsidRDefault="001B000C" w:rsidP="009C0179">
            <w:pPr>
              <w:spacing w:after="0" w:line="240" w:lineRule="auto"/>
              <w:ind w:right="101"/>
              <w:rPr>
                <w:rFonts w:eastAsia="Times New Roman"/>
                <w:szCs w:val="24"/>
              </w:rPr>
            </w:pPr>
            <w:r w:rsidRPr="005D2D28">
              <w:rPr>
                <w:rFonts w:eastAsia="Times New Roman"/>
                <w:szCs w:val="24"/>
              </w:rPr>
              <w:t>1.18. Verificar la existencia de información relevante para dar continuidad a la Administración Pública Municipal, la cual no haya sido plasmada en los anexos anteriores del Acta de Entrega Recepción.</w:t>
            </w:r>
          </w:p>
        </w:tc>
      </w:tr>
      <w:tr w:rsidR="001B000C" w:rsidRPr="001729ED" w14:paraId="74799709" w14:textId="77777777" w:rsidTr="00200B10">
        <w:trPr>
          <w:trHeight w:val="458"/>
        </w:trPr>
        <w:tc>
          <w:tcPr>
            <w:tcW w:w="940" w:type="pct"/>
            <w:vMerge/>
            <w:vAlign w:val="center"/>
            <w:hideMark/>
          </w:tcPr>
          <w:p w14:paraId="33076164" w14:textId="77777777" w:rsidR="001B000C" w:rsidRPr="005D2D28" w:rsidRDefault="001B000C" w:rsidP="009C0179">
            <w:pPr>
              <w:spacing w:after="0" w:line="240" w:lineRule="auto"/>
              <w:ind w:right="101"/>
              <w:rPr>
                <w:rFonts w:eastAsia="Times New Roman"/>
                <w:szCs w:val="24"/>
              </w:rPr>
            </w:pPr>
          </w:p>
        </w:tc>
        <w:tc>
          <w:tcPr>
            <w:tcW w:w="4060" w:type="pct"/>
            <w:vMerge/>
            <w:vAlign w:val="center"/>
            <w:hideMark/>
          </w:tcPr>
          <w:p w14:paraId="3D2FF93E" w14:textId="77777777" w:rsidR="001B000C" w:rsidRPr="005D2D28" w:rsidRDefault="001B000C" w:rsidP="009C0179">
            <w:pPr>
              <w:spacing w:after="0" w:line="240" w:lineRule="auto"/>
              <w:ind w:right="101"/>
              <w:rPr>
                <w:rFonts w:eastAsia="Times New Roman"/>
                <w:szCs w:val="24"/>
              </w:rPr>
            </w:pPr>
          </w:p>
        </w:tc>
      </w:tr>
    </w:tbl>
    <w:p w14:paraId="72E317A3" w14:textId="77777777" w:rsidR="00C91250" w:rsidRPr="001729ED" w:rsidRDefault="00C91250" w:rsidP="009C0179">
      <w:pPr>
        <w:spacing w:after="7" w:line="256" w:lineRule="auto"/>
        <w:ind w:left="202" w:right="101"/>
        <w:rPr>
          <w:b/>
          <w:szCs w:val="24"/>
        </w:rPr>
      </w:pPr>
    </w:p>
    <w:p w14:paraId="0D0EC37A" w14:textId="77777777" w:rsidR="00C91250" w:rsidRPr="001729ED" w:rsidRDefault="00C91250" w:rsidP="009C0179">
      <w:pPr>
        <w:spacing w:after="7" w:line="256" w:lineRule="auto"/>
        <w:ind w:left="202" w:right="101"/>
        <w:rPr>
          <w:b/>
          <w:szCs w:val="24"/>
        </w:rPr>
      </w:pPr>
    </w:p>
    <w:p w14:paraId="5F2E826F" w14:textId="77777777" w:rsidR="00FC60EB" w:rsidRPr="001729ED" w:rsidRDefault="0095760A" w:rsidP="009C0179">
      <w:pPr>
        <w:spacing w:after="7" w:line="256" w:lineRule="auto"/>
        <w:ind w:left="202" w:right="101"/>
        <w:rPr>
          <w:b/>
          <w:szCs w:val="24"/>
        </w:rPr>
      </w:pPr>
      <w:r w:rsidRPr="001729ED">
        <w:rPr>
          <w:b/>
          <w:szCs w:val="24"/>
        </w:rPr>
        <w:t>RESULTADO DE LA REVISIÓN Y ANÁLISIS:</w:t>
      </w:r>
    </w:p>
    <w:p w14:paraId="79CA0C13" w14:textId="77777777" w:rsidR="001B000C" w:rsidRPr="001729ED" w:rsidRDefault="001B000C" w:rsidP="009C0179">
      <w:pPr>
        <w:spacing w:after="7" w:line="256" w:lineRule="auto"/>
        <w:ind w:left="202" w:right="101"/>
        <w:rPr>
          <w:b/>
          <w:szCs w:val="24"/>
        </w:rPr>
      </w:pPr>
    </w:p>
    <w:p w14:paraId="05F8BC0C" w14:textId="0E472E43" w:rsidR="001B000C" w:rsidRPr="001729ED" w:rsidRDefault="0059799F" w:rsidP="009C0179">
      <w:pPr>
        <w:spacing w:after="7" w:line="256" w:lineRule="auto"/>
        <w:ind w:left="202" w:right="101"/>
        <w:rPr>
          <w:szCs w:val="24"/>
        </w:rPr>
      </w:pPr>
      <w:r w:rsidRPr="001729ED">
        <w:rPr>
          <w:szCs w:val="24"/>
        </w:rPr>
        <w:t xml:space="preserve">Con la finalidad de que nos solventaran las dudas </w:t>
      </w:r>
      <w:r w:rsidR="009423F7">
        <w:rPr>
          <w:szCs w:val="24"/>
        </w:rPr>
        <w:t>de</w:t>
      </w:r>
      <w:r w:rsidRPr="001729ED">
        <w:rPr>
          <w:szCs w:val="24"/>
        </w:rPr>
        <w:t xml:space="preserve"> </w:t>
      </w:r>
      <w:r w:rsidR="001B000C" w:rsidRPr="001729ED">
        <w:rPr>
          <w:szCs w:val="24"/>
        </w:rPr>
        <w:t>los integrantes de esta Comisión</w:t>
      </w:r>
      <w:r w:rsidRPr="001729ED">
        <w:rPr>
          <w:szCs w:val="24"/>
        </w:rPr>
        <w:t xml:space="preserve"> y ediles del H. Ayuntamiento</w:t>
      </w:r>
      <w:r w:rsidR="001B000C" w:rsidRPr="001729ED">
        <w:rPr>
          <w:szCs w:val="24"/>
        </w:rPr>
        <w:t xml:space="preserve">, requerimos la comparecencia de los actuales titulares de las siguientes Dependencias y Entidades: </w:t>
      </w:r>
    </w:p>
    <w:p w14:paraId="43B514C2" w14:textId="77777777" w:rsidR="001B000C" w:rsidRPr="001729ED" w:rsidRDefault="001B000C" w:rsidP="009C0179">
      <w:pPr>
        <w:spacing w:after="7" w:line="256" w:lineRule="auto"/>
        <w:ind w:left="202" w:right="101"/>
        <w:rPr>
          <w:szCs w:val="24"/>
        </w:rPr>
      </w:pPr>
    </w:p>
    <w:p w14:paraId="787757A5" w14:textId="783B071C" w:rsidR="001B000C" w:rsidRPr="001729ED" w:rsidRDefault="001B000C" w:rsidP="009C0179">
      <w:pPr>
        <w:spacing w:after="7" w:line="256" w:lineRule="auto"/>
        <w:ind w:left="202" w:right="101"/>
        <w:rPr>
          <w:szCs w:val="24"/>
        </w:rPr>
      </w:pPr>
      <w:r w:rsidRPr="001729ED">
        <w:rPr>
          <w:szCs w:val="24"/>
        </w:rPr>
        <w:t>Dirección General de Economía;</w:t>
      </w:r>
    </w:p>
    <w:p w14:paraId="334FA9C2" w14:textId="0B8CAB3F" w:rsidR="001B000C" w:rsidRPr="001729ED" w:rsidRDefault="001B000C" w:rsidP="009C0179">
      <w:pPr>
        <w:spacing w:after="7" w:line="256" w:lineRule="auto"/>
        <w:ind w:left="202" w:right="101"/>
        <w:rPr>
          <w:szCs w:val="24"/>
        </w:rPr>
      </w:pPr>
      <w:r w:rsidRPr="001729ED">
        <w:rPr>
          <w:szCs w:val="24"/>
        </w:rPr>
        <w:t>Dirección General de Hospitalidad y Turismo;</w:t>
      </w:r>
    </w:p>
    <w:p w14:paraId="27EBC233" w14:textId="2E923CEC" w:rsidR="001B000C" w:rsidRPr="001729ED" w:rsidRDefault="001B000C" w:rsidP="009C0179">
      <w:pPr>
        <w:spacing w:after="7" w:line="256" w:lineRule="auto"/>
        <w:ind w:left="202" w:right="101"/>
        <w:rPr>
          <w:szCs w:val="24"/>
        </w:rPr>
      </w:pPr>
      <w:r w:rsidRPr="001729ED">
        <w:rPr>
          <w:szCs w:val="24"/>
        </w:rPr>
        <w:t>Dirección General de Salud;</w:t>
      </w:r>
    </w:p>
    <w:p w14:paraId="0B139034" w14:textId="3B37E394" w:rsidR="001B000C" w:rsidRPr="001729ED" w:rsidRDefault="001B000C" w:rsidP="009C0179">
      <w:pPr>
        <w:spacing w:after="7" w:line="256" w:lineRule="auto"/>
        <w:ind w:left="202" w:right="101"/>
        <w:rPr>
          <w:szCs w:val="24"/>
        </w:rPr>
      </w:pPr>
      <w:r w:rsidRPr="001729ED">
        <w:rPr>
          <w:szCs w:val="24"/>
        </w:rPr>
        <w:t>Dirección General de Obra Pública;</w:t>
      </w:r>
    </w:p>
    <w:p w14:paraId="1C1417E9" w14:textId="6A22874B" w:rsidR="001B000C" w:rsidRPr="001729ED" w:rsidRDefault="001B000C" w:rsidP="009C0179">
      <w:pPr>
        <w:spacing w:after="7" w:line="256" w:lineRule="auto"/>
        <w:ind w:left="202" w:right="101"/>
        <w:rPr>
          <w:szCs w:val="24"/>
        </w:rPr>
      </w:pPr>
      <w:r w:rsidRPr="001729ED">
        <w:rPr>
          <w:szCs w:val="24"/>
        </w:rPr>
        <w:t>Tesorería Municipal;</w:t>
      </w:r>
    </w:p>
    <w:p w14:paraId="1A0A404A" w14:textId="49AD42FA" w:rsidR="001B000C" w:rsidRPr="001729ED" w:rsidRDefault="001B000C" w:rsidP="009C0179">
      <w:pPr>
        <w:spacing w:after="7" w:line="256" w:lineRule="auto"/>
        <w:ind w:left="202" w:right="101"/>
        <w:rPr>
          <w:szCs w:val="24"/>
        </w:rPr>
      </w:pPr>
      <w:r w:rsidRPr="001729ED">
        <w:rPr>
          <w:szCs w:val="24"/>
        </w:rPr>
        <w:t>Contraloría Municipal;</w:t>
      </w:r>
    </w:p>
    <w:p w14:paraId="51377FA6" w14:textId="2F36E1BC" w:rsidR="001B000C" w:rsidRPr="001729ED" w:rsidRDefault="001B000C" w:rsidP="009C0179">
      <w:pPr>
        <w:spacing w:after="7" w:line="256" w:lineRule="auto"/>
        <w:ind w:left="202" w:right="101"/>
        <w:rPr>
          <w:szCs w:val="24"/>
        </w:rPr>
      </w:pPr>
      <w:r w:rsidRPr="001729ED">
        <w:rPr>
          <w:szCs w:val="24"/>
        </w:rPr>
        <w:t>Patronato del Parque Zoológico de León; y</w:t>
      </w:r>
    </w:p>
    <w:p w14:paraId="0B3C09C3" w14:textId="512F9F0B" w:rsidR="001B000C" w:rsidRPr="001729ED" w:rsidRDefault="001B000C" w:rsidP="009C0179">
      <w:pPr>
        <w:spacing w:after="7" w:line="256" w:lineRule="auto"/>
        <w:ind w:left="202" w:right="101"/>
        <w:rPr>
          <w:szCs w:val="24"/>
        </w:rPr>
      </w:pPr>
      <w:r w:rsidRPr="001729ED">
        <w:rPr>
          <w:szCs w:val="24"/>
        </w:rPr>
        <w:t>Sistema Integral de Aseo Público</w:t>
      </w:r>
    </w:p>
    <w:p w14:paraId="20972649" w14:textId="77777777" w:rsidR="0059799F" w:rsidRDefault="0059799F" w:rsidP="009C0179">
      <w:pPr>
        <w:spacing w:after="7" w:line="256" w:lineRule="auto"/>
        <w:ind w:left="202" w:right="101"/>
        <w:rPr>
          <w:b/>
          <w:szCs w:val="24"/>
        </w:rPr>
      </w:pPr>
    </w:p>
    <w:p w14:paraId="5BC67CBB" w14:textId="29D61797" w:rsidR="009423F7" w:rsidRDefault="009423F7" w:rsidP="009C0179">
      <w:pPr>
        <w:spacing w:after="7" w:line="256" w:lineRule="auto"/>
        <w:ind w:left="202" w:right="101"/>
        <w:rPr>
          <w:szCs w:val="24"/>
        </w:rPr>
      </w:pPr>
      <w:r w:rsidRPr="00570155">
        <w:rPr>
          <w:szCs w:val="24"/>
        </w:rPr>
        <w:t>Dichas dudas fueron aclaradas en su totalidad</w:t>
      </w:r>
      <w:r w:rsidR="00570155" w:rsidRPr="00570155">
        <w:rPr>
          <w:szCs w:val="24"/>
        </w:rPr>
        <w:t>, persistiendo la inqu</w:t>
      </w:r>
      <w:r w:rsidR="00715BF8">
        <w:rPr>
          <w:szCs w:val="24"/>
        </w:rPr>
        <w:t>ietud relativa a la fecha de</w:t>
      </w:r>
      <w:r w:rsidR="00570155" w:rsidRPr="00570155">
        <w:rPr>
          <w:szCs w:val="24"/>
        </w:rPr>
        <w:t xml:space="preserve"> corte de la información</w:t>
      </w:r>
      <w:r w:rsidR="00715BF8">
        <w:rPr>
          <w:szCs w:val="24"/>
        </w:rPr>
        <w:t xml:space="preserve"> del expediente, acordándose </w:t>
      </w:r>
      <w:r w:rsidR="00715BF8">
        <w:rPr>
          <w:szCs w:val="24"/>
        </w:rPr>
        <w:lastRenderedPageBreak/>
        <w:t>dar</w:t>
      </w:r>
      <w:r w:rsidR="00372EBB">
        <w:rPr>
          <w:szCs w:val="24"/>
        </w:rPr>
        <w:t>le seguimiento, aún y cuando está fecha atiende a los trabajos desarrollados tendientes a generar el expediente en tiempo y forma.</w:t>
      </w:r>
    </w:p>
    <w:p w14:paraId="241EB2BB" w14:textId="77777777" w:rsidR="009364E0" w:rsidRDefault="009364E0" w:rsidP="009C0179">
      <w:pPr>
        <w:spacing w:after="7" w:line="256" w:lineRule="auto"/>
        <w:ind w:left="202" w:right="101"/>
        <w:rPr>
          <w:szCs w:val="24"/>
        </w:rPr>
      </w:pPr>
    </w:p>
    <w:p w14:paraId="08B59475" w14:textId="77777777" w:rsidR="009364E0" w:rsidRDefault="009364E0" w:rsidP="009C0179">
      <w:pPr>
        <w:spacing w:after="7" w:line="256" w:lineRule="auto"/>
        <w:ind w:left="202" w:right="101"/>
        <w:rPr>
          <w:szCs w:val="24"/>
        </w:rPr>
      </w:pPr>
      <w:r>
        <w:rPr>
          <w:szCs w:val="24"/>
        </w:rPr>
        <w:t>Como resultado de lo anterior, de las fracciones contenidas en el artículo 45 no se desprendieron observaciones, por tal razón no hubo promoción de presunta responsabilidad, únicamente recomendamos llevar a cabo las acciones tendientes al seguimiento de lo siguiente:</w:t>
      </w:r>
    </w:p>
    <w:p w14:paraId="77F8A02D" w14:textId="41EA9BAF" w:rsidR="009364E0" w:rsidRDefault="009364E0" w:rsidP="009C0179">
      <w:pPr>
        <w:spacing w:after="7" w:line="256" w:lineRule="auto"/>
        <w:ind w:left="202" w:right="101"/>
        <w:rPr>
          <w:szCs w:val="24"/>
        </w:rPr>
      </w:pPr>
    </w:p>
    <w:p w14:paraId="618E9E56" w14:textId="77777777" w:rsidR="00EB574B" w:rsidRPr="00EB574B" w:rsidRDefault="007840FD" w:rsidP="00EB574B">
      <w:pPr>
        <w:pStyle w:val="Prrafodelista"/>
        <w:numPr>
          <w:ilvl w:val="0"/>
          <w:numId w:val="16"/>
        </w:numPr>
        <w:spacing w:after="0" w:line="240" w:lineRule="auto"/>
        <w:ind w:left="550" w:right="102"/>
        <w:rPr>
          <w:szCs w:val="24"/>
        </w:rPr>
      </w:pPr>
      <w:r w:rsidRPr="007840FD">
        <w:rPr>
          <w:rFonts w:eastAsia="Times New Roman"/>
          <w:szCs w:val="24"/>
        </w:rPr>
        <w:t>Para la Tesorera Municipal</w:t>
      </w:r>
      <w:r w:rsidR="00AA3E19">
        <w:rPr>
          <w:rFonts w:eastAsia="Times New Roman"/>
          <w:szCs w:val="24"/>
        </w:rPr>
        <w:t>,</w:t>
      </w:r>
      <w:r w:rsidRPr="007840FD">
        <w:rPr>
          <w:rFonts w:eastAsia="Times New Roman"/>
          <w:szCs w:val="24"/>
        </w:rPr>
        <w:t xml:space="preserve"> respecto a la revelación del saldo por un monto de $18,922,306.00 dentro del anexo “</w:t>
      </w:r>
      <w:r w:rsidRPr="007840FD">
        <w:rPr>
          <w:rFonts w:eastAsia="Times New Roman"/>
          <w:i/>
          <w:iCs/>
          <w:szCs w:val="24"/>
        </w:rPr>
        <w:t>VIr</w:t>
      </w:r>
      <w:r w:rsidRPr="007840FD">
        <w:rPr>
          <w:rFonts w:eastAsia="Times New Roman"/>
          <w:szCs w:val="24"/>
        </w:rPr>
        <w:t>”, de evaluar la razonabilidad del saldo considerando el periodo de inactividad, así como en su caso, dar continuidad a las gestiones para liquidación del adeudo, toda vez que el registro de la amortización realizada que se manifiesta, según documentación proporcionada, corresponde a un pago realizado en el mes de octubre de 2020.</w:t>
      </w:r>
    </w:p>
    <w:p w14:paraId="0E5C28AC" w14:textId="77777777" w:rsidR="00EB574B" w:rsidRPr="00EB574B" w:rsidRDefault="00EB574B" w:rsidP="00EB574B">
      <w:pPr>
        <w:pStyle w:val="Prrafodelista"/>
        <w:spacing w:after="0" w:line="240" w:lineRule="auto"/>
        <w:ind w:left="550" w:right="102" w:firstLine="0"/>
        <w:rPr>
          <w:szCs w:val="24"/>
        </w:rPr>
      </w:pPr>
    </w:p>
    <w:p w14:paraId="42AFEFB1" w14:textId="375D38E3" w:rsidR="007840FD" w:rsidRPr="00EB574B" w:rsidRDefault="00AA3E19" w:rsidP="00EB574B">
      <w:pPr>
        <w:pStyle w:val="Prrafodelista"/>
        <w:numPr>
          <w:ilvl w:val="0"/>
          <w:numId w:val="16"/>
        </w:numPr>
        <w:spacing w:after="0" w:line="240" w:lineRule="auto"/>
        <w:ind w:left="550" w:right="102"/>
        <w:rPr>
          <w:szCs w:val="24"/>
        </w:rPr>
      </w:pPr>
      <w:r w:rsidRPr="00EB574B">
        <w:rPr>
          <w:rFonts w:eastAsia="Times New Roman"/>
          <w:szCs w:val="24"/>
        </w:rPr>
        <w:t xml:space="preserve">Para la Dirección General de Obra Pública, </w:t>
      </w:r>
      <w:r w:rsidR="007840FD" w:rsidRPr="00EB574B">
        <w:rPr>
          <w:rFonts w:eastAsia="Times New Roman"/>
          <w:szCs w:val="24"/>
        </w:rPr>
        <w:t>se argumentó que la fe</w:t>
      </w:r>
      <w:r w:rsidRPr="00EB574B">
        <w:rPr>
          <w:rFonts w:eastAsia="Times New Roman"/>
          <w:szCs w:val="24"/>
        </w:rPr>
        <w:t xml:space="preserve">cha de terminación indicada en </w:t>
      </w:r>
      <w:r w:rsidR="007840FD" w:rsidRPr="00EB574B">
        <w:rPr>
          <w:rFonts w:eastAsia="Times New Roman"/>
          <w:szCs w:val="24"/>
        </w:rPr>
        <w:t>l</w:t>
      </w:r>
      <w:r w:rsidRPr="00EB574B">
        <w:rPr>
          <w:rFonts w:eastAsia="Times New Roman"/>
          <w:szCs w:val="24"/>
        </w:rPr>
        <w:t>os</w:t>
      </w:r>
      <w:r w:rsidR="007840FD" w:rsidRPr="00EB574B">
        <w:rPr>
          <w:rFonts w:eastAsia="Times New Roman"/>
          <w:szCs w:val="24"/>
        </w:rPr>
        <w:t xml:space="preserve"> contrato</w:t>
      </w:r>
      <w:r w:rsidRPr="00EB574B">
        <w:rPr>
          <w:rFonts w:eastAsia="Times New Roman"/>
          <w:szCs w:val="24"/>
        </w:rPr>
        <w:t>s</w:t>
      </w:r>
      <w:r w:rsidR="007840FD" w:rsidRPr="00EB574B">
        <w:rPr>
          <w:rFonts w:eastAsia="Times New Roman"/>
          <w:szCs w:val="24"/>
        </w:rPr>
        <w:t xml:space="preserve"> corresponde a los tiempos de ejecución de los trabajos y que posterior a los trabajos existen diversos periodos de tiempo para dar aviso de la terminación física, revisión física, procesos de finiquito, entrega física y acta de cierre administrativo, y que al término de estos procesos es cuando se integra la documentación al expediente unitario.</w:t>
      </w:r>
    </w:p>
    <w:p w14:paraId="728B3144" w14:textId="77777777" w:rsidR="007840FD" w:rsidRPr="007840FD" w:rsidRDefault="007840FD" w:rsidP="00EB574B">
      <w:pPr>
        <w:pStyle w:val="Prrafodelista"/>
        <w:spacing w:after="0" w:line="240" w:lineRule="auto"/>
        <w:ind w:left="550" w:right="102" w:firstLine="0"/>
        <w:rPr>
          <w:rFonts w:eastAsia="Times New Roman"/>
          <w:szCs w:val="24"/>
        </w:rPr>
      </w:pPr>
    </w:p>
    <w:p w14:paraId="60EDE0FB" w14:textId="77777777" w:rsidR="007840FD" w:rsidRPr="007840FD" w:rsidRDefault="007840FD" w:rsidP="00EB574B">
      <w:pPr>
        <w:pStyle w:val="Prrafodelista"/>
        <w:spacing w:after="0" w:line="240" w:lineRule="auto"/>
        <w:ind w:left="550" w:right="102" w:firstLine="0"/>
        <w:rPr>
          <w:rFonts w:eastAsia="Times New Roman"/>
          <w:szCs w:val="24"/>
        </w:rPr>
      </w:pPr>
      <w:r w:rsidRPr="007840FD">
        <w:rPr>
          <w:rFonts w:eastAsia="Times New Roman"/>
          <w:szCs w:val="24"/>
        </w:rPr>
        <w:t>Así mismo, respecto a las obras que se encuentran próximas a concluir, se manifestó que algunas se encuentran en ejecución y otras iniciando su proceso de entrega física y cierre administrativo, sin identificar cuáles de manera específica.</w:t>
      </w:r>
    </w:p>
    <w:p w14:paraId="20DCF0F3" w14:textId="77777777" w:rsidR="007840FD" w:rsidRPr="007840FD" w:rsidRDefault="007840FD" w:rsidP="00EB574B">
      <w:pPr>
        <w:pStyle w:val="Prrafodelista"/>
        <w:spacing w:after="0" w:line="240" w:lineRule="auto"/>
        <w:ind w:left="550" w:right="102" w:firstLine="0"/>
        <w:rPr>
          <w:rFonts w:eastAsia="Times New Roman"/>
          <w:szCs w:val="24"/>
        </w:rPr>
      </w:pPr>
    </w:p>
    <w:p w14:paraId="2301C293" w14:textId="4D1773FA" w:rsidR="007840FD" w:rsidRDefault="00AA3E19" w:rsidP="00EB574B">
      <w:pPr>
        <w:pStyle w:val="Prrafodelista"/>
        <w:spacing w:after="0" w:line="240" w:lineRule="auto"/>
        <w:ind w:left="550" w:right="102" w:firstLine="0"/>
        <w:rPr>
          <w:rFonts w:eastAsia="Times New Roman"/>
          <w:szCs w:val="24"/>
        </w:rPr>
      </w:pPr>
      <w:r>
        <w:rPr>
          <w:rFonts w:eastAsia="Times New Roman"/>
          <w:szCs w:val="24"/>
        </w:rPr>
        <w:t>S</w:t>
      </w:r>
      <w:r w:rsidR="007840FD" w:rsidRPr="007840FD">
        <w:rPr>
          <w:rFonts w:eastAsia="Times New Roman"/>
          <w:szCs w:val="24"/>
        </w:rPr>
        <w:t>e recomienda apegarse a los plazos señalados en los artículos 111, 112, 113 y 114 de la Ley de Obra Pública y Servicios Relacionados con la misma para el Estado y los Municipios de Guanajuato, así como 179 y 180 del Reglamento de dicha Ley, relativos a los momentos en los cuales se genera la información señalada.</w:t>
      </w:r>
    </w:p>
    <w:p w14:paraId="708FE202" w14:textId="77777777" w:rsidR="00B17568" w:rsidRDefault="00B17568" w:rsidP="00EB574B">
      <w:pPr>
        <w:pStyle w:val="Prrafodelista"/>
        <w:spacing w:after="0" w:line="240" w:lineRule="auto"/>
        <w:ind w:left="550" w:right="102" w:firstLine="0"/>
        <w:rPr>
          <w:rFonts w:eastAsia="Times New Roman"/>
          <w:szCs w:val="24"/>
        </w:rPr>
      </w:pPr>
    </w:p>
    <w:p w14:paraId="748E6E3D" w14:textId="08292A32" w:rsidR="007840FD" w:rsidRPr="007840FD" w:rsidRDefault="00EB574B" w:rsidP="00EB574B">
      <w:pPr>
        <w:pStyle w:val="Prrafodelista"/>
        <w:numPr>
          <w:ilvl w:val="0"/>
          <w:numId w:val="16"/>
        </w:numPr>
        <w:spacing w:after="0" w:line="240" w:lineRule="auto"/>
        <w:ind w:left="550" w:right="102"/>
        <w:rPr>
          <w:rFonts w:eastAsia="Times New Roman"/>
          <w:szCs w:val="24"/>
        </w:rPr>
      </w:pPr>
      <w:r>
        <w:rPr>
          <w:rFonts w:eastAsia="Times New Roman"/>
          <w:szCs w:val="24"/>
        </w:rPr>
        <w:t>S</w:t>
      </w:r>
      <w:r w:rsidR="007840FD" w:rsidRPr="007840FD">
        <w:rPr>
          <w:rFonts w:eastAsia="Times New Roman"/>
          <w:szCs w:val="24"/>
        </w:rPr>
        <w:t>i bien la Ley Orgánica Municipal para el Estado de Guanajuato en su Capítulo III, Título IV, no señala alguna fecha de corte para la entrega de la información sobre la situación de guarda la administración pública municipal, el artículo 60 de la misma indica que el inicio de funciones de la administración electa (entrante), será el día de 10 de octubre del año de la elección; por otra parte,  el artículo 2, fracción I del Reglamento para la Entrega-Recepción de la Administración Pública Municipal de León, Guanajuato, puntualiza lo siguiente: “El Ayuntamiento saliente hace entrega al Ayuntamiento entrante del expediente que contiene la situación que guarda la administración pública del municipio a la fecha del acto”.</w:t>
      </w:r>
    </w:p>
    <w:p w14:paraId="17281C8A" w14:textId="77777777" w:rsidR="007840FD" w:rsidRPr="007840FD" w:rsidRDefault="007840FD" w:rsidP="00EB574B">
      <w:pPr>
        <w:pStyle w:val="Prrafodelista"/>
        <w:spacing w:after="0" w:line="240" w:lineRule="auto"/>
        <w:ind w:left="550" w:right="102" w:firstLine="0"/>
        <w:rPr>
          <w:rFonts w:eastAsia="Times New Roman"/>
          <w:szCs w:val="24"/>
        </w:rPr>
      </w:pPr>
    </w:p>
    <w:p w14:paraId="30AEBD55" w14:textId="78DB8FB4" w:rsidR="007840FD" w:rsidRPr="007840FD" w:rsidRDefault="007840FD" w:rsidP="00EB574B">
      <w:pPr>
        <w:pStyle w:val="Prrafodelista"/>
        <w:spacing w:after="0" w:line="240" w:lineRule="auto"/>
        <w:ind w:left="550" w:right="102" w:firstLine="0"/>
        <w:rPr>
          <w:rFonts w:eastAsia="Times New Roman"/>
          <w:szCs w:val="24"/>
        </w:rPr>
      </w:pPr>
      <w:r w:rsidRPr="007840FD">
        <w:rPr>
          <w:rFonts w:eastAsia="Times New Roman"/>
          <w:szCs w:val="24"/>
        </w:rPr>
        <w:t>Por lo anterior, se entiende que existe una disposición específica sobre la fecha en cual se debió entregar la información actualizada al momento del acto de entrega – recepción.</w:t>
      </w:r>
    </w:p>
    <w:p w14:paraId="5EABAD4A" w14:textId="77777777" w:rsidR="009364E0" w:rsidRDefault="009364E0" w:rsidP="009C0179">
      <w:pPr>
        <w:spacing w:after="7" w:line="256" w:lineRule="auto"/>
        <w:ind w:left="202" w:right="101"/>
        <w:rPr>
          <w:szCs w:val="24"/>
        </w:rPr>
      </w:pPr>
    </w:p>
    <w:p w14:paraId="7CACFD70" w14:textId="77777777" w:rsidR="009364E0" w:rsidRDefault="009364E0" w:rsidP="009C0179">
      <w:pPr>
        <w:spacing w:after="7" w:line="256" w:lineRule="auto"/>
        <w:ind w:left="202" w:right="101"/>
        <w:rPr>
          <w:szCs w:val="24"/>
        </w:rPr>
      </w:pPr>
    </w:p>
    <w:p w14:paraId="72F5F92C" w14:textId="4F52B6B6" w:rsidR="00FC60EB" w:rsidRDefault="00C252F9" w:rsidP="00C252F9">
      <w:pPr>
        <w:spacing w:after="0" w:line="240" w:lineRule="auto"/>
        <w:ind w:left="204" w:right="102" w:hanging="11"/>
        <w:rPr>
          <w:rFonts w:eastAsia="Garamond"/>
          <w:b/>
          <w:color w:val="231F20"/>
          <w:szCs w:val="24"/>
        </w:rPr>
      </w:pPr>
      <w:r>
        <w:rPr>
          <w:rFonts w:eastAsia="Garamond"/>
          <w:b/>
          <w:color w:val="231F20"/>
          <w:szCs w:val="24"/>
        </w:rPr>
        <w:t xml:space="preserve">II. </w:t>
      </w:r>
      <w:r w:rsidR="0095760A" w:rsidRPr="00C252F9">
        <w:rPr>
          <w:rFonts w:eastAsia="Garamond"/>
          <w:b/>
          <w:color w:val="231F20"/>
          <w:szCs w:val="24"/>
        </w:rPr>
        <w:t>LAS DILIGENCIAS O COMPARECENCIAS DE SERVIDORES PÚBLICOS DEL AYUNTAMIENTO SALIENTE O EN FUNCIONES NECESARIAS PARA  ACLARACIÓN;</w:t>
      </w:r>
    </w:p>
    <w:p w14:paraId="60FFC5C3" w14:textId="77777777" w:rsidR="00C252F9" w:rsidRPr="00C252F9" w:rsidRDefault="00C252F9" w:rsidP="00C252F9">
      <w:pPr>
        <w:spacing w:after="0" w:line="240" w:lineRule="auto"/>
        <w:ind w:left="204" w:right="102" w:hanging="11"/>
        <w:rPr>
          <w:rFonts w:eastAsia="Garamond"/>
          <w:b/>
          <w:color w:val="231F20"/>
          <w:szCs w:val="24"/>
        </w:rPr>
      </w:pPr>
    </w:p>
    <w:p w14:paraId="55C6891E" w14:textId="085D6D6F" w:rsidR="0026137B" w:rsidRPr="001729ED" w:rsidRDefault="0026137B" w:rsidP="0026137B">
      <w:pPr>
        <w:spacing w:after="7" w:line="256" w:lineRule="auto"/>
        <w:ind w:left="202" w:right="101"/>
        <w:rPr>
          <w:szCs w:val="24"/>
        </w:rPr>
      </w:pPr>
      <w:r>
        <w:rPr>
          <w:szCs w:val="24"/>
        </w:rPr>
        <w:t>L</w:t>
      </w:r>
      <w:r w:rsidRPr="001729ED">
        <w:rPr>
          <w:szCs w:val="24"/>
        </w:rPr>
        <w:t xml:space="preserve">os integrantes de esta Comisión y ediles del H. Ayuntamiento, requerimos la comparecencia de los actuales titulares de las siguientes Dependencias y Entidades: </w:t>
      </w:r>
    </w:p>
    <w:p w14:paraId="3C872CCC" w14:textId="77777777" w:rsidR="0026137B" w:rsidRPr="001729ED" w:rsidRDefault="0026137B" w:rsidP="0026137B">
      <w:pPr>
        <w:spacing w:after="7" w:line="256" w:lineRule="auto"/>
        <w:ind w:left="202" w:right="101"/>
        <w:rPr>
          <w:szCs w:val="24"/>
        </w:rPr>
      </w:pPr>
    </w:p>
    <w:p w14:paraId="28CE7357" w14:textId="77777777" w:rsidR="0026137B" w:rsidRPr="001729ED" w:rsidRDefault="0026137B" w:rsidP="0026137B">
      <w:pPr>
        <w:spacing w:after="7" w:line="256" w:lineRule="auto"/>
        <w:ind w:left="202" w:right="101"/>
        <w:rPr>
          <w:szCs w:val="24"/>
        </w:rPr>
      </w:pPr>
      <w:r w:rsidRPr="001729ED">
        <w:rPr>
          <w:szCs w:val="24"/>
        </w:rPr>
        <w:t>Dirección General de Economía;</w:t>
      </w:r>
    </w:p>
    <w:p w14:paraId="132B934B" w14:textId="77777777" w:rsidR="0026137B" w:rsidRPr="001729ED" w:rsidRDefault="0026137B" w:rsidP="0026137B">
      <w:pPr>
        <w:spacing w:after="7" w:line="256" w:lineRule="auto"/>
        <w:ind w:left="202" w:right="101"/>
        <w:rPr>
          <w:szCs w:val="24"/>
        </w:rPr>
      </w:pPr>
      <w:r w:rsidRPr="001729ED">
        <w:rPr>
          <w:szCs w:val="24"/>
        </w:rPr>
        <w:t>Dirección General de Hospitalidad y Turismo;</w:t>
      </w:r>
    </w:p>
    <w:p w14:paraId="09BE710D" w14:textId="77777777" w:rsidR="0026137B" w:rsidRPr="001729ED" w:rsidRDefault="0026137B" w:rsidP="0026137B">
      <w:pPr>
        <w:spacing w:after="7" w:line="256" w:lineRule="auto"/>
        <w:ind w:left="202" w:right="101"/>
        <w:rPr>
          <w:szCs w:val="24"/>
        </w:rPr>
      </w:pPr>
      <w:r w:rsidRPr="001729ED">
        <w:rPr>
          <w:szCs w:val="24"/>
        </w:rPr>
        <w:t>Dirección General de Salud;</w:t>
      </w:r>
    </w:p>
    <w:p w14:paraId="6A03BA2A" w14:textId="77777777" w:rsidR="0026137B" w:rsidRPr="001729ED" w:rsidRDefault="0026137B" w:rsidP="0026137B">
      <w:pPr>
        <w:spacing w:after="7" w:line="256" w:lineRule="auto"/>
        <w:ind w:left="202" w:right="101"/>
        <w:rPr>
          <w:szCs w:val="24"/>
        </w:rPr>
      </w:pPr>
      <w:r w:rsidRPr="001729ED">
        <w:rPr>
          <w:szCs w:val="24"/>
        </w:rPr>
        <w:t>Dirección General de Obra Pública;</w:t>
      </w:r>
    </w:p>
    <w:p w14:paraId="2C09D12C" w14:textId="77777777" w:rsidR="0026137B" w:rsidRPr="001729ED" w:rsidRDefault="0026137B" w:rsidP="0026137B">
      <w:pPr>
        <w:spacing w:after="7" w:line="256" w:lineRule="auto"/>
        <w:ind w:left="202" w:right="101"/>
        <w:rPr>
          <w:szCs w:val="24"/>
        </w:rPr>
      </w:pPr>
      <w:r w:rsidRPr="001729ED">
        <w:rPr>
          <w:szCs w:val="24"/>
        </w:rPr>
        <w:t>Tesorería Municipal;</w:t>
      </w:r>
    </w:p>
    <w:p w14:paraId="0FAA5EC0" w14:textId="77777777" w:rsidR="0026137B" w:rsidRPr="001729ED" w:rsidRDefault="0026137B" w:rsidP="0026137B">
      <w:pPr>
        <w:spacing w:after="7" w:line="256" w:lineRule="auto"/>
        <w:ind w:left="202" w:right="101"/>
        <w:rPr>
          <w:szCs w:val="24"/>
        </w:rPr>
      </w:pPr>
      <w:r w:rsidRPr="001729ED">
        <w:rPr>
          <w:szCs w:val="24"/>
        </w:rPr>
        <w:t>Contraloría Municipal;</w:t>
      </w:r>
    </w:p>
    <w:p w14:paraId="1601B675" w14:textId="77777777" w:rsidR="0026137B" w:rsidRPr="001729ED" w:rsidRDefault="0026137B" w:rsidP="0026137B">
      <w:pPr>
        <w:spacing w:after="7" w:line="256" w:lineRule="auto"/>
        <w:ind w:left="202" w:right="101"/>
        <w:rPr>
          <w:szCs w:val="24"/>
        </w:rPr>
      </w:pPr>
      <w:r w:rsidRPr="001729ED">
        <w:rPr>
          <w:szCs w:val="24"/>
        </w:rPr>
        <w:t>Patronato del Parque Zoológico de León; y</w:t>
      </w:r>
    </w:p>
    <w:p w14:paraId="5AC15DA6" w14:textId="77777777" w:rsidR="0026137B" w:rsidRPr="001729ED" w:rsidRDefault="0026137B" w:rsidP="0026137B">
      <w:pPr>
        <w:spacing w:after="7" w:line="256" w:lineRule="auto"/>
        <w:ind w:left="202" w:right="101"/>
        <w:rPr>
          <w:szCs w:val="24"/>
        </w:rPr>
      </w:pPr>
      <w:r w:rsidRPr="001729ED">
        <w:rPr>
          <w:szCs w:val="24"/>
        </w:rPr>
        <w:t>Sistema Integral de Aseo Público</w:t>
      </w:r>
    </w:p>
    <w:p w14:paraId="47329D85" w14:textId="77777777" w:rsidR="0026137B" w:rsidRDefault="0026137B" w:rsidP="0026137B">
      <w:pPr>
        <w:spacing w:after="7" w:line="256" w:lineRule="auto"/>
        <w:ind w:left="202" w:right="101"/>
        <w:rPr>
          <w:b/>
          <w:szCs w:val="24"/>
        </w:rPr>
      </w:pPr>
    </w:p>
    <w:p w14:paraId="7BD1C696" w14:textId="77777777" w:rsidR="0026137B" w:rsidRDefault="0026137B" w:rsidP="0026137B">
      <w:pPr>
        <w:spacing w:after="7" w:line="256" w:lineRule="auto"/>
        <w:ind w:left="202" w:right="101"/>
        <w:rPr>
          <w:szCs w:val="24"/>
        </w:rPr>
      </w:pPr>
      <w:r w:rsidRPr="00570155">
        <w:rPr>
          <w:szCs w:val="24"/>
        </w:rPr>
        <w:t>Dichas dudas fueron aclaradas en su totalidad, persistiendo la inqu</w:t>
      </w:r>
      <w:r>
        <w:rPr>
          <w:szCs w:val="24"/>
        </w:rPr>
        <w:t>ietud relativa a la fecha de</w:t>
      </w:r>
      <w:r w:rsidRPr="00570155">
        <w:rPr>
          <w:szCs w:val="24"/>
        </w:rPr>
        <w:t xml:space="preserve"> corte de la información</w:t>
      </w:r>
      <w:r>
        <w:rPr>
          <w:szCs w:val="24"/>
        </w:rPr>
        <w:t xml:space="preserve"> del expediente, acordándose darle seguimiento.</w:t>
      </w:r>
    </w:p>
    <w:p w14:paraId="2735CB57" w14:textId="77777777" w:rsidR="0026137B" w:rsidRPr="001729ED" w:rsidRDefault="0026137B" w:rsidP="009C0179">
      <w:pPr>
        <w:spacing w:after="291" w:line="256" w:lineRule="auto"/>
        <w:ind w:left="202" w:right="101"/>
        <w:rPr>
          <w:szCs w:val="24"/>
        </w:rPr>
      </w:pPr>
    </w:p>
    <w:p w14:paraId="6164F67B" w14:textId="30C88581" w:rsidR="00FC60EB" w:rsidRPr="00C252F9" w:rsidRDefault="00C252F9" w:rsidP="00C252F9">
      <w:pPr>
        <w:spacing w:after="0" w:line="240" w:lineRule="auto"/>
        <w:ind w:left="204" w:right="102" w:hanging="11"/>
        <w:rPr>
          <w:rFonts w:eastAsia="Garamond"/>
          <w:b/>
          <w:color w:val="231F20"/>
          <w:szCs w:val="24"/>
        </w:rPr>
      </w:pPr>
      <w:r w:rsidRPr="00C252F9">
        <w:rPr>
          <w:rFonts w:eastAsia="Garamond"/>
          <w:b/>
          <w:color w:val="231F20"/>
          <w:szCs w:val="24"/>
        </w:rPr>
        <w:t xml:space="preserve">III. </w:t>
      </w:r>
      <w:r w:rsidR="0095760A" w:rsidRPr="00C252F9">
        <w:rPr>
          <w:rFonts w:eastAsia="Garamond"/>
          <w:b/>
          <w:color w:val="231F20"/>
          <w:szCs w:val="24"/>
        </w:rPr>
        <w:t>OBSERVACIONES GENERADAS DEL ANÁLISIS DE LOS PUNTOS A QUE SE REFIERE EL</w:t>
      </w:r>
      <w:r w:rsidR="00E66D1F" w:rsidRPr="00C252F9">
        <w:rPr>
          <w:rFonts w:eastAsia="Garamond"/>
          <w:b/>
          <w:color w:val="231F20"/>
          <w:szCs w:val="24"/>
        </w:rPr>
        <w:t xml:space="preserve"> AR</w:t>
      </w:r>
      <w:r w:rsidR="003764CE" w:rsidRPr="00C252F9">
        <w:rPr>
          <w:rFonts w:eastAsia="Garamond"/>
          <w:b/>
          <w:color w:val="231F20"/>
          <w:szCs w:val="24"/>
        </w:rPr>
        <w:t>TÍCULO 45 DE LA PRESENTE LEY; Y</w:t>
      </w:r>
      <w:r w:rsidR="00E66D1F" w:rsidRPr="00C252F9">
        <w:rPr>
          <w:rFonts w:eastAsia="Garamond"/>
          <w:b/>
          <w:color w:val="231F20"/>
          <w:szCs w:val="24"/>
        </w:rPr>
        <w:t xml:space="preserve"> RECOMENDACIONES DE LA COMISIÓN</w:t>
      </w:r>
      <w:r>
        <w:rPr>
          <w:rFonts w:eastAsia="Garamond"/>
          <w:b/>
          <w:color w:val="231F20"/>
          <w:szCs w:val="24"/>
        </w:rPr>
        <w:t>;</w:t>
      </w:r>
    </w:p>
    <w:p w14:paraId="2692A547" w14:textId="77777777" w:rsidR="00200B10" w:rsidRPr="0026137B" w:rsidRDefault="00200B10" w:rsidP="00200B10">
      <w:pPr>
        <w:spacing w:after="0" w:line="240" w:lineRule="auto"/>
        <w:ind w:left="706" w:right="102" w:firstLine="0"/>
        <w:rPr>
          <w:szCs w:val="24"/>
        </w:rPr>
      </w:pPr>
    </w:p>
    <w:p w14:paraId="08394EF1" w14:textId="5B07E3BA" w:rsidR="0026137B" w:rsidRDefault="0026137B" w:rsidP="00200B10">
      <w:pPr>
        <w:spacing w:after="0" w:line="240" w:lineRule="auto"/>
        <w:ind w:left="202" w:right="102"/>
        <w:rPr>
          <w:szCs w:val="24"/>
        </w:rPr>
      </w:pPr>
      <w:r>
        <w:rPr>
          <w:szCs w:val="24"/>
        </w:rPr>
        <w:t xml:space="preserve">Como resultado de lo anterior, de las fracciones contenidas en el artículo 45 </w:t>
      </w:r>
      <w:r w:rsidRPr="0026137B">
        <w:rPr>
          <w:b/>
          <w:i/>
          <w:szCs w:val="24"/>
        </w:rPr>
        <w:t>no se desprendieron observaciones</w:t>
      </w:r>
      <w:r>
        <w:rPr>
          <w:szCs w:val="24"/>
        </w:rPr>
        <w:t>, únicamente recomendamos llevar a cabo las acciones tendientes al seguimiento de lo siguiente:</w:t>
      </w:r>
    </w:p>
    <w:p w14:paraId="199618DE" w14:textId="77777777" w:rsidR="0026137B" w:rsidRDefault="0026137B" w:rsidP="0026137B">
      <w:pPr>
        <w:spacing w:after="7" w:line="256" w:lineRule="auto"/>
        <w:ind w:left="202" w:right="101"/>
        <w:rPr>
          <w:szCs w:val="24"/>
        </w:rPr>
      </w:pPr>
    </w:p>
    <w:p w14:paraId="2E44C1A9" w14:textId="77777777" w:rsidR="0026137B" w:rsidRPr="00EB574B" w:rsidRDefault="0026137B" w:rsidP="0026137B">
      <w:pPr>
        <w:pStyle w:val="Prrafodelista"/>
        <w:numPr>
          <w:ilvl w:val="0"/>
          <w:numId w:val="16"/>
        </w:numPr>
        <w:spacing w:after="0" w:line="240" w:lineRule="auto"/>
        <w:ind w:left="550" w:right="102"/>
        <w:rPr>
          <w:szCs w:val="24"/>
        </w:rPr>
      </w:pPr>
      <w:r w:rsidRPr="007840FD">
        <w:rPr>
          <w:rFonts w:eastAsia="Times New Roman"/>
          <w:szCs w:val="24"/>
        </w:rPr>
        <w:t>Para la Tesorera Municipal</w:t>
      </w:r>
      <w:r>
        <w:rPr>
          <w:rFonts w:eastAsia="Times New Roman"/>
          <w:szCs w:val="24"/>
        </w:rPr>
        <w:t>,</w:t>
      </w:r>
      <w:r w:rsidRPr="007840FD">
        <w:rPr>
          <w:rFonts w:eastAsia="Times New Roman"/>
          <w:szCs w:val="24"/>
        </w:rPr>
        <w:t xml:space="preserve"> respecto a la revelación del saldo por un monto de $18,922,306.00 dentro del anexo “</w:t>
      </w:r>
      <w:r w:rsidRPr="007840FD">
        <w:rPr>
          <w:rFonts w:eastAsia="Times New Roman"/>
          <w:i/>
          <w:iCs/>
          <w:szCs w:val="24"/>
        </w:rPr>
        <w:t>VIr</w:t>
      </w:r>
      <w:r w:rsidRPr="007840FD">
        <w:rPr>
          <w:rFonts w:eastAsia="Times New Roman"/>
          <w:szCs w:val="24"/>
        </w:rPr>
        <w:t>”, de evaluar la razonabilidad del saldo considerando el periodo de inactividad, así como en su caso, dar continuidad a las gestiones para liquidación del adeudo, toda vez que el registro de la amortización realizada que se manifiesta, según documentación proporcionada, corresponde a un pago realizado en el mes de octubre de 2020.</w:t>
      </w:r>
    </w:p>
    <w:p w14:paraId="1EC62F09" w14:textId="77777777" w:rsidR="0026137B" w:rsidRPr="00EB574B" w:rsidRDefault="0026137B" w:rsidP="0026137B">
      <w:pPr>
        <w:pStyle w:val="Prrafodelista"/>
        <w:spacing w:after="0" w:line="240" w:lineRule="auto"/>
        <w:ind w:left="550" w:right="102" w:firstLine="0"/>
        <w:rPr>
          <w:szCs w:val="24"/>
        </w:rPr>
      </w:pPr>
    </w:p>
    <w:p w14:paraId="3407406A" w14:textId="77777777" w:rsidR="0026137B" w:rsidRPr="00EB574B" w:rsidRDefault="0026137B" w:rsidP="0026137B">
      <w:pPr>
        <w:pStyle w:val="Prrafodelista"/>
        <w:numPr>
          <w:ilvl w:val="0"/>
          <w:numId w:val="16"/>
        </w:numPr>
        <w:spacing w:after="0" w:line="240" w:lineRule="auto"/>
        <w:ind w:left="550" w:right="102"/>
        <w:rPr>
          <w:szCs w:val="24"/>
        </w:rPr>
      </w:pPr>
      <w:r w:rsidRPr="00EB574B">
        <w:rPr>
          <w:rFonts w:eastAsia="Times New Roman"/>
          <w:szCs w:val="24"/>
        </w:rPr>
        <w:lastRenderedPageBreak/>
        <w:t>Para la Dirección General de Obra Pública, se argumentó que la fecha de terminación indicada en los contratos corresponde a los tiempos de ejecución de los trabajos y que posterior a los trabajos existen diversos periodos de tiempo para dar aviso de la terminación física, revisión física, procesos de finiquito, entrega física y acta de cierre administrativo, y que al término de estos procesos es cuando se integra la documentación al expediente unitario.</w:t>
      </w:r>
    </w:p>
    <w:p w14:paraId="153EFBAD" w14:textId="77777777" w:rsidR="0026137B" w:rsidRPr="007840FD" w:rsidRDefault="0026137B" w:rsidP="0026137B">
      <w:pPr>
        <w:pStyle w:val="Prrafodelista"/>
        <w:spacing w:after="0" w:line="240" w:lineRule="auto"/>
        <w:ind w:left="550" w:right="102" w:firstLine="0"/>
        <w:rPr>
          <w:rFonts w:eastAsia="Times New Roman"/>
          <w:szCs w:val="24"/>
        </w:rPr>
      </w:pPr>
    </w:p>
    <w:p w14:paraId="2C49D52B" w14:textId="77777777" w:rsidR="0026137B" w:rsidRPr="007840FD" w:rsidRDefault="0026137B" w:rsidP="0026137B">
      <w:pPr>
        <w:pStyle w:val="Prrafodelista"/>
        <w:spacing w:after="0" w:line="240" w:lineRule="auto"/>
        <w:ind w:left="550" w:right="102" w:firstLine="0"/>
        <w:rPr>
          <w:rFonts w:eastAsia="Times New Roman"/>
          <w:szCs w:val="24"/>
        </w:rPr>
      </w:pPr>
      <w:r w:rsidRPr="007840FD">
        <w:rPr>
          <w:rFonts w:eastAsia="Times New Roman"/>
          <w:szCs w:val="24"/>
        </w:rPr>
        <w:t>Así mismo, respecto a las obras que se encuentran próximas a concluir, se manifestó que algunas se encuentran en ejecución y otras iniciando su proceso de entrega física y cierre administrativo, sin identificar cuáles de manera específica.</w:t>
      </w:r>
    </w:p>
    <w:p w14:paraId="2783AABD" w14:textId="77777777" w:rsidR="0026137B" w:rsidRPr="007840FD" w:rsidRDefault="0026137B" w:rsidP="0026137B">
      <w:pPr>
        <w:pStyle w:val="Prrafodelista"/>
        <w:spacing w:after="0" w:line="240" w:lineRule="auto"/>
        <w:ind w:left="550" w:right="102" w:firstLine="0"/>
        <w:rPr>
          <w:rFonts w:eastAsia="Times New Roman"/>
          <w:szCs w:val="24"/>
        </w:rPr>
      </w:pPr>
    </w:p>
    <w:p w14:paraId="0139DF85" w14:textId="77777777" w:rsidR="0026137B" w:rsidRDefault="0026137B" w:rsidP="0026137B">
      <w:pPr>
        <w:pStyle w:val="Prrafodelista"/>
        <w:spacing w:after="0" w:line="240" w:lineRule="auto"/>
        <w:ind w:left="550" w:right="102" w:firstLine="0"/>
        <w:rPr>
          <w:rFonts w:eastAsia="Times New Roman"/>
          <w:szCs w:val="24"/>
        </w:rPr>
      </w:pPr>
      <w:r>
        <w:rPr>
          <w:rFonts w:eastAsia="Times New Roman"/>
          <w:szCs w:val="24"/>
        </w:rPr>
        <w:t>S</w:t>
      </w:r>
      <w:r w:rsidRPr="007840FD">
        <w:rPr>
          <w:rFonts w:eastAsia="Times New Roman"/>
          <w:szCs w:val="24"/>
        </w:rPr>
        <w:t>e recomienda apegarse a los plazos señalados en los artículos 111, 112, 113 y 114 de la Ley de Obra Pública y Servicios Relacionados con la misma para el Estado y los Municipios de Guanajuato, así como 179 y 180 del Reglamento de dicha Ley, relativos a los momentos en los cuales se genera la información señalada.</w:t>
      </w:r>
    </w:p>
    <w:p w14:paraId="2440900A" w14:textId="77777777" w:rsidR="0026137B" w:rsidRDefault="0026137B" w:rsidP="0026137B">
      <w:pPr>
        <w:pStyle w:val="Prrafodelista"/>
        <w:spacing w:after="0" w:line="240" w:lineRule="auto"/>
        <w:ind w:left="550" w:right="102" w:firstLine="0"/>
        <w:rPr>
          <w:rFonts w:eastAsia="Times New Roman"/>
          <w:szCs w:val="24"/>
        </w:rPr>
      </w:pPr>
    </w:p>
    <w:p w14:paraId="5BE2953E" w14:textId="77777777" w:rsidR="0026137B" w:rsidRPr="007840FD" w:rsidRDefault="0026137B" w:rsidP="0026137B">
      <w:pPr>
        <w:pStyle w:val="Prrafodelista"/>
        <w:numPr>
          <w:ilvl w:val="0"/>
          <w:numId w:val="16"/>
        </w:numPr>
        <w:spacing w:after="0" w:line="240" w:lineRule="auto"/>
        <w:ind w:left="550" w:right="102"/>
        <w:rPr>
          <w:rFonts w:eastAsia="Times New Roman"/>
          <w:szCs w:val="24"/>
        </w:rPr>
      </w:pPr>
      <w:r>
        <w:rPr>
          <w:rFonts w:eastAsia="Times New Roman"/>
          <w:szCs w:val="24"/>
        </w:rPr>
        <w:t>S</w:t>
      </w:r>
      <w:r w:rsidRPr="007840FD">
        <w:rPr>
          <w:rFonts w:eastAsia="Times New Roman"/>
          <w:szCs w:val="24"/>
        </w:rPr>
        <w:t>i bien la Ley Orgánica Municipal para el Estado de Guanajuato en su Capítulo III, Título IV, no señala alguna fecha de corte para la entrega de la información sobre la situación de guarda la administración pública municipal, el artículo 60 de la misma indica que el inicio de funciones de la administración electa (entrante), será el día de 10 de octubre del año de la elección; por otra parte,  el artículo 2, fracción I del Reglamento para la Entrega-Recepción de la Administración Pública Municipal de León, Guanajuato, puntualiza lo siguiente: “El Ayuntamiento saliente hace entrega al Ayuntamiento entrante del expediente que contiene la situación que guarda la administración pública del municipio a la fecha del acto”.</w:t>
      </w:r>
    </w:p>
    <w:p w14:paraId="1E84470D" w14:textId="77777777" w:rsidR="0026137B" w:rsidRPr="007840FD" w:rsidRDefault="0026137B" w:rsidP="0026137B">
      <w:pPr>
        <w:pStyle w:val="Prrafodelista"/>
        <w:spacing w:after="0" w:line="240" w:lineRule="auto"/>
        <w:ind w:left="550" w:right="102" w:firstLine="0"/>
        <w:rPr>
          <w:rFonts w:eastAsia="Times New Roman"/>
          <w:szCs w:val="24"/>
        </w:rPr>
      </w:pPr>
    </w:p>
    <w:p w14:paraId="53A67F82" w14:textId="77777777" w:rsidR="0026137B" w:rsidRDefault="0026137B" w:rsidP="0026137B">
      <w:pPr>
        <w:pStyle w:val="Prrafodelista"/>
        <w:spacing w:after="0" w:line="240" w:lineRule="auto"/>
        <w:ind w:left="550" w:right="102" w:firstLine="0"/>
        <w:rPr>
          <w:rFonts w:eastAsia="Times New Roman"/>
          <w:szCs w:val="24"/>
        </w:rPr>
      </w:pPr>
      <w:r w:rsidRPr="007840FD">
        <w:rPr>
          <w:rFonts w:eastAsia="Times New Roman"/>
          <w:szCs w:val="24"/>
        </w:rPr>
        <w:t>Por lo anterior, se entiende que existe una disposición específica sobre la fecha en cual se debió entregar la información actualizada al momento del acto de entrega – recepción.</w:t>
      </w:r>
    </w:p>
    <w:p w14:paraId="7A069365" w14:textId="77777777" w:rsidR="008A1EDB" w:rsidRPr="007F0E01" w:rsidRDefault="008A1EDB" w:rsidP="007F0E01">
      <w:pPr>
        <w:pStyle w:val="Prrafodelista"/>
        <w:spacing w:after="0" w:line="240" w:lineRule="auto"/>
        <w:ind w:left="550" w:right="102" w:firstLine="0"/>
        <w:rPr>
          <w:rFonts w:eastAsia="Times New Roman"/>
          <w:szCs w:val="24"/>
        </w:rPr>
      </w:pPr>
    </w:p>
    <w:p w14:paraId="531F321B" w14:textId="77777777" w:rsidR="007F0E01" w:rsidRPr="00200B10" w:rsidRDefault="007F0E01" w:rsidP="007F0E01">
      <w:pPr>
        <w:pStyle w:val="Prrafodelista"/>
        <w:numPr>
          <w:ilvl w:val="0"/>
          <w:numId w:val="16"/>
        </w:numPr>
        <w:spacing w:after="0" w:line="240" w:lineRule="auto"/>
        <w:ind w:right="102"/>
        <w:rPr>
          <w:rFonts w:eastAsia="Times New Roman"/>
          <w:szCs w:val="24"/>
        </w:rPr>
      </w:pPr>
      <w:r w:rsidRPr="007F0E01">
        <w:rPr>
          <w:rFonts w:eastAsia="Times New Roman"/>
          <w:szCs w:val="24"/>
        </w:rPr>
        <w:t>Para la Contraloría Municipal, r</w:t>
      </w:r>
      <w:r w:rsidRPr="007F0E01">
        <w:rPr>
          <w:color w:val="202124"/>
          <w:szCs w:val="24"/>
        </w:rPr>
        <w:t>ealizar un programa de visitas y auditorías periódicas a las dependencias y entidades de la administración pública municipal, de donde se requirieron las comparecencias de los titulares y en su caso, promover las medidas para prevenir y corregir las deficiencias detectadas, mediante la adopción de recomendaciones y medidas preventivas o correc</w:t>
      </w:r>
      <w:r>
        <w:rPr>
          <w:color w:val="202124"/>
          <w:szCs w:val="24"/>
        </w:rPr>
        <w:t>tivas que estime convenientes.</w:t>
      </w:r>
      <w:r w:rsidRPr="007F0E01">
        <w:rPr>
          <w:color w:val="202124"/>
          <w:szCs w:val="24"/>
        </w:rPr>
        <w:t xml:space="preserve"> </w:t>
      </w:r>
    </w:p>
    <w:p w14:paraId="62DB4964" w14:textId="77777777" w:rsidR="00200B10" w:rsidRDefault="00200B10" w:rsidP="00200B10">
      <w:pPr>
        <w:spacing w:after="0" w:line="240" w:lineRule="auto"/>
        <w:ind w:right="102"/>
        <w:rPr>
          <w:rFonts w:eastAsia="Times New Roman"/>
          <w:szCs w:val="24"/>
        </w:rPr>
      </w:pPr>
    </w:p>
    <w:p w14:paraId="3C05694D" w14:textId="77777777" w:rsidR="00200B10" w:rsidRPr="00200B10" w:rsidRDefault="00200B10" w:rsidP="00200B10">
      <w:pPr>
        <w:spacing w:after="0" w:line="240" w:lineRule="auto"/>
        <w:ind w:right="102"/>
        <w:rPr>
          <w:rFonts w:eastAsia="Times New Roman"/>
          <w:szCs w:val="24"/>
        </w:rPr>
      </w:pPr>
    </w:p>
    <w:p w14:paraId="58B837E7" w14:textId="3529B416" w:rsidR="0026137B" w:rsidRPr="00C252F9" w:rsidRDefault="00C252F9" w:rsidP="00C252F9">
      <w:pPr>
        <w:spacing w:after="0" w:line="240" w:lineRule="auto"/>
        <w:ind w:left="204" w:right="102" w:hanging="11"/>
        <w:rPr>
          <w:rFonts w:eastAsia="Garamond"/>
          <w:b/>
          <w:color w:val="231F20"/>
          <w:szCs w:val="24"/>
        </w:rPr>
      </w:pPr>
      <w:r>
        <w:rPr>
          <w:rFonts w:eastAsia="Garamond"/>
          <w:b/>
          <w:color w:val="231F20"/>
          <w:szCs w:val="24"/>
        </w:rPr>
        <w:t xml:space="preserve">IV. </w:t>
      </w:r>
      <w:r w:rsidR="0095760A" w:rsidRPr="00C252F9">
        <w:rPr>
          <w:rFonts w:eastAsia="Garamond"/>
          <w:b/>
          <w:color w:val="231F20"/>
          <w:szCs w:val="24"/>
        </w:rPr>
        <w:t>PROMOCIÓN DE PRESUNTAS RESPONSABILIDADES CON MOTIVO DE LAS OBSERVACIONES GENERADAS;</w:t>
      </w:r>
    </w:p>
    <w:p w14:paraId="3A6924AE" w14:textId="77777777" w:rsidR="00224ABD" w:rsidRDefault="00224ABD" w:rsidP="00FE33DA">
      <w:pPr>
        <w:spacing w:after="0" w:line="240" w:lineRule="auto"/>
        <w:ind w:left="0" w:right="102" w:firstLine="0"/>
        <w:rPr>
          <w:szCs w:val="24"/>
        </w:rPr>
      </w:pPr>
    </w:p>
    <w:p w14:paraId="13D62BB0" w14:textId="37E8D035" w:rsidR="00224ABD" w:rsidRPr="001729ED" w:rsidRDefault="003E4FAB" w:rsidP="00224ABD">
      <w:pPr>
        <w:spacing w:after="0" w:line="240" w:lineRule="auto"/>
        <w:ind w:right="102"/>
        <w:rPr>
          <w:szCs w:val="24"/>
        </w:rPr>
      </w:pPr>
      <w:r>
        <w:rPr>
          <w:szCs w:val="24"/>
        </w:rPr>
        <w:lastRenderedPageBreak/>
        <w:t>De las observaciones que se tuvieron en las mes</w:t>
      </w:r>
      <w:r w:rsidR="00FE33DA">
        <w:rPr>
          <w:szCs w:val="24"/>
        </w:rPr>
        <w:t>as de trabajo y que estas se d</w:t>
      </w:r>
      <w:r>
        <w:rPr>
          <w:szCs w:val="24"/>
        </w:rPr>
        <w:t>ieron por aclaradas en su totalidad, y con base en los resultados</w:t>
      </w:r>
      <w:r w:rsidRPr="003E4FAB">
        <w:rPr>
          <w:szCs w:val="24"/>
        </w:rPr>
        <w:t xml:space="preserve"> </w:t>
      </w:r>
      <w:r w:rsidR="00FE33DA">
        <w:rPr>
          <w:szCs w:val="24"/>
        </w:rPr>
        <w:t xml:space="preserve">en las mismas, no </w:t>
      </w:r>
      <w:r w:rsidR="004105AB">
        <w:rPr>
          <w:szCs w:val="24"/>
        </w:rPr>
        <w:t xml:space="preserve">se </w:t>
      </w:r>
      <w:r w:rsidR="009F725C">
        <w:rPr>
          <w:szCs w:val="24"/>
        </w:rPr>
        <w:t>detectó</w:t>
      </w:r>
      <w:r>
        <w:rPr>
          <w:szCs w:val="24"/>
        </w:rPr>
        <w:t xml:space="preserve"> alguna observación</w:t>
      </w:r>
      <w:r w:rsidR="00FE33DA">
        <w:rPr>
          <w:szCs w:val="24"/>
        </w:rPr>
        <w:t xml:space="preserve"> y </w:t>
      </w:r>
      <w:r>
        <w:rPr>
          <w:szCs w:val="24"/>
        </w:rPr>
        <w:t>por ello  no se</w:t>
      </w:r>
      <w:r w:rsidR="00FE33DA">
        <w:rPr>
          <w:szCs w:val="24"/>
        </w:rPr>
        <w:t xml:space="preserve"> promovieron r</w:t>
      </w:r>
      <w:r>
        <w:rPr>
          <w:szCs w:val="24"/>
        </w:rPr>
        <w:t>esponsabilidades.</w:t>
      </w:r>
    </w:p>
    <w:p w14:paraId="66B1103F" w14:textId="66C775D8" w:rsidR="00FC60EB" w:rsidRPr="001729ED" w:rsidRDefault="00FC60EB" w:rsidP="009C0179">
      <w:pPr>
        <w:ind w:left="202" w:right="101"/>
        <w:rPr>
          <w:szCs w:val="24"/>
        </w:rPr>
      </w:pPr>
    </w:p>
    <w:sectPr w:rsidR="00FC60EB" w:rsidRPr="001729ED" w:rsidSect="00247225">
      <w:pgSz w:w="12240" w:h="15840"/>
      <w:pgMar w:top="1417" w:right="2317" w:bottom="1417" w:left="188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01DD50" w14:textId="77777777" w:rsidR="00862F90" w:rsidRDefault="00862F90" w:rsidP="00664813">
      <w:pPr>
        <w:spacing w:after="0" w:line="240" w:lineRule="auto"/>
      </w:pPr>
      <w:r>
        <w:separator/>
      </w:r>
    </w:p>
  </w:endnote>
  <w:endnote w:type="continuationSeparator" w:id="0">
    <w:p w14:paraId="4987F5E5" w14:textId="77777777" w:rsidR="00862F90" w:rsidRDefault="00862F90" w:rsidP="00664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026718" w14:textId="77777777" w:rsidR="00862F90" w:rsidRDefault="00862F90" w:rsidP="00664813">
      <w:pPr>
        <w:spacing w:after="0" w:line="240" w:lineRule="auto"/>
      </w:pPr>
      <w:r>
        <w:separator/>
      </w:r>
    </w:p>
  </w:footnote>
  <w:footnote w:type="continuationSeparator" w:id="0">
    <w:p w14:paraId="080F1071" w14:textId="77777777" w:rsidR="00862F90" w:rsidRDefault="00862F90" w:rsidP="006648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3606D"/>
    <w:multiLevelType w:val="hybridMultilevel"/>
    <w:tmpl w:val="24761E6C"/>
    <w:lvl w:ilvl="0" w:tplc="805A60EE">
      <w:start w:val="1"/>
      <w:numFmt w:val="decimal"/>
      <w:lvlText w:val="%1."/>
      <w:lvlJc w:val="left"/>
      <w:pPr>
        <w:ind w:left="552" w:hanging="360"/>
      </w:pPr>
      <w:rPr>
        <w:rFonts w:hint="default"/>
      </w:rPr>
    </w:lvl>
    <w:lvl w:ilvl="1" w:tplc="080A0019" w:tentative="1">
      <w:start w:val="1"/>
      <w:numFmt w:val="lowerLetter"/>
      <w:lvlText w:val="%2."/>
      <w:lvlJc w:val="left"/>
      <w:pPr>
        <w:ind w:left="1272" w:hanging="360"/>
      </w:pPr>
    </w:lvl>
    <w:lvl w:ilvl="2" w:tplc="080A001B" w:tentative="1">
      <w:start w:val="1"/>
      <w:numFmt w:val="lowerRoman"/>
      <w:lvlText w:val="%3."/>
      <w:lvlJc w:val="right"/>
      <w:pPr>
        <w:ind w:left="1992" w:hanging="180"/>
      </w:pPr>
    </w:lvl>
    <w:lvl w:ilvl="3" w:tplc="080A000F" w:tentative="1">
      <w:start w:val="1"/>
      <w:numFmt w:val="decimal"/>
      <w:lvlText w:val="%4."/>
      <w:lvlJc w:val="left"/>
      <w:pPr>
        <w:ind w:left="2712" w:hanging="360"/>
      </w:pPr>
    </w:lvl>
    <w:lvl w:ilvl="4" w:tplc="080A0019" w:tentative="1">
      <w:start w:val="1"/>
      <w:numFmt w:val="lowerLetter"/>
      <w:lvlText w:val="%5."/>
      <w:lvlJc w:val="left"/>
      <w:pPr>
        <w:ind w:left="3432" w:hanging="360"/>
      </w:pPr>
    </w:lvl>
    <w:lvl w:ilvl="5" w:tplc="080A001B" w:tentative="1">
      <w:start w:val="1"/>
      <w:numFmt w:val="lowerRoman"/>
      <w:lvlText w:val="%6."/>
      <w:lvlJc w:val="right"/>
      <w:pPr>
        <w:ind w:left="4152" w:hanging="180"/>
      </w:pPr>
    </w:lvl>
    <w:lvl w:ilvl="6" w:tplc="080A000F" w:tentative="1">
      <w:start w:val="1"/>
      <w:numFmt w:val="decimal"/>
      <w:lvlText w:val="%7."/>
      <w:lvlJc w:val="left"/>
      <w:pPr>
        <w:ind w:left="4872" w:hanging="360"/>
      </w:pPr>
    </w:lvl>
    <w:lvl w:ilvl="7" w:tplc="080A0019" w:tentative="1">
      <w:start w:val="1"/>
      <w:numFmt w:val="lowerLetter"/>
      <w:lvlText w:val="%8."/>
      <w:lvlJc w:val="left"/>
      <w:pPr>
        <w:ind w:left="5592" w:hanging="360"/>
      </w:pPr>
    </w:lvl>
    <w:lvl w:ilvl="8" w:tplc="080A001B" w:tentative="1">
      <w:start w:val="1"/>
      <w:numFmt w:val="lowerRoman"/>
      <w:lvlText w:val="%9."/>
      <w:lvlJc w:val="right"/>
      <w:pPr>
        <w:ind w:left="6312" w:hanging="180"/>
      </w:pPr>
    </w:lvl>
  </w:abstractNum>
  <w:abstractNum w:abstractNumId="1" w15:restartNumberingAfterBreak="0">
    <w:nsid w:val="0BAF7630"/>
    <w:multiLevelType w:val="hybridMultilevel"/>
    <w:tmpl w:val="C3D41FF0"/>
    <w:lvl w:ilvl="0" w:tplc="A27630AC">
      <w:start w:val="1"/>
      <w:numFmt w:val="decimal"/>
      <w:lvlText w:val="%1."/>
      <w:lvlJc w:val="left"/>
      <w:pPr>
        <w:ind w:left="552" w:hanging="360"/>
      </w:pPr>
      <w:rPr>
        <w:rFonts w:hint="default"/>
      </w:rPr>
    </w:lvl>
    <w:lvl w:ilvl="1" w:tplc="080A0019" w:tentative="1">
      <w:start w:val="1"/>
      <w:numFmt w:val="lowerLetter"/>
      <w:lvlText w:val="%2."/>
      <w:lvlJc w:val="left"/>
      <w:pPr>
        <w:ind w:left="1272" w:hanging="360"/>
      </w:pPr>
    </w:lvl>
    <w:lvl w:ilvl="2" w:tplc="080A001B" w:tentative="1">
      <w:start w:val="1"/>
      <w:numFmt w:val="lowerRoman"/>
      <w:lvlText w:val="%3."/>
      <w:lvlJc w:val="right"/>
      <w:pPr>
        <w:ind w:left="1992" w:hanging="180"/>
      </w:pPr>
    </w:lvl>
    <w:lvl w:ilvl="3" w:tplc="080A000F" w:tentative="1">
      <w:start w:val="1"/>
      <w:numFmt w:val="decimal"/>
      <w:lvlText w:val="%4."/>
      <w:lvlJc w:val="left"/>
      <w:pPr>
        <w:ind w:left="2712" w:hanging="360"/>
      </w:pPr>
    </w:lvl>
    <w:lvl w:ilvl="4" w:tplc="080A0019" w:tentative="1">
      <w:start w:val="1"/>
      <w:numFmt w:val="lowerLetter"/>
      <w:lvlText w:val="%5."/>
      <w:lvlJc w:val="left"/>
      <w:pPr>
        <w:ind w:left="3432" w:hanging="360"/>
      </w:pPr>
    </w:lvl>
    <w:lvl w:ilvl="5" w:tplc="080A001B" w:tentative="1">
      <w:start w:val="1"/>
      <w:numFmt w:val="lowerRoman"/>
      <w:lvlText w:val="%6."/>
      <w:lvlJc w:val="right"/>
      <w:pPr>
        <w:ind w:left="4152" w:hanging="180"/>
      </w:pPr>
    </w:lvl>
    <w:lvl w:ilvl="6" w:tplc="080A000F" w:tentative="1">
      <w:start w:val="1"/>
      <w:numFmt w:val="decimal"/>
      <w:lvlText w:val="%7."/>
      <w:lvlJc w:val="left"/>
      <w:pPr>
        <w:ind w:left="4872" w:hanging="360"/>
      </w:pPr>
    </w:lvl>
    <w:lvl w:ilvl="7" w:tplc="080A0019" w:tentative="1">
      <w:start w:val="1"/>
      <w:numFmt w:val="lowerLetter"/>
      <w:lvlText w:val="%8."/>
      <w:lvlJc w:val="left"/>
      <w:pPr>
        <w:ind w:left="5592" w:hanging="360"/>
      </w:pPr>
    </w:lvl>
    <w:lvl w:ilvl="8" w:tplc="080A001B" w:tentative="1">
      <w:start w:val="1"/>
      <w:numFmt w:val="lowerRoman"/>
      <w:lvlText w:val="%9."/>
      <w:lvlJc w:val="right"/>
      <w:pPr>
        <w:ind w:left="6312" w:hanging="180"/>
      </w:pPr>
    </w:lvl>
  </w:abstractNum>
  <w:abstractNum w:abstractNumId="2" w15:restartNumberingAfterBreak="0">
    <w:nsid w:val="11440CB5"/>
    <w:multiLevelType w:val="hybridMultilevel"/>
    <w:tmpl w:val="357E746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63A7482"/>
    <w:multiLevelType w:val="hybridMultilevel"/>
    <w:tmpl w:val="BAD2973A"/>
    <w:lvl w:ilvl="0" w:tplc="1352A80C">
      <w:start w:val="2"/>
      <w:numFmt w:val="upperRoman"/>
      <w:lvlText w:val="%1."/>
      <w:lvlJc w:val="left"/>
      <w:pPr>
        <w:ind w:left="706"/>
      </w:pPr>
      <w:rPr>
        <w:rFonts w:ascii="Garamond" w:eastAsia="Garamond" w:hAnsi="Garamond" w:cs="Garamond"/>
        <w:b/>
        <w:bCs/>
        <w:i w:val="0"/>
        <w:strike w:val="0"/>
        <w:dstrike w:val="0"/>
        <w:color w:val="231F20"/>
        <w:sz w:val="24"/>
        <w:szCs w:val="24"/>
        <w:u w:val="none" w:color="000000"/>
        <w:bdr w:val="none" w:sz="0" w:space="0" w:color="auto"/>
        <w:shd w:val="clear" w:color="auto" w:fill="auto"/>
        <w:vertAlign w:val="baseline"/>
      </w:rPr>
    </w:lvl>
    <w:lvl w:ilvl="1" w:tplc="72B283C6">
      <w:start w:val="1"/>
      <w:numFmt w:val="lowerLetter"/>
      <w:lvlText w:val="%2"/>
      <w:lvlJc w:val="left"/>
      <w:pPr>
        <w:ind w:left="1080"/>
      </w:pPr>
      <w:rPr>
        <w:rFonts w:ascii="Garamond" w:eastAsia="Garamond" w:hAnsi="Garamond" w:cs="Garamond"/>
        <w:b/>
        <w:bCs/>
        <w:i w:val="0"/>
        <w:strike w:val="0"/>
        <w:dstrike w:val="0"/>
        <w:color w:val="231F20"/>
        <w:sz w:val="24"/>
        <w:szCs w:val="24"/>
        <w:u w:val="none" w:color="000000"/>
        <w:bdr w:val="none" w:sz="0" w:space="0" w:color="auto"/>
        <w:shd w:val="clear" w:color="auto" w:fill="auto"/>
        <w:vertAlign w:val="baseline"/>
      </w:rPr>
    </w:lvl>
    <w:lvl w:ilvl="2" w:tplc="C75806D8">
      <w:start w:val="1"/>
      <w:numFmt w:val="lowerRoman"/>
      <w:lvlText w:val="%3"/>
      <w:lvlJc w:val="left"/>
      <w:pPr>
        <w:ind w:left="1800"/>
      </w:pPr>
      <w:rPr>
        <w:rFonts w:ascii="Garamond" w:eastAsia="Garamond" w:hAnsi="Garamond" w:cs="Garamond"/>
        <w:b/>
        <w:bCs/>
        <w:i w:val="0"/>
        <w:strike w:val="0"/>
        <w:dstrike w:val="0"/>
        <w:color w:val="231F20"/>
        <w:sz w:val="24"/>
        <w:szCs w:val="24"/>
        <w:u w:val="none" w:color="000000"/>
        <w:bdr w:val="none" w:sz="0" w:space="0" w:color="auto"/>
        <w:shd w:val="clear" w:color="auto" w:fill="auto"/>
        <w:vertAlign w:val="baseline"/>
      </w:rPr>
    </w:lvl>
    <w:lvl w:ilvl="3" w:tplc="0A0475A0">
      <w:start w:val="1"/>
      <w:numFmt w:val="decimal"/>
      <w:lvlText w:val="%4"/>
      <w:lvlJc w:val="left"/>
      <w:pPr>
        <w:ind w:left="2520"/>
      </w:pPr>
      <w:rPr>
        <w:rFonts w:ascii="Garamond" w:eastAsia="Garamond" w:hAnsi="Garamond" w:cs="Garamond"/>
        <w:b/>
        <w:bCs/>
        <w:i w:val="0"/>
        <w:strike w:val="0"/>
        <w:dstrike w:val="0"/>
        <w:color w:val="231F20"/>
        <w:sz w:val="24"/>
        <w:szCs w:val="24"/>
        <w:u w:val="none" w:color="000000"/>
        <w:bdr w:val="none" w:sz="0" w:space="0" w:color="auto"/>
        <w:shd w:val="clear" w:color="auto" w:fill="auto"/>
        <w:vertAlign w:val="baseline"/>
      </w:rPr>
    </w:lvl>
    <w:lvl w:ilvl="4" w:tplc="E48C8882">
      <w:start w:val="1"/>
      <w:numFmt w:val="lowerLetter"/>
      <w:lvlText w:val="%5"/>
      <w:lvlJc w:val="left"/>
      <w:pPr>
        <w:ind w:left="3240"/>
      </w:pPr>
      <w:rPr>
        <w:rFonts w:ascii="Garamond" w:eastAsia="Garamond" w:hAnsi="Garamond" w:cs="Garamond"/>
        <w:b/>
        <w:bCs/>
        <w:i w:val="0"/>
        <w:strike w:val="0"/>
        <w:dstrike w:val="0"/>
        <w:color w:val="231F20"/>
        <w:sz w:val="24"/>
        <w:szCs w:val="24"/>
        <w:u w:val="none" w:color="000000"/>
        <w:bdr w:val="none" w:sz="0" w:space="0" w:color="auto"/>
        <w:shd w:val="clear" w:color="auto" w:fill="auto"/>
        <w:vertAlign w:val="baseline"/>
      </w:rPr>
    </w:lvl>
    <w:lvl w:ilvl="5" w:tplc="50367638">
      <w:start w:val="1"/>
      <w:numFmt w:val="lowerRoman"/>
      <w:lvlText w:val="%6"/>
      <w:lvlJc w:val="left"/>
      <w:pPr>
        <w:ind w:left="3960"/>
      </w:pPr>
      <w:rPr>
        <w:rFonts w:ascii="Garamond" w:eastAsia="Garamond" w:hAnsi="Garamond" w:cs="Garamond"/>
        <w:b/>
        <w:bCs/>
        <w:i w:val="0"/>
        <w:strike w:val="0"/>
        <w:dstrike w:val="0"/>
        <w:color w:val="231F20"/>
        <w:sz w:val="24"/>
        <w:szCs w:val="24"/>
        <w:u w:val="none" w:color="000000"/>
        <w:bdr w:val="none" w:sz="0" w:space="0" w:color="auto"/>
        <w:shd w:val="clear" w:color="auto" w:fill="auto"/>
        <w:vertAlign w:val="baseline"/>
      </w:rPr>
    </w:lvl>
    <w:lvl w:ilvl="6" w:tplc="ADBA4098">
      <w:start w:val="1"/>
      <w:numFmt w:val="decimal"/>
      <w:lvlText w:val="%7"/>
      <w:lvlJc w:val="left"/>
      <w:pPr>
        <w:ind w:left="4680"/>
      </w:pPr>
      <w:rPr>
        <w:rFonts w:ascii="Garamond" w:eastAsia="Garamond" w:hAnsi="Garamond" w:cs="Garamond"/>
        <w:b/>
        <w:bCs/>
        <w:i w:val="0"/>
        <w:strike w:val="0"/>
        <w:dstrike w:val="0"/>
        <w:color w:val="231F20"/>
        <w:sz w:val="24"/>
        <w:szCs w:val="24"/>
        <w:u w:val="none" w:color="000000"/>
        <w:bdr w:val="none" w:sz="0" w:space="0" w:color="auto"/>
        <w:shd w:val="clear" w:color="auto" w:fill="auto"/>
        <w:vertAlign w:val="baseline"/>
      </w:rPr>
    </w:lvl>
    <w:lvl w:ilvl="7" w:tplc="88A49212">
      <w:start w:val="1"/>
      <w:numFmt w:val="lowerLetter"/>
      <w:lvlText w:val="%8"/>
      <w:lvlJc w:val="left"/>
      <w:pPr>
        <w:ind w:left="5400"/>
      </w:pPr>
      <w:rPr>
        <w:rFonts w:ascii="Garamond" w:eastAsia="Garamond" w:hAnsi="Garamond" w:cs="Garamond"/>
        <w:b/>
        <w:bCs/>
        <w:i w:val="0"/>
        <w:strike w:val="0"/>
        <w:dstrike w:val="0"/>
        <w:color w:val="231F20"/>
        <w:sz w:val="24"/>
        <w:szCs w:val="24"/>
        <w:u w:val="none" w:color="000000"/>
        <w:bdr w:val="none" w:sz="0" w:space="0" w:color="auto"/>
        <w:shd w:val="clear" w:color="auto" w:fill="auto"/>
        <w:vertAlign w:val="baseline"/>
      </w:rPr>
    </w:lvl>
    <w:lvl w:ilvl="8" w:tplc="5C0477F0">
      <w:start w:val="1"/>
      <w:numFmt w:val="lowerRoman"/>
      <w:lvlText w:val="%9"/>
      <w:lvlJc w:val="left"/>
      <w:pPr>
        <w:ind w:left="6120"/>
      </w:pPr>
      <w:rPr>
        <w:rFonts w:ascii="Garamond" w:eastAsia="Garamond" w:hAnsi="Garamond" w:cs="Garamond"/>
        <w:b/>
        <w:bCs/>
        <w:i w:val="0"/>
        <w:strike w:val="0"/>
        <w:dstrike w:val="0"/>
        <w:color w:val="231F20"/>
        <w:sz w:val="24"/>
        <w:szCs w:val="24"/>
        <w:u w:val="none" w:color="000000"/>
        <w:bdr w:val="none" w:sz="0" w:space="0" w:color="auto"/>
        <w:shd w:val="clear" w:color="auto" w:fill="auto"/>
        <w:vertAlign w:val="baseline"/>
      </w:rPr>
    </w:lvl>
  </w:abstractNum>
  <w:abstractNum w:abstractNumId="4" w15:restartNumberingAfterBreak="0">
    <w:nsid w:val="19E811A9"/>
    <w:multiLevelType w:val="hybridMultilevel"/>
    <w:tmpl w:val="6A0E2042"/>
    <w:lvl w:ilvl="0" w:tplc="080A0017">
      <w:start w:val="2"/>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4444292"/>
    <w:multiLevelType w:val="hybridMultilevel"/>
    <w:tmpl w:val="46B273D6"/>
    <w:lvl w:ilvl="0" w:tplc="60B684BC">
      <w:start w:val="3"/>
      <w:numFmt w:val="decimal"/>
      <w:lvlText w:val="%1."/>
      <w:lvlJc w:val="left"/>
      <w:pPr>
        <w:ind w:left="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F9A321C">
      <w:start w:val="1"/>
      <w:numFmt w:val="lowerLetter"/>
      <w:lvlText w:val="%2"/>
      <w:lvlJc w:val="left"/>
      <w:pPr>
        <w:ind w:left="11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7FCB6CA">
      <w:start w:val="1"/>
      <w:numFmt w:val="lowerRoman"/>
      <w:lvlText w:val="%3"/>
      <w:lvlJc w:val="left"/>
      <w:pPr>
        <w:ind w:left="18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5CEDF58">
      <w:start w:val="1"/>
      <w:numFmt w:val="decimal"/>
      <w:lvlText w:val="%4"/>
      <w:lvlJc w:val="left"/>
      <w:pPr>
        <w:ind w:left="25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F6EFC06">
      <w:start w:val="1"/>
      <w:numFmt w:val="lowerLetter"/>
      <w:lvlText w:val="%5"/>
      <w:lvlJc w:val="left"/>
      <w:pPr>
        <w:ind w:left="33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0269756">
      <w:start w:val="1"/>
      <w:numFmt w:val="lowerRoman"/>
      <w:lvlText w:val="%6"/>
      <w:lvlJc w:val="left"/>
      <w:pPr>
        <w:ind w:left="40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9989E9A">
      <w:start w:val="1"/>
      <w:numFmt w:val="decimal"/>
      <w:lvlText w:val="%7"/>
      <w:lvlJc w:val="left"/>
      <w:pPr>
        <w:ind w:left="47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62AC6EE">
      <w:start w:val="1"/>
      <w:numFmt w:val="lowerLetter"/>
      <w:lvlText w:val="%8"/>
      <w:lvlJc w:val="left"/>
      <w:pPr>
        <w:ind w:left="54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26BD52">
      <w:start w:val="1"/>
      <w:numFmt w:val="lowerRoman"/>
      <w:lvlText w:val="%9"/>
      <w:lvlJc w:val="left"/>
      <w:pPr>
        <w:ind w:left="61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4926709A"/>
    <w:multiLevelType w:val="hybridMultilevel"/>
    <w:tmpl w:val="38CA069A"/>
    <w:lvl w:ilvl="0" w:tplc="9FD8B9C6">
      <w:start w:val="2"/>
      <w:numFmt w:val="lowerLetter"/>
      <w:lvlText w:val="%1)"/>
      <w:lvlJc w:val="left"/>
      <w:pPr>
        <w:ind w:left="2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E98CD00">
      <w:start w:val="1"/>
      <w:numFmt w:val="lowerLetter"/>
      <w:lvlText w:val="%2"/>
      <w:lvlJc w:val="left"/>
      <w:pPr>
        <w:ind w:left="11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D0817B6">
      <w:start w:val="1"/>
      <w:numFmt w:val="lowerRoman"/>
      <w:lvlText w:val="%3"/>
      <w:lvlJc w:val="left"/>
      <w:pPr>
        <w:ind w:left="18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368EAEA">
      <w:start w:val="1"/>
      <w:numFmt w:val="decimal"/>
      <w:lvlText w:val="%4"/>
      <w:lvlJc w:val="left"/>
      <w:pPr>
        <w:ind w:left="25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ED20138">
      <w:start w:val="1"/>
      <w:numFmt w:val="lowerLetter"/>
      <w:lvlText w:val="%5"/>
      <w:lvlJc w:val="left"/>
      <w:pPr>
        <w:ind w:left="33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F7E9526">
      <w:start w:val="1"/>
      <w:numFmt w:val="lowerRoman"/>
      <w:lvlText w:val="%6"/>
      <w:lvlJc w:val="left"/>
      <w:pPr>
        <w:ind w:left="40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D6C92B4">
      <w:start w:val="1"/>
      <w:numFmt w:val="decimal"/>
      <w:lvlText w:val="%7"/>
      <w:lvlJc w:val="left"/>
      <w:pPr>
        <w:ind w:left="47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AD605C6">
      <w:start w:val="1"/>
      <w:numFmt w:val="lowerLetter"/>
      <w:lvlText w:val="%8"/>
      <w:lvlJc w:val="left"/>
      <w:pPr>
        <w:ind w:left="54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389B0C">
      <w:start w:val="1"/>
      <w:numFmt w:val="lowerRoman"/>
      <w:lvlText w:val="%9"/>
      <w:lvlJc w:val="left"/>
      <w:pPr>
        <w:ind w:left="61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52177E35"/>
    <w:multiLevelType w:val="hybridMultilevel"/>
    <w:tmpl w:val="2D102376"/>
    <w:lvl w:ilvl="0" w:tplc="DBC6F33E">
      <w:start w:val="3"/>
      <w:numFmt w:val="decimal"/>
      <w:lvlText w:val="%1."/>
      <w:lvlJc w:val="left"/>
      <w:pPr>
        <w:ind w:left="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C6474DA">
      <w:start w:val="1"/>
      <w:numFmt w:val="lowerLetter"/>
      <w:lvlText w:val="%2"/>
      <w:lvlJc w:val="left"/>
      <w:pPr>
        <w:ind w:left="10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9C293A6">
      <w:start w:val="1"/>
      <w:numFmt w:val="lowerRoman"/>
      <w:lvlText w:val="%3"/>
      <w:lvlJc w:val="left"/>
      <w:pPr>
        <w:ind w:left="18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4E4837E">
      <w:start w:val="1"/>
      <w:numFmt w:val="decimal"/>
      <w:lvlText w:val="%4"/>
      <w:lvlJc w:val="left"/>
      <w:pPr>
        <w:ind w:left="25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A4C874">
      <w:start w:val="1"/>
      <w:numFmt w:val="lowerLetter"/>
      <w:lvlText w:val="%5"/>
      <w:lvlJc w:val="left"/>
      <w:pPr>
        <w:ind w:left="32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A2EFAE0">
      <w:start w:val="1"/>
      <w:numFmt w:val="lowerRoman"/>
      <w:lvlText w:val="%6"/>
      <w:lvlJc w:val="left"/>
      <w:pPr>
        <w:ind w:left="39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7DCA55C">
      <w:start w:val="1"/>
      <w:numFmt w:val="decimal"/>
      <w:lvlText w:val="%7"/>
      <w:lvlJc w:val="left"/>
      <w:pPr>
        <w:ind w:left="46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D86EBA8">
      <w:start w:val="1"/>
      <w:numFmt w:val="lowerLetter"/>
      <w:lvlText w:val="%8"/>
      <w:lvlJc w:val="left"/>
      <w:pPr>
        <w:ind w:left="54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98192A">
      <w:start w:val="1"/>
      <w:numFmt w:val="lowerRoman"/>
      <w:lvlText w:val="%9"/>
      <w:lvlJc w:val="left"/>
      <w:pPr>
        <w:ind w:left="61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7193128"/>
    <w:multiLevelType w:val="hybridMultilevel"/>
    <w:tmpl w:val="1BD88600"/>
    <w:lvl w:ilvl="0" w:tplc="414454CA">
      <w:start w:val="2"/>
      <w:numFmt w:val="decimal"/>
      <w:lvlText w:val="%1."/>
      <w:lvlJc w:val="left"/>
      <w:pPr>
        <w:ind w:left="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634C3B8">
      <w:start w:val="1"/>
      <w:numFmt w:val="lowerLetter"/>
      <w:lvlText w:val="%2"/>
      <w:lvlJc w:val="left"/>
      <w:pPr>
        <w:ind w:left="10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938F868">
      <w:start w:val="1"/>
      <w:numFmt w:val="lowerRoman"/>
      <w:lvlText w:val="%3"/>
      <w:lvlJc w:val="left"/>
      <w:pPr>
        <w:ind w:left="18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E78CD82">
      <w:start w:val="1"/>
      <w:numFmt w:val="decimal"/>
      <w:lvlText w:val="%4"/>
      <w:lvlJc w:val="left"/>
      <w:pPr>
        <w:ind w:left="25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90B6AA">
      <w:start w:val="1"/>
      <w:numFmt w:val="lowerLetter"/>
      <w:lvlText w:val="%5"/>
      <w:lvlJc w:val="left"/>
      <w:pPr>
        <w:ind w:left="32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AB280C2">
      <w:start w:val="1"/>
      <w:numFmt w:val="lowerRoman"/>
      <w:lvlText w:val="%6"/>
      <w:lvlJc w:val="left"/>
      <w:pPr>
        <w:ind w:left="39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8947964">
      <w:start w:val="1"/>
      <w:numFmt w:val="decimal"/>
      <w:lvlText w:val="%7"/>
      <w:lvlJc w:val="left"/>
      <w:pPr>
        <w:ind w:left="46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FC4DFD4">
      <w:start w:val="1"/>
      <w:numFmt w:val="lowerLetter"/>
      <w:lvlText w:val="%8"/>
      <w:lvlJc w:val="left"/>
      <w:pPr>
        <w:ind w:left="54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C2617B2">
      <w:start w:val="1"/>
      <w:numFmt w:val="lowerRoman"/>
      <w:lvlText w:val="%9"/>
      <w:lvlJc w:val="left"/>
      <w:pPr>
        <w:ind w:left="61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5BA346F3"/>
    <w:multiLevelType w:val="hybridMultilevel"/>
    <w:tmpl w:val="526E9608"/>
    <w:lvl w:ilvl="0" w:tplc="54303DE0">
      <w:start w:val="1"/>
      <w:numFmt w:val="decimal"/>
      <w:lvlText w:val="%1."/>
      <w:lvlJc w:val="left"/>
      <w:pPr>
        <w:ind w:left="4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E884276">
      <w:start w:val="1"/>
      <w:numFmt w:val="lowerLetter"/>
      <w:lvlText w:val="%2"/>
      <w:lvlJc w:val="left"/>
      <w:pPr>
        <w:ind w:left="11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10A5F52">
      <w:start w:val="1"/>
      <w:numFmt w:val="lowerRoman"/>
      <w:lvlText w:val="%3"/>
      <w:lvlJc w:val="left"/>
      <w:pPr>
        <w:ind w:left="18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F4CE66">
      <w:start w:val="1"/>
      <w:numFmt w:val="decimal"/>
      <w:lvlText w:val="%4"/>
      <w:lvlJc w:val="left"/>
      <w:pPr>
        <w:ind w:left="25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820C684">
      <w:start w:val="1"/>
      <w:numFmt w:val="lowerLetter"/>
      <w:lvlText w:val="%5"/>
      <w:lvlJc w:val="left"/>
      <w:pPr>
        <w:ind w:left="33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7C20BA0">
      <w:start w:val="1"/>
      <w:numFmt w:val="lowerRoman"/>
      <w:lvlText w:val="%6"/>
      <w:lvlJc w:val="left"/>
      <w:pPr>
        <w:ind w:left="40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048844C">
      <w:start w:val="1"/>
      <w:numFmt w:val="decimal"/>
      <w:lvlText w:val="%7"/>
      <w:lvlJc w:val="left"/>
      <w:pPr>
        <w:ind w:left="47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3A3698">
      <w:start w:val="1"/>
      <w:numFmt w:val="lowerLetter"/>
      <w:lvlText w:val="%8"/>
      <w:lvlJc w:val="left"/>
      <w:pPr>
        <w:ind w:left="54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F72DD24">
      <w:start w:val="1"/>
      <w:numFmt w:val="lowerRoman"/>
      <w:lvlText w:val="%9"/>
      <w:lvlJc w:val="left"/>
      <w:pPr>
        <w:ind w:left="61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9024516"/>
    <w:multiLevelType w:val="hybridMultilevel"/>
    <w:tmpl w:val="4C4E9FE8"/>
    <w:lvl w:ilvl="0" w:tplc="7FD8024A">
      <w:start w:val="1"/>
      <w:numFmt w:val="decimal"/>
      <w:lvlText w:val="%1."/>
      <w:lvlJc w:val="left"/>
      <w:pPr>
        <w:ind w:left="552" w:hanging="360"/>
      </w:pPr>
      <w:rPr>
        <w:rFonts w:hint="default"/>
      </w:rPr>
    </w:lvl>
    <w:lvl w:ilvl="1" w:tplc="080A0019" w:tentative="1">
      <w:start w:val="1"/>
      <w:numFmt w:val="lowerLetter"/>
      <w:lvlText w:val="%2."/>
      <w:lvlJc w:val="left"/>
      <w:pPr>
        <w:ind w:left="1272" w:hanging="360"/>
      </w:pPr>
    </w:lvl>
    <w:lvl w:ilvl="2" w:tplc="080A001B" w:tentative="1">
      <w:start w:val="1"/>
      <w:numFmt w:val="lowerRoman"/>
      <w:lvlText w:val="%3."/>
      <w:lvlJc w:val="right"/>
      <w:pPr>
        <w:ind w:left="1992" w:hanging="180"/>
      </w:pPr>
    </w:lvl>
    <w:lvl w:ilvl="3" w:tplc="080A000F" w:tentative="1">
      <w:start w:val="1"/>
      <w:numFmt w:val="decimal"/>
      <w:lvlText w:val="%4."/>
      <w:lvlJc w:val="left"/>
      <w:pPr>
        <w:ind w:left="2712" w:hanging="360"/>
      </w:pPr>
    </w:lvl>
    <w:lvl w:ilvl="4" w:tplc="080A0019" w:tentative="1">
      <w:start w:val="1"/>
      <w:numFmt w:val="lowerLetter"/>
      <w:lvlText w:val="%5."/>
      <w:lvlJc w:val="left"/>
      <w:pPr>
        <w:ind w:left="3432" w:hanging="360"/>
      </w:pPr>
    </w:lvl>
    <w:lvl w:ilvl="5" w:tplc="080A001B" w:tentative="1">
      <w:start w:val="1"/>
      <w:numFmt w:val="lowerRoman"/>
      <w:lvlText w:val="%6."/>
      <w:lvlJc w:val="right"/>
      <w:pPr>
        <w:ind w:left="4152" w:hanging="180"/>
      </w:pPr>
    </w:lvl>
    <w:lvl w:ilvl="6" w:tplc="080A000F" w:tentative="1">
      <w:start w:val="1"/>
      <w:numFmt w:val="decimal"/>
      <w:lvlText w:val="%7."/>
      <w:lvlJc w:val="left"/>
      <w:pPr>
        <w:ind w:left="4872" w:hanging="360"/>
      </w:pPr>
    </w:lvl>
    <w:lvl w:ilvl="7" w:tplc="080A0019" w:tentative="1">
      <w:start w:val="1"/>
      <w:numFmt w:val="lowerLetter"/>
      <w:lvlText w:val="%8."/>
      <w:lvlJc w:val="left"/>
      <w:pPr>
        <w:ind w:left="5592" w:hanging="360"/>
      </w:pPr>
    </w:lvl>
    <w:lvl w:ilvl="8" w:tplc="080A001B" w:tentative="1">
      <w:start w:val="1"/>
      <w:numFmt w:val="lowerRoman"/>
      <w:lvlText w:val="%9."/>
      <w:lvlJc w:val="right"/>
      <w:pPr>
        <w:ind w:left="6312" w:hanging="180"/>
      </w:pPr>
    </w:lvl>
  </w:abstractNum>
  <w:abstractNum w:abstractNumId="11" w15:restartNumberingAfterBreak="0">
    <w:nsid w:val="69DB3D12"/>
    <w:multiLevelType w:val="hybridMultilevel"/>
    <w:tmpl w:val="1310C31A"/>
    <w:lvl w:ilvl="0" w:tplc="2FA40F18">
      <w:start w:val="1"/>
      <w:numFmt w:val="bullet"/>
      <w:lvlText w:val="-"/>
      <w:lvlJc w:val="left"/>
      <w:pPr>
        <w:ind w:left="1440" w:hanging="360"/>
      </w:pPr>
      <w:rPr>
        <w:rFonts w:ascii="Arial" w:eastAsia="Times New Roman" w:hAnsi="Arial" w:cs="Aria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6E411261"/>
    <w:multiLevelType w:val="hybridMultilevel"/>
    <w:tmpl w:val="AE8EEE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709731B1"/>
    <w:multiLevelType w:val="hybridMultilevel"/>
    <w:tmpl w:val="B8B0B4C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2847D25"/>
    <w:multiLevelType w:val="hybridMultilevel"/>
    <w:tmpl w:val="C6843C6E"/>
    <w:lvl w:ilvl="0" w:tplc="32DA50D0">
      <w:start w:val="1"/>
      <w:numFmt w:val="decimal"/>
      <w:lvlText w:val="%1."/>
      <w:lvlJc w:val="left"/>
      <w:pPr>
        <w:ind w:left="552" w:hanging="360"/>
      </w:pPr>
      <w:rPr>
        <w:rFonts w:hint="default"/>
      </w:rPr>
    </w:lvl>
    <w:lvl w:ilvl="1" w:tplc="080A0019" w:tentative="1">
      <w:start w:val="1"/>
      <w:numFmt w:val="lowerLetter"/>
      <w:lvlText w:val="%2."/>
      <w:lvlJc w:val="left"/>
      <w:pPr>
        <w:ind w:left="1272" w:hanging="360"/>
      </w:pPr>
    </w:lvl>
    <w:lvl w:ilvl="2" w:tplc="080A001B" w:tentative="1">
      <w:start w:val="1"/>
      <w:numFmt w:val="lowerRoman"/>
      <w:lvlText w:val="%3."/>
      <w:lvlJc w:val="right"/>
      <w:pPr>
        <w:ind w:left="1992" w:hanging="180"/>
      </w:pPr>
    </w:lvl>
    <w:lvl w:ilvl="3" w:tplc="080A000F" w:tentative="1">
      <w:start w:val="1"/>
      <w:numFmt w:val="decimal"/>
      <w:lvlText w:val="%4."/>
      <w:lvlJc w:val="left"/>
      <w:pPr>
        <w:ind w:left="2712" w:hanging="360"/>
      </w:pPr>
    </w:lvl>
    <w:lvl w:ilvl="4" w:tplc="080A0019" w:tentative="1">
      <w:start w:val="1"/>
      <w:numFmt w:val="lowerLetter"/>
      <w:lvlText w:val="%5."/>
      <w:lvlJc w:val="left"/>
      <w:pPr>
        <w:ind w:left="3432" w:hanging="360"/>
      </w:pPr>
    </w:lvl>
    <w:lvl w:ilvl="5" w:tplc="080A001B" w:tentative="1">
      <w:start w:val="1"/>
      <w:numFmt w:val="lowerRoman"/>
      <w:lvlText w:val="%6."/>
      <w:lvlJc w:val="right"/>
      <w:pPr>
        <w:ind w:left="4152" w:hanging="180"/>
      </w:pPr>
    </w:lvl>
    <w:lvl w:ilvl="6" w:tplc="080A000F" w:tentative="1">
      <w:start w:val="1"/>
      <w:numFmt w:val="decimal"/>
      <w:lvlText w:val="%7."/>
      <w:lvlJc w:val="left"/>
      <w:pPr>
        <w:ind w:left="4872" w:hanging="360"/>
      </w:pPr>
    </w:lvl>
    <w:lvl w:ilvl="7" w:tplc="080A0019" w:tentative="1">
      <w:start w:val="1"/>
      <w:numFmt w:val="lowerLetter"/>
      <w:lvlText w:val="%8."/>
      <w:lvlJc w:val="left"/>
      <w:pPr>
        <w:ind w:left="5592" w:hanging="360"/>
      </w:pPr>
    </w:lvl>
    <w:lvl w:ilvl="8" w:tplc="080A001B" w:tentative="1">
      <w:start w:val="1"/>
      <w:numFmt w:val="lowerRoman"/>
      <w:lvlText w:val="%9."/>
      <w:lvlJc w:val="right"/>
      <w:pPr>
        <w:ind w:left="6312" w:hanging="180"/>
      </w:pPr>
    </w:lvl>
  </w:abstractNum>
  <w:abstractNum w:abstractNumId="15" w15:restartNumberingAfterBreak="0">
    <w:nsid w:val="78581DCF"/>
    <w:multiLevelType w:val="hybridMultilevel"/>
    <w:tmpl w:val="A7305D9A"/>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6" w15:restartNumberingAfterBreak="0">
    <w:nsid w:val="7C0F2DBB"/>
    <w:multiLevelType w:val="hybridMultilevel"/>
    <w:tmpl w:val="0542F5AC"/>
    <w:lvl w:ilvl="0" w:tplc="DC2629E0">
      <w:start w:val="10"/>
      <w:numFmt w:val="bullet"/>
      <w:lvlText w:val=""/>
      <w:lvlJc w:val="left"/>
      <w:pPr>
        <w:ind w:left="552" w:hanging="360"/>
      </w:pPr>
      <w:rPr>
        <w:rFonts w:ascii="Symbol" w:eastAsia="Times New Roman" w:hAnsi="Symbol" w:cs="Arial" w:hint="default"/>
        <w:sz w:val="21"/>
      </w:rPr>
    </w:lvl>
    <w:lvl w:ilvl="1" w:tplc="080A0003" w:tentative="1">
      <w:start w:val="1"/>
      <w:numFmt w:val="bullet"/>
      <w:lvlText w:val="o"/>
      <w:lvlJc w:val="left"/>
      <w:pPr>
        <w:ind w:left="1272" w:hanging="360"/>
      </w:pPr>
      <w:rPr>
        <w:rFonts w:ascii="Courier New" w:hAnsi="Courier New" w:cs="Courier New" w:hint="default"/>
      </w:rPr>
    </w:lvl>
    <w:lvl w:ilvl="2" w:tplc="080A0005" w:tentative="1">
      <w:start w:val="1"/>
      <w:numFmt w:val="bullet"/>
      <w:lvlText w:val=""/>
      <w:lvlJc w:val="left"/>
      <w:pPr>
        <w:ind w:left="1992" w:hanging="360"/>
      </w:pPr>
      <w:rPr>
        <w:rFonts w:ascii="Wingdings" w:hAnsi="Wingdings" w:hint="default"/>
      </w:rPr>
    </w:lvl>
    <w:lvl w:ilvl="3" w:tplc="080A0001" w:tentative="1">
      <w:start w:val="1"/>
      <w:numFmt w:val="bullet"/>
      <w:lvlText w:val=""/>
      <w:lvlJc w:val="left"/>
      <w:pPr>
        <w:ind w:left="2712" w:hanging="360"/>
      </w:pPr>
      <w:rPr>
        <w:rFonts w:ascii="Symbol" w:hAnsi="Symbol" w:hint="default"/>
      </w:rPr>
    </w:lvl>
    <w:lvl w:ilvl="4" w:tplc="080A0003" w:tentative="1">
      <w:start w:val="1"/>
      <w:numFmt w:val="bullet"/>
      <w:lvlText w:val="o"/>
      <w:lvlJc w:val="left"/>
      <w:pPr>
        <w:ind w:left="3432" w:hanging="360"/>
      </w:pPr>
      <w:rPr>
        <w:rFonts w:ascii="Courier New" w:hAnsi="Courier New" w:cs="Courier New" w:hint="default"/>
      </w:rPr>
    </w:lvl>
    <w:lvl w:ilvl="5" w:tplc="080A0005" w:tentative="1">
      <w:start w:val="1"/>
      <w:numFmt w:val="bullet"/>
      <w:lvlText w:val=""/>
      <w:lvlJc w:val="left"/>
      <w:pPr>
        <w:ind w:left="4152" w:hanging="360"/>
      </w:pPr>
      <w:rPr>
        <w:rFonts w:ascii="Wingdings" w:hAnsi="Wingdings" w:hint="default"/>
      </w:rPr>
    </w:lvl>
    <w:lvl w:ilvl="6" w:tplc="080A0001" w:tentative="1">
      <w:start w:val="1"/>
      <w:numFmt w:val="bullet"/>
      <w:lvlText w:val=""/>
      <w:lvlJc w:val="left"/>
      <w:pPr>
        <w:ind w:left="4872" w:hanging="360"/>
      </w:pPr>
      <w:rPr>
        <w:rFonts w:ascii="Symbol" w:hAnsi="Symbol" w:hint="default"/>
      </w:rPr>
    </w:lvl>
    <w:lvl w:ilvl="7" w:tplc="080A0003" w:tentative="1">
      <w:start w:val="1"/>
      <w:numFmt w:val="bullet"/>
      <w:lvlText w:val="o"/>
      <w:lvlJc w:val="left"/>
      <w:pPr>
        <w:ind w:left="5592" w:hanging="360"/>
      </w:pPr>
      <w:rPr>
        <w:rFonts w:ascii="Courier New" w:hAnsi="Courier New" w:cs="Courier New" w:hint="default"/>
      </w:rPr>
    </w:lvl>
    <w:lvl w:ilvl="8" w:tplc="080A0005" w:tentative="1">
      <w:start w:val="1"/>
      <w:numFmt w:val="bullet"/>
      <w:lvlText w:val=""/>
      <w:lvlJc w:val="left"/>
      <w:pPr>
        <w:ind w:left="6312" w:hanging="360"/>
      </w:pPr>
      <w:rPr>
        <w:rFonts w:ascii="Wingdings" w:hAnsi="Wingdings" w:hint="default"/>
      </w:rPr>
    </w:lvl>
  </w:abstractNum>
  <w:abstractNum w:abstractNumId="17" w15:restartNumberingAfterBreak="0">
    <w:nsid w:val="7D8B214D"/>
    <w:multiLevelType w:val="hybridMultilevel"/>
    <w:tmpl w:val="15F603EC"/>
    <w:lvl w:ilvl="0" w:tplc="BC5826C0">
      <w:start w:val="1"/>
      <w:numFmt w:val="decimal"/>
      <w:lvlText w:val="%1."/>
      <w:lvlJc w:val="left"/>
      <w:pPr>
        <w:ind w:left="552" w:hanging="360"/>
      </w:pPr>
      <w:rPr>
        <w:rFonts w:ascii="Garamond" w:eastAsia="Garamond" w:hAnsi="Garamond" w:cs="Garamond" w:hint="default"/>
        <w:b/>
        <w:color w:val="231F20"/>
        <w:sz w:val="22"/>
      </w:rPr>
    </w:lvl>
    <w:lvl w:ilvl="1" w:tplc="080A0019" w:tentative="1">
      <w:start w:val="1"/>
      <w:numFmt w:val="lowerLetter"/>
      <w:lvlText w:val="%2."/>
      <w:lvlJc w:val="left"/>
      <w:pPr>
        <w:ind w:left="1272" w:hanging="360"/>
      </w:pPr>
    </w:lvl>
    <w:lvl w:ilvl="2" w:tplc="080A001B" w:tentative="1">
      <w:start w:val="1"/>
      <w:numFmt w:val="lowerRoman"/>
      <w:lvlText w:val="%3."/>
      <w:lvlJc w:val="right"/>
      <w:pPr>
        <w:ind w:left="1992" w:hanging="180"/>
      </w:pPr>
    </w:lvl>
    <w:lvl w:ilvl="3" w:tplc="080A000F" w:tentative="1">
      <w:start w:val="1"/>
      <w:numFmt w:val="decimal"/>
      <w:lvlText w:val="%4."/>
      <w:lvlJc w:val="left"/>
      <w:pPr>
        <w:ind w:left="2712" w:hanging="360"/>
      </w:pPr>
    </w:lvl>
    <w:lvl w:ilvl="4" w:tplc="080A0019" w:tentative="1">
      <w:start w:val="1"/>
      <w:numFmt w:val="lowerLetter"/>
      <w:lvlText w:val="%5."/>
      <w:lvlJc w:val="left"/>
      <w:pPr>
        <w:ind w:left="3432" w:hanging="360"/>
      </w:pPr>
    </w:lvl>
    <w:lvl w:ilvl="5" w:tplc="080A001B" w:tentative="1">
      <w:start w:val="1"/>
      <w:numFmt w:val="lowerRoman"/>
      <w:lvlText w:val="%6."/>
      <w:lvlJc w:val="right"/>
      <w:pPr>
        <w:ind w:left="4152" w:hanging="180"/>
      </w:pPr>
    </w:lvl>
    <w:lvl w:ilvl="6" w:tplc="080A000F" w:tentative="1">
      <w:start w:val="1"/>
      <w:numFmt w:val="decimal"/>
      <w:lvlText w:val="%7."/>
      <w:lvlJc w:val="left"/>
      <w:pPr>
        <w:ind w:left="4872" w:hanging="360"/>
      </w:pPr>
    </w:lvl>
    <w:lvl w:ilvl="7" w:tplc="080A0019" w:tentative="1">
      <w:start w:val="1"/>
      <w:numFmt w:val="lowerLetter"/>
      <w:lvlText w:val="%8."/>
      <w:lvlJc w:val="left"/>
      <w:pPr>
        <w:ind w:left="5592" w:hanging="360"/>
      </w:pPr>
    </w:lvl>
    <w:lvl w:ilvl="8" w:tplc="080A001B" w:tentative="1">
      <w:start w:val="1"/>
      <w:numFmt w:val="lowerRoman"/>
      <w:lvlText w:val="%9."/>
      <w:lvlJc w:val="right"/>
      <w:pPr>
        <w:ind w:left="6312" w:hanging="180"/>
      </w:pPr>
    </w:lvl>
  </w:abstractNum>
  <w:num w:numId="1">
    <w:abstractNumId w:val="3"/>
  </w:num>
  <w:num w:numId="2">
    <w:abstractNumId w:val="9"/>
  </w:num>
  <w:num w:numId="3">
    <w:abstractNumId w:val="5"/>
  </w:num>
  <w:num w:numId="4">
    <w:abstractNumId w:val="6"/>
  </w:num>
  <w:num w:numId="5">
    <w:abstractNumId w:val="7"/>
  </w:num>
  <w:num w:numId="6">
    <w:abstractNumId w:val="8"/>
  </w:num>
  <w:num w:numId="7">
    <w:abstractNumId w:val="14"/>
  </w:num>
  <w:num w:numId="8">
    <w:abstractNumId w:val="2"/>
  </w:num>
  <w:num w:numId="9">
    <w:abstractNumId w:val="15"/>
  </w:num>
  <w:num w:numId="10">
    <w:abstractNumId w:val="13"/>
  </w:num>
  <w:num w:numId="11">
    <w:abstractNumId w:val="17"/>
  </w:num>
  <w:num w:numId="12">
    <w:abstractNumId w:val="10"/>
  </w:num>
  <w:num w:numId="13">
    <w:abstractNumId w:val="0"/>
  </w:num>
  <w:num w:numId="14">
    <w:abstractNumId w:val="11"/>
  </w:num>
  <w:num w:numId="15">
    <w:abstractNumId w:val="4"/>
  </w:num>
  <w:num w:numId="16">
    <w:abstractNumId w:val="16"/>
  </w:num>
  <w:num w:numId="17">
    <w:abstractNumId w:val="1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0EB"/>
    <w:rsid w:val="00004233"/>
    <w:rsid w:val="00034162"/>
    <w:rsid w:val="000751D7"/>
    <w:rsid w:val="000956F9"/>
    <w:rsid w:val="000D6E9C"/>
    <w:rsid w:val="00133753"/>
    <w:rsid w:val="001464BD"/>
    <w:rsid w:val="001729ED"/>
    <w:rsid w:val="00183D16"/>
    <w:rsid w:val="001A1BBE"/>
    <w:rsid w:val="001B000C"/>
    <w:rsid w:val="001F1486"/>
    <w:rsid w:val="00200B10"/>
    <w:rsid w:val="00224ABD"/>
    <w:rsid w:val="00247225"/>
    <w:rsid w:val="0026137B"/>
    <w:rsid w:val="00281DFC"/>
    <w:rsid w:val="002C6052"/>
    <w:rsid w:val="002F1582"/>
    <w:rsid w:val="00324E47"/>
    <w:rsid w:val="00372EBB"/>
    <w:rsid w:val="003764CE"/>
    <w:rsid w:val="003866FC"/>
    <w:rsid w:val="003C3041"/>
    <w:rsid w:val="003E4FAB"/>
    <w:rsid w:val="004105AB"/>
    <w:rsid w:val="00411AE6"/>
    <w:rsid w:val="00424B91"/>
    <w:rsid w:val="00454E30"/>
    <w:rsid w:val="00494578"/>
    <w:rsid w:val="004A100F"/>
    <w:rsid w:val="004E08AD"/>
    <w:rsid w:val="00523CED"/>
    <w:rsid w:val="00537C96"/>
    <w:rsid w:val="00556F34"/>
    <w:rsid w:val="00570155"/>
    <w:rsid w:val="00574E15"/>
    <w:rsid w:val="0059799F"/>
    <w:rsid w:val="005B6A32"/>
    <w:rsid w:val="005E0928"/>
    <w:rsid w:val="005E43AA"/>
    <w:rsid w:val="00603BF5"/>
    <w:rsid w:val="00660BE4"/>
    <w:rsid w:val="00664813"/>
    <w:rsid w:val="006A3A23"/>
    <w:rsid w:val="006E1010"/>
    <w:rsid w:val="006F3EAE"/>
    <w:rsid w:val="00707942"/>
    <w:rsid w:val="00715BF8"/>
    <w:rsid w:val="0073423F"/>
    <w:rsid w:val="007840FD"/>
    <w:rsid w:val="00793AF3"/>
    <w:rsid w:val="007A513F"/>
    <w:rsid w:val="007B095C"/>
    <w:rsid w:val="007D3F1E"/>
    <w:rsid w:val="007D4E66"/>
    <w:rsid w:val="007F0E01"/>
    <w:rsid w:val="00862F90"/>
    <w:rsid w:val="008A0AF8"/>
    <w:rsid w:val="008A1EDB"/>
    <w:rsid w:val="00905AF4"/>
    <w:rsid w:val="0092631C"/>
    <w:rsid w:val="009364E0"/>
    <w:rsid w:val="009423F7"/>
    <w:rsid w:val="0095760A"/>
    <w:rsid w:val="00965928"/>
    <w:rsid w:val="009C0179"/>
    <w:rsid w:val="009F03CF"/>
    <w:rsid w:val="009F25DC"/>
    <w:rsid w:val="009F3A7B"/>
    <w:rsid w:val="009F725C"/>
    <w:rsid w:val="00A930D3"/>
    <w:rsid w:val="00A95B78"/>
    <w:rsid w:val="00AA3E19"/>
    <w:rsid w:val="00B0220B"/>
    <w:rsid w:val="00B14D8C"/>
    <w:rsid w:val="00B17568"/>
    <w:rsid w:val="00B7074E"/>
    <w:rsid w:val="00BA0D26"/>
    <w:rsid w:val="00BB7E5E"/>
    <w:rsid w:val="00BD18DC"/>
    <w:rsid w:val="00C171CE"/>
    <w:rsid w:val="00C252F9"/>
    <w:rsid w:val="00C277C9"/>
    <w:rsid w:val="00C32037"/>
    <w:rsid w:val="00C5404A"/>
    <w:rsid w:val="00C85F13"/>
    <w:rsid w:val="00C91250"/>
    <w:rsid w:val="00CA3629"/>
    <w:rsid w:val="00CA69F2"/>
    <w:rsid w:val="00CB3E22"/>
    <w:rsid w:val="00CC45FA"/>
    <w:rsid w:val="00CD15C8"/>
    <w:rsid w:val="00D00AFA"/>
    <w:rsid w:val="00D14898"/>
    <w:rsid w:val="00D73036"/>
    <w:rsid w:val="00E10536"/>
    <w:rsid w:val="00E66D1F"/>
    <w:rsid w:val="00E710DC"/>
    <w:rsid w:val="00EB519F"/>
    <w:rsid w:val="00EB574B"/>
    <w:rsid w:val="00F071E7"/>
    <w:rsid w:val="00F563C4"/>
    <w:rsid w:val="00F77F74"/>
    <w:rsid w:val="00FA6DA8"/>
    <w:rsid w:val="00FB1EE4"/>
    <w:rsid w:val="00FC60EB"/>
    <w:rsid w:val="00FE33D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DC8CC"/>
  <w15:docId w15:val="{9F05E344-5915-4D1A-B082-0EC6635C1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11" w:line="228" w:lineRule="auto"/>
      <w:ind w:left="10" w:right="1113" w:hanging="10"/>
      <w:jc w:val="both"/>
    </w:pPr>
    <w:rPr>
      <w:rFonts w:ascii="Arial" w:eastAsia="Arial" w:hAnsi="Arial" w:cs="Arial"/>
      <w:color w:val="000000"/>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rrafodelista">
    <w:name w:val="List Paragraph"/>
    <w:basedOn w:val="Normal"/>
    <w:uiPriority w:val="34"/>
    <w:qFormat/>
    <w:rsid w:val="00793AF3"/>
    <w:pPr>
      <w:ind w:left="720"/>
      <w:contextualSpacing/>
    </w:pPr>
  </w:style>
  <w:style w:type="character" w:styleId="Hipervnculo">
    <w:name w:val="Hyperlink"/>
    <w:basedOn w:val="Fuentedeprrafopredeter"/>
    <w:uiPriority w:val="99"/>
    <w:unhideWhenUsed/>
    <w:rsid w:val="00664813"/>
    <w:rPr>
      <w:color w:val="0563C1" w:themeColor="hyperlink"/>
      <w:u w:val="single"/>
    </w:rPr>
  </w:style>
  <w:style w:type="paragraph" w:styleId="Encabezado">
    <w:name w:val="header"/>
    <w:basedOn w:val="Normal"/>
    <w:link w:val="EncabezadoCar"/>
    <w:uiPriority w:val="99"/>
    <w:unhideWhenUsed/>
    <w:rsid w:val="006648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64813"/>
    <w:rPr>
      <w:rFonts w:ascii="Arial" w:eastAsia="Arial" w:hAnsi="Arial" w:cs="Arial"/>
      <w:color w:val="000000"/>
      <w:sz w:val="24"/>
    </w:rPr>
  </w:style>
  <w:style w:type="paragraph" w:styleId="Piedepgina">
    <w:name w:val="footer"/>
    <w:basedOn w:val="Normal"/>
    <w:link w:val="PiedepginaCar"/>
    <w:uiPriority w:val="99"/>
    <w:unhideWhenUsed/>
    <w:rsid w:val="006648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64813"/>
    <w:rPr>
      <w:rFonts w:ascii="Arial" w:eastAsia="Arial" w:hAnsi="Arial" w:cs="Arial"/>
      <w:color w:val="000000"/>
      <w:sz w:val="24"/>
    </w:rPr>
  </w:style>
  <w:style w:type="character" w:styleId="Refdecomentario">
    <w:name w:val="annotation reference"/>
    <w:basedOn w:val="Fuentedeprrafopredeter"/>
    <w:uiPriority w:val="99"/>
    <w:semiHidden/>
    <w:unhideWhenUsed/>
    <w:rsid w:val="00523CED"/>
    <w:rPr>
      <w:sz w:val="16"/>
      <w:szCs w:val="16"/>
    </w:rPr>
  </w:style>
  <w:style w:type="paragraph" w:styleId="Textocomentario">
    <w:name w:val="annotation text"/>
    <w:basedOn w:val="Normal"/>
    <w:link w:val="TextocomentarioCar"/>
    <w:uiPriority w:val="99"/>
    <w:semiHidden/>
    <w:unhideWhenUsed/>
    <w:rsid w:val="00523CE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23CED"/>
    <w:rPr>
      <w:rFonts w:ascii="Arial" w:eastAsia="Arial" w:hAnsi="Arial" w:cs="Arial"/>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523CED"/>
    <w:rPr>
      <w:b/>
      <w:bCs/>
    </w:rPr>
  </w:style>
  <w:style w:type="character" w:customStyle="1" w:styleId="AsuntodelcomentarioCar">
    <w:name w:val="Asunto del comentario Car"/>
    <w:basedOn w:val="TextocomentarioCar"/>
    <w:link w:val="Asuntodelcomentario"/>
    <w:uiPriority w:val="99"/>
    <w:semiHidden/>
    <w:rsid w:val="00523CED"/>
    <w:rPr>
      <w:rFonts w:ascii="Arial" w:eastAsia="Arial" w:hAnsi="Arial" w:cs="Arial"/>
      <w:b/>
      <w:bCs/>
      <w:color w:val="000000"/>
      <w:sz w:val="20"/>
      <w:szCs w:val="20"/>
    </w:rPr>
  </w:style>
  <w:style w:type="paragraph" w:styleId="Textodeglobo">
    <w:name w:val="Balloon Text"/>
    <w:basedOn w:val="Normal"/>
    <w:link w:val="TextodegloboCar"/>
    <w:uiPriority w:val="99"/>
    <w:semiHidden/>
    <w:unhideWhenUsed/>
    <w:rsid w:val="00523CE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23CED"/>
    <w:rPr>
      <w:rFonts w:ascii="Segoe UI" w:eastAsia="Arial" w:hAnsi="Segoe UI" w:cs="Segoe UI"/>
      <w:color w:val="000000"/>
      <w:sz w:val="18"/>
      <w:szCs w:val="18"/>
    </w:rPr>
  </w:style>
  <w:style w:type="table" w:styleId="Tablaconcuadrcula">
    <w:name w:val="Table Grid"/>
    <w:basedOn w:val="Tablanormal"/>
    <w:uiPriority w:val="39"/>
    <w:rsid w:val="007840FD"/>
    <w:pPr>
      <w:spacing w:after="0" w:line="240" w:lineRule="auto"/>
    </w:pPr>
    <w:rPr>
      <w:rFonts w:eastAsiaTheme="minorHAnsi"/>
      <w:sz w:val="24"/>
      <w:szCs w:val="24"/>
      <w:lang w:val="es-ES_tradn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F:/Integral/USB_Integral/_/pdf/Vb.pdf" TargetMode="External"/><Relationship Id="rId13" Type="http://schemas.openxmlformats.org/officeDocument/2006/relationships/hyperlink" Target="file:///F:/Integral/USB_Integral/_/pdf/Vg.pdf" TargetMode="External"/><Relationship Id="rId18" Type="http://schemas.openxmlformats.org/officeDocument/2006/relationships/hyperlink" Target="file:///F:/Integral/USB_Integral/_/pdf/Vl.pdf" TargetMode="External"/><Relationship Id="rId26" Type="http://schemas.openxmlformats.org/officeDocument/2006/relationships/hyperlink" Target="file:///E:/Integral/USB_Integral/_/pdf/Xa.pdf" TargetMode="External"/><Relationship Id="rId3" Type="http://schemas.openxmlformats.org/officeDocument/2006/relationships/styles" Target="styles.xml"/><Relationship Id="rId21" Type="http://schemas.openxmlformats.org/officeDocument/2006/relationships/hyperlink" Target="file:///F:/Integral/USB_Integral/_/pdf/Vm.pdf" TargetMode="External"/><Relationship Id="rId7" Type="http://schemas.openxmlformats.org/officeDocument/2006/relationships/endnotes" Target="endnotes.xml"/><Relationship Id="rId12" Type="http://schemas.openxmlformats.org/officeDocument/2006/relationships/hyperlink" Target="file:///F:/Integral/USB_Integral/_/pdf/Vf.pdf" TargetMode="External"/><Relationship Id="rId17" Type="http://schemas.openxmlformats.org/officeDocument/2006/relationships/hyperlink" Target="file:///F:/Integral/USB_Integral/_/pdf/Vk.pdf" TargetMode="External"/><Relationship Id="rId25" Type="http://schemas.openxmlformats.org/officeDocument/2006/relationships/hyperlink" Target="file:///E:/Integral/USB_Integral/_/pdf/IXa2.pdf" TargetMode="External"/><Relationship Id="rId2" Type="http://schemas.openxmlformats.org/officeDocument/2006/relationships/numbering" Target="numbering.xml"/><Relationship Id="rId16" Type="http://schemas.openxmlformats.org/officeDocument/2006/relationships/hyperlink" Target="file:///F:/Integral/USB_Integral/_/pdf/Vj.pdf" TargetMode="External"/><Relationship Id="rId20" Type="http://schemas.openxmlformats.org/officeDocument/2006/relationships/hyperlink" Target="file:///F:/Integral/USB_Integral/_/pdf/Vo.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F:/Integral/USB_Integral/_/pdf/Ve.pdf" TargetMode="External"/><Relationship Id="rId24" Type="http://schemas.openxmlformats.org/officeDocument/2006/relationships/hyperlink" Target="file:///E:/Integral/USB_Integral/_/pdf/IXa.pdf" TargetMode="External"/><Relationship Id="rId5" Type="http://schemas.openxmlformats.org/officeDocument/2006/relationships/webSettings" Target="webSettings.xml"/><Relationship Id="rId15" Type="http://schemas.openxmlformats.org/officeDocument/2006/relationships/hyperlink" Target="file:///F:/Integral/USB_Integral/_/pdf/Vi.pdf" TargetMode="External"/><Relationship Id="rId23" Type="http://schemas.openxmlformats.org/officeDocument/2006/relationships/hyperlink" Target="file:///E:/Integral/USB_Integral/_/pdf/VIIIj.pdf" TargetMode="External"/><Relationship Id="rId28" Type="http://schemas.openxmlformats.org/officeDocument/2006/relationships/fontTable" Target="fontTable.xml"/><Relationship Id="rId10" Type="http://schemas.openxmlformats.org/officeDocument/2006/relationships/hyperlink" Target="file:///F:/Integral/USB_Integral/_/pdf/Vd.pdf" TargetMode="External"/><Relationship Id="rId19" Type="http://schemas.openxmlformats.org/officeDocument/2006/relationships/hyperlink" Target="file:///F:/Integral/USB_Integral/_/pdf/Vn.pdf" TargetMode="External"/><Relationship Id="rId4" Type="http://schemas.openxmlformats.org/officeDocument/2006/relationships/settings" Target="settings.xml"/><Relationship Id="rId9" Type="http://schemas.openxmlformats.org/officeDocument/2006/relationships/hyperlink" Target="file:///F:/Integral/USB_Integral/_/pdf/Vc.pdf" TargetMode="External"/><Relationship Id="rId14" Type="http://schemas.openxmlformats.org/officeDocument/2006/relationships/hyperlink" Target="file:///F:/Integral/USB_Integral/_/pdf/Vh.pdf" TargetMode="External"/><Relationship Id="rId22" Type="http://schemas.openxmlformats.org/officeDocument/2006/relationships/hyperlink" Target="file:///F:/_/contenido.html" TargetMode="External"/><Relationship Id="rId27" Type="http://schemas.openxmlformats.org/officeDocument/2006/relationships/hyperlink" Target="file:///E:/Integral/USB_Integral/_/pdf/Xb.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36A05-FA0C-4D37-89D0-F530F5EE7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5802</Words>
  <Characters>31916</Characters>
  <Application>Microsoft Office Word</Application>
  <DocSecurity>0</DocSecurity>
  <Lines>265</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cp:lastModifiedBy>Jazmin Alejandra Ramirez Zuniga</cp:lastModifiedBy>
  <cp:revision>2</cp:revision>
  <dcterms:created xsi:type="dcterms:W3CDTF">2021-12-07T21:31:00Z</dcterms:created>
  <dcterms:modified xsi:type="dcterms:W3CDTF">2021-12-07T21:31:00Z</dcterms:modified>
</cp:coreProperties>
</file>