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14B" w:rsidRPr="000A6D08" w:rsidRDefault="0084414B" w:rsidP="0084414B">
      <w:pPr>
        <w:spacing w:after="0" w:line="240" w:lineRule="auto"/>
        <w:ind w:left="-284"/>
        <w:jc w:val="both"/>
        <w:rPr>
          <w:rFonts w:ascii="Arial" w:eastAsia="Times New Roman" w:hAnsi="Arial" w:cs="Arial"/>
          <w:b/>
          <w:sz w:val="24"/>
          <w:szCs w:val="24"/>
        </w:rPr>
      </w:pPr>
    </w:p>
    <w:p w:rsidR="002C3E7C" w:rsidRDefault="002C3E7C" w:rsidP="0084414B">
      <w:pPr>
        <w:tabs>
          <w:tab w:val="left" w:pos="5925"/>
        </w:tabs>
        <w:spacing w:after="0" w:line="240" w:lineRule="auto"/>
        <w:ind w:left="-284"/>
        <w:jc w:val="both"/>
        <w:rPr>
          <w:rFonts w:ascii="Arial" w:eastAsia="Times New Roman" w:hAnsi="Arial" w:cs="Arial"/>
          <w:b/>
          <w:sz w:val="24"/>
          <w:szCs w:val="24"/>
        </w:rPr>
      </w:pPr>
    </w:p>
    <w:p w:rsidR="0084414B" w:rsidRPr="000A6D08" w:rsidRDefault="0084414B" w:rsidP="0084414B">
      <w:pPr>
        <w:tabs>
          <w:tab w:val="left" w:pos="5925"/>
        </w:tabs>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rPr>
        <w:t>H. AYUNTAMIENTO DE LEÓN, GUANAJUATO</w:t>
      </w:r>
      <w:r w:rsidRPr="000A6D08">
        <w:rPr>
          <w:rFonts w:ascii="Arial" w:eastAsia="Times New Roman" w:hAnsi="Arial" w:cs="Arial"/>
          <w:b/>
          <w:sz w:val="24"/>
          <w:szCs w:val="24"/>
        </w:rPr>
        <w:tab/>
      </w:r>
    </w:p>
    <w:p w:rsidR="0084414B" w:rsidRPr="000A6D08" w:rsidRDefault="0084414B" w:rsidP="0084414B">
      <w:pPr>
        <w:spacing w:after="0" w:line="240" w:lineRule="auto"/>
        <w:ind w:left="-284"/>
        <w:rPr>
          <w:rFonts w:ascii="Arial" w:eastAsia="Times New Roman" w:hAnsi="Arial" w:cs="Arial"/>
          <w:b/>
          <w:sz w:val="24"/>
          <w:szCs w:val="24"/>
        </w:rPr>
      </w:pPr>
      <w:r w:rsidRPr="000A6D08">
        <w:rPr>
          <w:rFonts w:ascii="Arial" w:eastAsia="Times New Roman" w:hAnsi="Arial" w:cs="Arial"/>
          <w:b/>
          <w:sz w:val="24"/>
          <w:szCs w:val="24"/>
        </w:rPr>
        <w:t>P R E S E N T E</w:t>
      </w:r>
    </w:p>
    <w:p w:rsidR="0084414B" w:rsidRPr="000A6D08" w:rsidRDefault="0084414B" w:rsidP="0084414B">
      <w:pPr>
        <w:spacing w:after="0" w:line="240" w:lineRule="auto"/>
        <w:ind w:left="-284"/>
        <w:rPr>
          <w:rFonts w:ascii="Arial" w:eastAsia="Times New Roman" w:hAnsi="Arial" w:cs="Arial"/>
          <w:b/>
          <w:sz w:val="24"/>
          <w:szCs w:val="24"/>
        </w:rPr>
      </w:pPr>
    </w:p>
    <w:p w:rsidR="0084414B" w:rsidRPr="000A6D08" w:rsidRDefault="0084414B" w:rsidP="0084414B">
      <w:pPr>
        <w:spacing w:after="0" w:line="240" w:lineRule="auto"/>
        <w:ind w:left="-284"/>
        <w:jc w:val="both"/>
        <w:rPr>
          <w:rFonts w:ascii="Arial" w:hAnsi="Arial" w:cs="Arial"/>
          <w:sz w:val="24"/>
          <w:szCs w:val="24"/>
        </w:rPr>
      </w:pPr>
      <w:r w:rsidRPr="000A6D08">
        <w:rPr>
          <w:rFonts w:ascii="Arial" w:hAnsi="Arial" w:cs="Arial"/>
          <w:sz w:val="24"/>
          <w:szCs w:val="24"/>
        </w:rPr>
        <w:t xml:space="preserve">Los suscritos integrantes de la </w:t>
      </w:r>
      <w:r w:rsidRPr="000A6D08">
        <w:rPr>
          <w:rFonts w:ascii="Arial" w:hAnsi="Arial" w:cs="Arial"/>
          <w:b/>
          <w:sz w:val="24"/>
          <w:szCs w:val="24"/>
        </w:rPr>
        <w:t xml:space="preserve">Comisión de Gobierno, Seguridad Pública, Academia Metropolitana, Tránsito y Prevención del Delito, </w:t>
      </w:r>
      <w:r w:rsidRPr="000A6D08">
        <w:rPr>
          <w:rFonts w:ascii="Arial" w:hAnsi="Arial" w:cs="Arial"/>
          <w:sz w:val="24"/>
          <w:szCs w:val="24"/>
        </w:rPr>
        <w:t>con fundamento en los artículos 81, 83-4 fracción VIII  de la Ley Orgánica Municipal para el Estado de Guanajuato; 50, 56, 66, 70 y 71 del Reglamento Interior del H. Ayuntamiento de León, Guanajuato, sometemos a consideración de este Cuerpo Edilicio, la propuesta de acuerdo que se formula al final del p</w:t>
      </w:r>
      <w:r w:rsidR="007570E4">
        <w:rPr>
          <w:rFonts w:ascii="Arial" w:hAnsi="Arial" w:cs="Arial"/>
          <w:sz w:val="24"/>
          <w:szCs w:val="24"/>
        </w:rPr>
        <w:t>resente dictamen, con base en lo</w:t>
      </w:r>
      <w:r w:rsidRPr="000A6D08">
        <w:rPr>
          <w:rFonts w:ascii="Arial" w:hAnsi="Arial" w:cs="Arial"/>
          <w:sz w:val="24"/>
          <w:szCs w:val="24"/>
        </w:rPr>
        <w:t xml:space="preserve">s siguientes: </w:t>
      </w:r>
    </w:p>
    <w:p w:rsidR="0084414B" w:rsidRPr="000A6D08" w:rsidRDefault="0084414B" w:rsidP="0084414B">
      <w:pPr>
        <w:spacing w:after="0" w:line="240" w:lineRule="auto"/>
        <w:jc w:val="both"/>
        <w:rPr>
          <w:rFonts w:ascii="Arial" w:hAnsi="Arial" w:cs="Arial"/>
          <w:sz w:val="24"/>
          <w:szCs w:val="24"/>
        </w:rPr>
      </w:pPr>
    </w:p>
    <w:p w:rsidR="0084414B" w:rsidRPr="000A6D08" w:rsidRDefault="0084414B" w:rsidP="0084414B">
      <w:pPr>
        <w:spacing w:after="0" w:line="240" w:lineRule="auto"/>
        <w:jc w:val="both"/>
        <w:rPr>
          <w:rFonts w:ascii="Arial" w:hAnsi="Arial" w:cs="Arial"/>
          <w:sz w:val="24"/>
          <w:szCs w:val="24"/>
        </w:rPr>
      </w:pPr>
    </w:p>
    <w:p w:rsidR="0084414B" w:rsidRPr="000A6D08" w:rsidRDefault="0084414B" w:rsidP="0084414B">
      <w:pPr>
        <w:spacing w:after="0" w:line="240" w:lineRule="auto"/>
        <w:ind w:left="-284"/>
        <w:jc w:val="center"/>
        <w:rPr>
          <w:rFonts w:ascii="Arial" w:eastAsia="Times New Roman" w:hAnsi="Arial" w:cs="Arial"/>
          <w:b/>
          <w:sz w:val="24"/>
          <w:szCs w:val="24"/>
        </w:rPr>
      </w:pPr>
      <w:r w:rsidRPr="000A6D08">
        <w:rPr>
          <w:rFonts w:ascii="Arial" w:eastAsia="Times New Roman" w:hAnsi="Arial" w:cs="Arial"/>
          <w:b/>
          <w:sz w:val="24"/>
          <w:szCs w:val="24"/>
        </w:rPr>
        <w:t>A N T E C E D E N T E S</w:t>
      </w:r>
    </w:p>
    <w:p w:rsidR="0084414B" w:rsidRPr="000A6D08" w:rsidRDefault="0084414B" w:rsidP="0084414B">
      <w:pPr>
        <w:spacing w:after="0" w:line="240" w:lineRule="auto"/>
        <w:ind w:left="-284"/>
        <w:rPr>
          <w:rFonts w:ascii="Arial" w:eastAsia="Times New Roman" w:hAnsi="Arial" w:cs="Arial"/>
          <w:b/>
          <w:sz w:val="24"/>
          <w:szCs w:val="24"/>
        </w:rPr>
      </w:pPr>
    </w:p>
    <w:p w:rsidR="0084414B" w:rsidRPr="000A6D08" w:rsidRDefault="0084414B" w:rsidP="0084414B">
      <w:pPr>
        <w:spacing w:after="0" w:line="240" w:lineRule="auto"/>
        <w:ind w:left="-284"/>
        <w:rPr>
          <w:rFonts w:ascii="Arial" w:eastAsia="Times New Roman" w:hAnsi="Arial" w:cs="Arial"/>
          <w:b/>
          <w:sz w:val="24"/>
          <w:szCs w:val="24"/>
        </w:rPr>
      </w:pPr>
    </w:p>
    <w:p w:rsidR="0084414B" w:rsidRPr="000A6D08" w:rsidRDefault="0084414B" w:rsidP="0084414B">
      <w:pPr>
        <w:spacing w:after="0" w:line="240" w:lineRule="auto"/>
        <w:ind w:left="-283" w:hanging="1"/>
        <w:jc w:val="both"/>
        <w:rPr>
          <w:rFonts w:ascii="Arial" w:hAnsi="Arial" w:cs="Arial"/>
          <w:color w:val="000000"/>
          <w:sz w:val="24"/>
          <w:szCs w:val="24"/>
          <w:shd w:val="clear" w:color="auto" w:fill="FFFFFF"/>
        </w:rPr>
      </w:pP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Con la reforma constitucional de 2008, se estableció en el artículo 21 la obligación del Estado de velar por la seguridad de los gobernados, señalando el mandato para que todos los cuerpos de seguridad pública que pertenezcan a la federación, entidades federativas y municipios se organicen bajo los principios de legalidad, honestidad, eficiencia y eficacia. En este sentido, se contempló la obligación para coordinarse en esta materia</w:t>
      </w:r>
      <w:r>
        <w:rPr>
          <w:rFonts w:ascii="Arial" w:hAnsi="Arial" w:cs="Arial"/>
          <w:color w:val="000000"/>
          <w:sz w:val="24"/>
          <w:szCs w:val="24"/>
          <w:shd w:val="clear" w:color="auto" w:fill="FFFFFF"/>
        </w:rPr>
        <w:t>.</w:t>
      </w:r>
    </w:p>
    <w:p w:rsidR="0084414B" w:rsidRPr="000A6D08" w:rsidRDefault="0084414B" w:rsidP="0084414B">
      <w:pPr>
        <w:spacing w:after="0" w:line="240" w:lineRule="auto"/>
        <w:ind w:left="-283" w:hanging="284"/>
        <w:jc w:val="both"/>
        <w:rPr>
          <w:rFonts w:ascii="Arial" w:hAnsi="Arial" w:cs="Arial"/>
          <w:color w:val="000000"/>
          <w:sz w:val="24"/>
          <w:szCs w:val="24"/>
          <w:shd w:val="clear" w:color="auto" w:fill="FFFFFF"/>
        </w:rPr>
      </w:pPr>
      <w:r w:rsidRPr="000A6D08">
        <w:rPr>
          <w:rFonts w:ascii="Arial" w:hAnsi="Arial" w:cs="Arial"/>
          <w:color w:val="000000"/>
          <w:sz w:val="24"/>
          <w:szCs w:val="24"/>
        </w:rPr>
        <w:br/>
      </w:r>
      <w:r>
        <w:rPr>
          <w:rFonts w:ascii="Arial" w:hAnsi="Arial" w:cs="Arial"/>
          <w:b/>
          <w:color w:val="000000"/>
          <w:sz w:val="24"/>
          <w:szCs w:val="24"/>
          <w:shd w:val="clear" w:color="auto" w:fill="FFFFFF"/>
        </w:rPr>
        <w:t>I</w:t>
      </w:r>
      <w:r w:rsidRPr="000A6D08">
        <w:rPr>
          <w:rFonts w:ascii="Arial" w:hAnsi="Arial" w:cs="Arial"/>
          <w:b/>
          <w:color w:val="000000"/>
          <w:sz w:val="24"/>
          <w:szCs w:val="24"/>
          <w:shd w:val="clear" w:color="auto" w:fill="FFFFFF"/>
        </w:rPr>
        <w:t xml:space="preserve">I. </w:t>
      </w:r>
      <w:r w:rsidRPr="000A6D08">
        <w:rPr>
          <w:rFonts w:ascii="Arial" w:hAnsi="Arial" w:cs="Arial"/>
          <w:color w:val="000000"/>
          <w:sz w:val="24"/>
          <w:szCs w:val="24"/>
          <w:shd w:val="clear" w:color="auto" w:fill="FFFFFF"/>
        </w:rPr>
        <w:t xml:space="preserve">Al respecto, la ley reglamentaria del artículo 21 constitucional, la Ley General del Sistema Nacional de Seguridad Pública, </w:t>
      </w:r>
      <w:r>
        <w:rPr>
          <w:rFonts w:ascii="Arial" w:hAnsi="Arial" w:cs="Arial"/>
          <w:color w:val="000000"/>
          <w:sz w:val="24"/>
          <w:szCs w:val="24"/>
          <w:shd w:val="clear" w:color="auto" w:fill="FFFFFF"/>
        </w:rPr>
        <w:t>d</w:t>
      </w:r>
      <w:r w:rsidRPr="000A6D08">
        <w:rPr>
          <w:rFonts w:ascii="Arial" w:hAnsi="Arial" w:cs="Arial"/>
          <w:color w:val="000000"/>
          <w:sz w:val="24"/>
          <w:szCs w:val="24"/>
          <w:shd w:val="clear" w:color="auto" w:fill="FFFFFF"/>
        </w:rPr>
        <w:t>efin</w:t>
      </w:r>
      <w:r>
        <w:rPr>
          <w:rFonts w:ascii="Arial" w:hAnsi="Arial" w:cs="Arial"/>
          <w:color w:val="000000"/>
          <w:sz w:val="24"/>
          <w:szCs w:val="24"/>
          <w:shd w:val="clear" w:color="auto" w:fill="FFFFFF"/>
        </w:rPr>
        <w:t>e</w:t>
      </w:r>
      <w:r w:rsidRPr="000A6D08">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a la </w:t>
      </w:r>
      <w:r w:rsidRPr="000A6D08">
        <w:rPr>
          <w:rFonts w:ascii="Arial" w:hAnsi="Arial" w:cs="Arial"/>
          <w:color w:val="000000"/>
          <w:sz w:val="24"/>
          <w:szCs w:val="24"/>
          <w:shd w:val="clear" w:color="auto" w:fill="FFFFFF"/>
        </w:rPr>
        <w:t>seguridad pública como una función a cargo de la federación, el Distrito Federal, los estados y los municipios, que tiene como fines salvaguardar la integridad y derechos de las personas, así como preservar las libertades, el orden y la paz públicos, y comprende la prevención especial y general de los delitos, la investigación para hacerla efectiva, la sanción de las infracciones administrativas, así como la investigación y la persecución de los delitos y la reinserción social del individuo, en términos de esta ley, en las respectivas competencias establecidas en la Constitución Política de los Estados Unidos Mexicanos.</w:t>
      </w:r>
    </w:p>
    <w:p w:rsidR="0084414B" w:rsidRDefault="0084414B" w:rsidP="0084414B">
      <w:pPr>
        <w:spacing w:after="0" w:line="240" w:lineRule="auto"/>
        <w:ind w:left="-283" w:hanging="284"/>
        <w:jc w:val="both"/>
        <w:rPr>
          <w:rFonts w:ascii="Arial" w:hAnsi="Arial" w:cs="Arial"/>
          <w:color w:val="000000"/>
          <w:sz w:val="24"/>
          <w:szCs w:val="24"/>
        </w:rPr>
      </w:pPr>
      <w:r w:rsidRPr="000A6D08">
        <w:rPr>
          <w:rFonts w:ascii="Arial" w:hAnsi="Arial" w:cs="Arial"/>
          <w:color w:val="000000"/>
          <w:sz w:val="24"/>
          <w:szCs w:val="24"/>
        </w:rPr>
        <w:br/>
      </w:r>
      <w:r>
        <w:rPr>
          <w:rFonts w:ascii="Arial" w:hAnsi="Arial" w:cs="Arial"/>
          <w:b/>
          <w:color w:val="000000"/>
          <w:sz w:val="24"/>
          <w:szCs w:val="24"/>
          <w:shd w:val="clear" w:color="auto" w:fill="FFFFFF"/>
        </w:rPr>
        <w:t>III</w:t>
      </w:r>
      <w:r w:rsidRPr="000A6D08">
        <w:rPr>
          <w:rFonts w:ascii="Arial" w:hAnsi="Arial" w:cs="Arial"/>
          <w:b/>
          <w:color w:val="000000"/>
          <w:sz w:val="24"/>
          <w:szCs w:val="24"/>
          <w:shd w:val="clear" w:color="auto" w:fill="FFFFFF"/>
        </w:rPr>
        <w:t xml:space="preserve">. </w:t>
      </w:r>
      <w:r w:rsidRPr="000A6D08">
        <w:rPr>
          <w:rFonts w:ascii="Arial" w:hAnsi="Arial" w:cs="Arial"/>
          <w:color w:val="000000"/>
          <w:sz w:val="24"/>
          <w:szCs w:val="24"/>
          <w:shd w:val="clear" w:color="auto" w:fill="FFFFFF"/>
        </w:rPr>
        <w:t xml:space="preserve">Al tratarse la seguridad pública de una función inherente a la finalidad social del Estado, siendo éste el encargado de garantizar su prestación regular, continua y eficiente, ésta se encuentra sometida al régimen jurídico fijado por la ley, incluyendo </w:t>
      </w:r>
      <w:r w:rsidRPr="000A6D08">
        <w:rPr>
          <w:rFonts w:ascii="Arial" w:hAnsi="Arial" w:cs="Arial"/>
          <w:color w:val="000000"/>
          <w:sz w:val="24"/>
          <w:szCs w:val="24"/>
          <w:shd w:val="clear" w:color="auto" w:fill="FFFFFF"/>
        </w:rPr>
        <w:lastRenderedPageBreak/>
        <w:t>la posibilidad de que dicho servicio sea prestado por el estado de manera directa o indirecta, es decir, por las autoridades públicas o los particulares, reservándose la competencia para regular, controlar, inspeccionar y vigilar su prestación sin que en ningún momento se deje de lado el cumplimiento de la legislación estatal en la materia.</w:t>
      </w:r>
      <w:r w:rsidRPr="000A6D08">
        <w:rPr>
          <w:rFonts w:ascii="Arial" w:hAnsi="Arial" w:cs="Arial"/>
          <w:color w:val="000000"/>
          <w:sz w:val="24"/>
          <w:szCs w:val="24"/>
        </w:rPr>
        <w:br/>
      </w:r>
    </w:p>
    <w:p w:rsidR="0084414B" w:rsidRPr="000A6D08" w:rsidRDefault="0084414B" w:rsidP="0084414B">
      <w:pPr>
        <w:spacing w:after="0" w:line="240" w:lineRule="auto"/>
        <w:ind w:left="-284"/>
        <w:jc w:val="both"/>
        <w:rPr>
          <w:rFonts w:ascii="Arial" w:eastAsia="Times New Roman" w:hAnsi="Arial" w:cs="Arial"/>
          <w:b/>
          <w:sz w:val="24"/>
          <w:szCs w:val="24"/>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V</w:t>
      </w:r>
      <w:r w:rsidRPr="000A6D08">
        <w:rPr>
          <w:rFonts w:ascii="Arial" w:eastAsia="Times New Roman" w:hAnsi="Arial" w:cs="Arial"/>
          <w:b/>
          <w:sz w:val="24"/>
          <w:szCs w:val="24"/>
          <w:lang w:val="es-ES" w:eastAsia="es-ES"/>
        </w:rPr>
        <w:t xml:space="preserve">. </w:t>
      </w:r>
      <w:r w:rsidRPr="000A6D08">
        <w:rPr>
          <w:rFonts w:ascii="Arial" w:eastAsia="Times New Roman" w:hAnsi="Arial" w:cs="Arial"/>
          <w:sz w:val="24"/>
          <w:szCs w:val="24"/>
          <w:lang w:val="es-ES" w:eastAsia="es-ES"/>
        </w:rPr>
        <w:t>El Ejecutivo del Estado es la autoridad competente para autorizar a los particulares la prestación de los servicios de seguridad privada, previa conformidad del Ayuntamiento.</w:t>
      </w:r>
    </w:p>
    <w:p w:rsidR="0084414B" w:rsidRPr="000A6D08" w:rsidRDefault="0084414B" w:rsidP="0084414B">
      <w:pPr>
        <w:spacing w:after="0" w:line="240" w:lineRule="auto"/>
        <w:ind w:left="-284"/>
        <w:jc w:val="both"/>
        <w:rPr>
          <w:rFonts w:ascii="Arial" w:eastAsia="Times New Roman" w:hAnsi="Arial" w:cs="Arial"/>
          <w:sz w:val="24"/>
          <w:szCs w:val="24"/>
          <w:lang w:val="es-ES" w:eastAsia="es-ES"/>
        </w:rPr>
      </w:pPr>
    </w:p>
    <w:p w:rsidR="0084414B" w:rsidRPr="000A6D08" w:rsidRDefault="0084414B" w:rsidP="0084414B">
      <w:pPr>
        <w:spacing w:after="0" w:line="240" w:lineRule="auto"/>
        <w:ind w:left="-283" w:hanging="284"/>
        <w:jc w:val="both"/>
        <w:rPr>
          <w:rFonts w:ascii="Arial" w:eastAsia="Times New Roman" w:hAnsi="Arial" w:cs="Arial"/>
          <w:sz w:val="24"/>
          <w:szCs w:val="24"/>
          <w:lang w:eastAsia="es-ES"/>
        </w:rPr>
      </w:pPr>
      <w:r w:rsidRPr="000A6D08">
        <w:rPr>
          <w:rFonts w:ascii="Arial" w:hAnsi="Arial" w:cs="Arial"/>
          <w:color w:val="000000"/>
          <w:sz w:val="24"/>
          <w:szCs w:val="24"/>
        </w:rPr>
        <w:br/>
      </w:r>
    </w:p>
    <w:p w:rsidR="0084414B" w:rsidRPr="000A6D08" w:rsidRDefault="0084414B" w:rsidP="0084414B">
      <w:pPr>
        <w:spacing w:after="0" w:line="240" w:lineRule="auto"/>
        <w:ind w:left="-284"/>
        <w:jc w:val="center"/>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C O N S I D E R A C I O N E S</w:t>
      </w:r>
    </w:p>
    <w:p w:rsidR="0084414B" w:rsidRPr="000A6D08" w:rsidRDefault="0084414B" w:rsidP="0084414B">
      <w:pPr>
        <w:spacing w:after="0" w:line="240" w:lineRule="auto"/>
        <w:ind w:left="-284"/>
        <w:jc w:val="center"/>
        <w:rPr>
          <w:rFonts w:ascii="Arial" w:eastAsia="Times New Roman" w:hAnsi="Arial" w:cs="Arial"/>
          <w:b/>
          <w:sz w:val="24"/>
          <w:szCs w:val="24"/>
        </w:rPr>
      </w:pPr>
    </w:p>
    <w:p w:rsidR="0084414B" w:rsidRDefault="0084414B" w:rsidP="0084414B">
      <w:pPr>
        <w:spacing w:after="0" w:line="240" w:lineRule="auto"/>
        <w:ind w:left="-284"/>
        <w:jc w:val="both"/>
        <w:rPr>
          <w:rFonts w:ascii="Arial" w:eastAsia="Times New Roman" w:hAnsi="Arial" w:cs="Arial"/>
          <w:b/>
          <w:sz w:val="24"/>
          <w:szCs w:val="24"/>
        </w:rPr>
      </w:pPr>
    </w:p>
    <w:p w:rsidR="002C3E7C" w:rsidRPr="000A6D08" w:rsidRDefault="002C3E7C" w:rsidP="0084414B">
      <w:pPr>
        <w:spacing w:after="0" w:line="240" w:lineRule="auto"/>
        <w:ind w:left="-284"/>
        <w:jc w:val="both"/>
        <w:rPr>
          <w:rFonts w:ascii="Arial" w:eastAsia="Times New Roman" w:hAnsi="Arial" w:cs="Arial"/>
          <w:b/>
          <w:sz w:val="24"/>
          <w:szCs w:val="24"/>
        </w:rPr>
      </w:pPr>
    </w:p>
    <w:p w:rsidR="0084414B" w:rsidRDefault="0084414B" w:rsidP="0084414B">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I. </w:t>
      </w:r>
      <w:r>
        <w:rPr>
          <w:rFonts w:ascii="Arial" w:eastAsia="Times New Roman" w:hAnsi="Arial" w:cs="Arial"/>
          <w:b/>
          <w:sz w:val="24"/>
          <w:szCs w:val="24"/>
          <w:lang w:val="es-ES" w:eastAsia="es-ES"/>
        </w:rPr>
        <w:t xml:space="preserve">De conformidad a lo que establece el artículo 25 del Reglamento </w:t>
      </w:r>
      <w:r>
        <w:rPr>
          <w:rFonts w:ascii="Arial" w:hAnsi="Arial" w:cs="Arial"/>
          <w:b/>
          <w:sz w:val="24"/>
          <w:szCs w:val="24"/>
        </w:rPr>
        <w:t>de Seguridad Privada para el Municipio de León, G</w:t>
      </w:r>
      <w:r w:rsidRPr="002C7C8F">
        <w:rPr>
          <w:rFonts w:ascii="Arial" w:hAnsi="Arial" w:cs="Arial"/>
          <w:b/>
          <w:sz w:val="24"/>
          <w:szCs w:val="24"/>
        </w:rPr>
        <w:t>uanajuato</w:t>
      </w:r>
      <w:r>
        <w:rPr>
          <w:rFonts w:ascii="Arial" w:hAnsi="Arial" w:cs="Arial"/>
          <w:b/>
          <w:sz w:val="24"/>
          <w:szCs w:val="24"/>
        </w:rPr>
        <w:t xml:space="preserve">, </w:t>
      </w:r>
      <w:r>
        <w:rPr>
          <w:rFonts w:ascii="Arial" w:hAnsi="Arial" w:cs="Arial"/>
          <w:sz w:val="24"/>
          <w:szCs w:val="24"/>
        </w:rPr>
        <w:t>l</w:t>
      </w:r>
      <w:r w:rsidRPr="000A6D08">
        <w:rPr>
          <w:rFonts w:ascii="Arial" w:eastAsia="Times New Roman" w:hAnsi="Arial" w:cs="Arial"/>
          <w:sz w:val="24"/>
          <w:szCs w:val="24"/>
          <w:lang w:val="es-ES" w:eastAsia="es-ES"/>
        </w:rPr>
        <w:t>a manifestación de conformidad para prestar el servicio de seguridad privada, que para tales efectos emitan los ayuntamientos, contará con una vigencia de un año contado a partir de la fecha de su aprobación, misma que tendrá que ser revalidada antes de la fecha de su vencimiento.</w:t>
      </w:r>
    </w:p>
    <w:p w:rsidR="0084414B" w:rsidRDefault="0084414B" w:rsidP="0084414B">
      <w:pPr>
        <w:spacing w:after="0" w:line="240" w:lineRule="auto"/>
        <w:ind w:left="-284"/>
        <w:jc w:val="both"/>
        <w:rPr>
          <w:rFonts w:ascii="Arial" w:eastAsia="Times New Roman" w:hAnsi="Arial" w:cs="Arial"/>
          <w:sz w:val="24"/>
          <w:szCs w:val="24"/>
          <w:lang w:val="es-ES" w:eastAsia="es-ES"/>
        </w:rPr>
      </w:pPr>
    </w:p>
    <w:p w:rsidR="0084414B" w:rsidRPr="00D26850" w:rsidRDefault="0084414B" w:rsidP="0084414B">
      <w:pPr>
        <w:spacing w:after="0" w:line="240" w:lineRule="auto"/>
        <w:ind w:left="-284"/>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La Dirección de Regulación de la Seguridad Privada, adscrita a la Secretaría de Seguridad, Prevención y Protección Ciudadana con fundamento en el artículo 91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84414B" w:rsidRPr="000A6D08" w:rsidRDefault="0084414B" w:rsidP="0084414B">
      <w:pPr>
        <w:spacing w:after="0" w:line="240" w:lineRule="auto"/>
        <w:ind w:left="-284"/>
        <w:jc w:val="both"/>
        <w:rPr>
          <w:rFonts w:ascii="Arial" w:eastAsia="Times New Roman" w:hAnsi="Arial" w:cs="Arial"/>
          <w:sz w:val="24"/>
          <w:szCs w:val="24"/>
          <w:lang w:val="es-ES" w:eastAsia="es-ES"/>
        </w:rPr>
      </w:pPr>
    </w:p>
    <w:p w:rsidR="0084414B" w:rsidRPr="00D26850" w:rsidRDefault="0084414B" w:rsidP="0084414B">
      <w:pPr>
        <w:spacing w:after="0" w:line="240" w:lineRule="auto"/>
        <w:ind w:left="-284"/>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I</w:t>
      </w:r>
      <w:r>
        <w:rPr>
          <w:rFonts w:ascii="Arial" w:eastAsia="Times New Roman" w:hAnsi="Arial" w:cs="Arial"/>
          <w:b/>
          <w:sz w:val="24"/>
          <w:szCs w:val="24"/>
          <w:lang w:val="es-ES" w:eastAsia="es-ES"/>
        </w:rPr>
        <w:t xml:space="preserve">II. </w:t>
      </w:r>
      <w:r w:rsidRPr="000A6D08">
        <w:rPr>
          <w:rFonts w:ascii="Arial" w:eastAsia="Times New Roman" w:hAnsi="Arial" w:cs="Arial"/>
          <w:sz w:val="24"/>
          <w:szCs w:val="24"/>
          <w:lang w:val="es-ES" w:eastAsia="es-ES"/>
        </w:rPr>
        <w:t xml:space="preserve">En su fracción I del citado artículo 91 del Reglamento Interior de la Administración Pública Municipal de León, Guanajuato y 24 del Reglamento de Seguridad Privada para el Municipio de León, Guanajuato, la Dirección de Regulación de la Seguridad Privada tiene conferida la atribución de emitir el </w:t>
      </w:r>
      <w:r w:rsidRPr="000A6D08">
        <w:rPr>
          <w:rFonts w:ascii="Arial" w:eastAsia="Times New Roman" w:hAnsi="Arial" w:cs="Arial"/>
          <w:b/>
          <w:sz w:val="24"/>
          <w:szCs w:val="24"/>
          <w:lang w:val="es-ES" w:eastAsia="es-ES"/>
        </w:rPr>
        <w:t>Dictamen Técnico</w:t>
      </w:r>
      <w:r w:rsidRPr="000A6D08">
        <w:rPr>
          <w:rFonts w:ascii="Arial" w:eastAsia="Times New Roman" w:hAnsi="Arial" w:cs="Arial"/>
          <w:sz w:val="24"/>
          <w:szCs w:val="24"/>
          <w:lang w:val="es-ES" w:eastAsia="es-ES"/>
        </w:rPr>
        <w:t xml:space="preserve"> respecto de la </w:t>
      </w:r>
      <w:r w:rsidRPr="000A6D08">
        <w:rPr>
          <w:rFonts w:ascii="Arial" w:eastAsia="Times New Roman" w:hAnsi="Arial" w:cs="Arial"/>
          <w:b/>
          <w:sz w:val="24"/>
          <w:szCs w:val="24"/>
          <w:lang w:val="es-ES" w:eastAsia="es-ES"/>
        </w:rPr>
        <w:t xml:space="preserve">VIABILIDAD </w:t>
      </w:r>
      <w:r>
        <w:rPr>
          <w:rFonts w:ascii="Arial" w:eastAsia="Times New Roman" w:hAnsi="Arial" w:cs="Arial"/>
          <w:sz w:val="24"/>
          <w:szCs w:val="24"/>
          <w:lang w:val="es-ES" w:eastAsia="es-ES"/>
        </w:rPr>
        <w:t xml:space="preserve">para </w:t>
      </w:r>
      <w:r w:rsidRPr="000A6D08">
        <w:rPr>
          <w:rFonts w:ascii="Arial" w:eastAsia="Times New Roman" w:hAnsi="Arial" w:cs="Arial"/>
          <w:sz w:val="24"/>
          <w:szCs w:val="24"/>
          <w:lang w:val="es-ES" w:eastAsia="es-ES"/>
        </w:rPr>
        <w:t xml:space="preserve">que este H. Ayuntamiento emita la </w:t>
      </w:r>
      <w:r w:rsidR="00990BD7">
        <w:rPr>
          <w:rFonts w:ascii="Arial" w:eastAsia="Times New Roman" w:hAnsi="Arial" w:cs="Arial"/>
          <w:sz w:val="24"/>
          <w:szCs w:val="24"/>
          <w:lang w:val="es-ES" w:eastAsia="es-ES"/>
        </w:rPr>
        <w:t>conformidad</w:t>
      </w:r>
      <w:r w:rsidRPr="000A6D08">
        <w:rPr>
          <w:rFonts w:ascii="Arial" w:eastAsia="Times New Roman" w:hAnsi="Arial" w:cs="Arial"/>
          <w:sz w:val="24"/>
          <w:szCs w:val="24"/>
          <w:lang w:val="es-ES" w:eastAsia="es-ES"/>
        </w:rPr>
        <w:t xml:space="preserve"> para la prestación del servicio de seguridad privada, previo cumplimiento de los requisitos, </w:t>
      </w:r>
      <w:r w:rsidRPr="000A6D08">
        <w:rPr>
          <w:rFonts w:ascii="Arial" w:eastAsia="Times New Roman" w:hAnsi="Arial" w:cs="Arial"/>
          <w:sz w:val="24"/>
          <w:szCs w:val="24"/>
          <w:lang w:val="es-ES" w:eastAsia="es-ES"/>
        </w:rPr>
        <w:lastRenderedPageBreak/>
        <w:t>documentación  y procedimiento establecidos en los artículo</w:t>
      </w:r>
      <w:r w:rsidR="007C466B">
        <w:rPr>
          <w:rFonts w:ascii="Arial" w:eastAsia="Times New Roman" w:hAnsi="Arial" w:cs="Arial"/>
          <w:sz w:val="24"/>
          <w:szCs w:val="24"/>
          <w:lang w:val="es-ES" w:eastAsia="es-ES"/>
        </w:rPr>
        <w:t>s 20, 21, 39, 47 y 48 párrafo segundo</w:t>
      </w:r>
      <w:r w:rsidRPr="000A6D08">
        <w:rPr>
          <w:rFonts w:ascii="Arial" w:eastAsia="Times New Roman" w:hAnsi="Arial" w:cs="Arial"/>
          <w:sz w:val="24"/>
          <w:szCs w:val="24"/>
          <w:lang w:val="es-ES" w:eastAsia="es-ES"/>
        </w:rPr>
        <w:t>, del referido Reglamento de Seguridad Privada para el Municipio de León, Guanajuato.</w:t>
      </w:r>
    </w:p>
    <w:p w:rsidR="0084414B" w:rsidRDefault="0084414B" w:rsidP="0084414B">
      <w:pPr>
        <w:spacing w:after="0" w:line="240" w:lineRule="auto"/>
        <w:ind w:left="-284"/>
        <w:jc w:val="both"/>
        <w:rPr>
          <w:rFonts w:ascii="Arial" w:eastAsia="Times New Roman" w:hAnsi="Arial" w:cs="Arial"/>
          <w:sz w:val="24"/>
          <w:szCs w:val="24"/>
          <w:highlight w:val="yellow"/>
          <w:lang w:val="es-ES" w:eastAsia="es-ES"/>
        </w:rPr>
      </w:pPr>
    </w:p>
    <w:p w:rsidR="0084414B" w:rsidRPr="00DC3B0B" w:rsidRDefault="0084414B" w:rsidP="0084414B">
      <w:pPr>
        <w:spacing w:after="0" w:line="240" w:lineRule="auto"/>
        <w:ind w:left="-284"/>
        <w:jc w:val="both"/>
        <w:rPr>
          <w:rFonts w:ascii="Arial" w:eastAsia="Times New Roman" w:hAnsi="Arial" w:cs="Arial"/>
          <w:sz w:val="24"/>
          <w:szCs w:val="24"/>
          <w:lang w:val="es-ES" w:eastAsia="es-ES"/>
        </w:rPr>
      </w:pPr>
      <w:r w:rsidRPr="00DC3B0B">
        <w:rPr>
          <w:rFonts w:ascii="Arial" w:eastAsia="Times New Roman" w:hAnsi="Arial" w:cs="Arial"/>
          <w:b/>
          <w:sz w:val="24"/>
          <w:szCs w:val="24"/>
          <w:lang w:val="es-ES" w:eastAsia="es-ES"/>
        </w:rPr>
        <w:t xml:space="preserve">IV.  </w:t>
      </w:r>
      <w:r w:rsidRPr="00DC3B0B">
        <w:rPr>
          <w:rFonts w:ascii="Arial" w:eastAsia="Times New Roman" w:hAnsi="Arial" w:cs="Arial"/>
          <w:sz w:val="24"/>
          <w:szCs w:val="24"/>
          <w:lang w:val="es-ES" w:eastAsia="es-ES"/>
        </w:rPr>
        <w:t xml:space="preserve">En ejercicio de dicha atribución, la Dirección de </w:t>
      </w:r>
      <w:r w:rsidR="00990BD7">
        <w:rPr>
          <w:rFonts w:ascii="Arial" w:eastAsia="Times New Roman" w:hAnsi="Arial" w:cs="Arial"/>
          <w:sz w:val="24"/>
          <w:szCs w:val="24"/>
          <w:lang w:val="es-ES" w:eastAsia="es-ES"/>
        </w:rPr>
        <w:t>Regulación</w:t>
      </w:r>
      <w:r w:rsidRPr="00DC3B0B">
        <w:rPr>
          <w:rFonts w:ascii="Arial" w:eastAsia="Times New Roman" w:hAnsi="Arial" w:cs="Arial"/>
          <w:sz w:val="24"/>
          <w:szCs w:val="24"/>
          <w:lang w:val="es-ES" w:eastAsia="es-ES"/>
        </w:rPr>
        <w:t xml:space="preserve"> de</w:t>
      </w:r>
      <w:r w:rsidR="00990BD7">
        <w:rPr>
          <w:rFonts w:ascii="Arial" w:eastAsia="Times New Roman" w:hAnsi="Arial" w:cs="Arial"/>
          <w:sz w:val="24"/>
          <w:szCs w:val="24"/>
          <w:lang w:val="es-ES" w:eastAsia="es-ES"/>
        </w:rPr>
        <w:t xml:space="preserve"> la</w:t>
      </w:r>
      <w:r w:rsidRPr="00DC3B0B">
        <w:rPr>
          <w:rFonts w:ascii="Arial" w:eastAsia="Times New Roman" w:hAnsi="Arial" w:cs="Arial"/>
          <w:sz w:val="24"/>
          <w:szCs w:val="24"/>
          <w:lang w:val="es-ES" w:eastAsia="es-ES"/>
        </w:rPr>
        <w:t xml:space="preserve"> Seguridad Privada emitió opinión técnica </w:t>
      </w:r>
      <w:r w:rsidRPr="00DC3B0B">
        <w:rPr>
          <w:rFonts w:ascii="Arial" w:eastAsia="Times New Roman" w:hAnsi="Arial" w:cs="Arial"/>
          <w:b/>
          <w:sz w:val="24"/>
          <w:szCs w:val="24"/>
          <w:lang w:val="es-ES" w:eastAsia="es-ES"/>
        </w:rPr>
        <w:t>VIABLE</w:t>
      </w:r>
      <w:r>
        <w:rPr>
          <w:rFonts w:ascii="Arial" w:eastAsia="Times New Roman" w:hAnsi="Arial" w:cs="Arial"/>
          <w:sz w:val="24"/>
          <w:szCs w:val="24"/>
          <w:lang w:val="es-ES" w:eastAsia="es-ES"/>
        </w:rPr>
        <w:t xml:space="preserve">, para la persona </w:t>
      </w:r>
      <w:proofErr w:type="gramStart"/>
      <w:r w:rsidR="002C3E7C">
        <w:rPr>
          <w:rFonts w:ascii="Arial" w:eastAsia="Times New Roman" w:hAnsi="Arial" w:cs="Arial"/>
          <w:sz w:val="24"/>
          <w:szCs w:val="24"/>
          <w:lang w:val="es-ES" w:eastAsia="es-ES"/>
        </w:rPr>
        <w:t>jurídico</w:t>
      </w:r>
      <w:proofErr w:type="gramEnd"/>
      <w:r w:rsidR="002C3E7C">
        <w:rPr>
          <w:rFonts w:ascii="Arial" w:eastAsia="Times New Roman" w:hAnsi="Arial" w:cs="Arial"/>
          <w:sz w:val="24"/>
          <w:szCs w:val="24"/>
          <w:lang w:val="es-ES" w:eastAsia="es-ES"/>
        </w:rPr>
        <w:t xml:space="preserve"> colectiva</w:t>
      </w:r>
      <w:r w:rsidRPr="00DC3B0B">
        <w:rPr>
          <w:rFonts w:ascii="Arial" w:eastAsia="Times New Roman" w:hAnsi="Arial" w:cs="Arial"/>
          <w:sz w:val="24"/>
          <w:szCs w:val="24"/>
          <w:lang w:val="es-ES" w:eastAsia="es-ES"/>
        </w:rPr>
        <w:t>:</w:t>
      </w:r>
    </w:p>
    <w:p w:rsidR="0084414B" w:rsidRDefault="0084414B" w:rsidP="0084414B">
      <w:pPr>
        <w:spacing w:after="0" w:line="240" w:lineRule="auto"/>
        <w:jc w:val="both"/>
        <w:rPr>
          <w:rFonts w:ascii="Arial" w:eastAsia="Times New Roman" w:hAnsi="Arial" w:cs="Arial"/>
          <w:sz w:val="28"/>
          <w:szCs w:val="28"/>
          <w:lang w:val="es-ES" w:eastAsia="es-ES"/>
        </w:rPr>
      </w:pPr>
    </w:p>
    <w:p w:rsidR="0084414B" w:rsidRPr="000A6D08" w:rsidRDefault="0084414B" w:rsidP="0084414B">
      <w:pPr>
        <w:spacing w:after="0" w:line="240" w:lineRule="auto"/>
        <w:jc w:val="both"/>
        <w:rPr>
          <w:rFonts w:ascii="Arial" w:eastAsia="Times New Roman" w:hAnsi="Arial" w:cs="Arial"/>
          <w:sz w:val="24"/>
          <w:szCs w:val="24"/>
          <w:lang w:val="es-ES" w:eastAsia="es-ES"/>
        </w:rPr>
      </w:pPr>
    </w:p>
    <w:tbl>
      <w:tblPr>
        <w:tblStyle w:val="Tablaconcuadrcula"/>
        <w:tblW w:w="9215" w:type="dxa"/>
        <w:tblInd w:w="-289" w:type="dxa"/>
        <w:tblLook w:val="04A0" w:firstRow="1" w:lastRow="0" w:firstColumn="1" w:lastColumn="0" w:noHBand="0" w:noVBand="1"/>
      </w:tblPr>
      <w:tblGrid>
        <w:gridCol w:w="4792"/>
        <w:gridCol w:w="4423"/>
      </w:tblGrid>
      <w:tr w:rsidR="0084414B" w:rsidRPr="000A6D08" w:rsidTr="002C3E7C">
        <w:tc>
          <w:tcPr>
            <w:tcW w:w="479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rsidR="0084414B" w:rsidRPr="000A6D08" w:rsidRDefault="0084414B" w:rsidP="002E2F86">
            <w:pPr>
              <w:tabs>
                <w:tab w:val="left" w:pos="9214"/>
              </w:tabs>
              <w:jc w:val="center"/>
              <w:rPr>
                <w:rFonts w:ascii="Arial" w:eastAsia="Times New Roman" w:hAnsi="Arial" w:cs="Arial"/>
                <w:b/>
                <w:color w:val="FFFFFF" w:themeColor="background1"/>
                <w:sz w:val="24"/>
                <w:szCs w:val="24"/>
                <w:lang w:val="es-ES" w:eastAsia="es-ES"/>
              </w:rPr>
            </w:pPr>
          </w:p>
          <w:p w:rsidR="0084414B" w:rsidRPr="000A6D08" w:rsidRDefault="0084414B" w:rsidP="002E2F86">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Solicitante</w:t>
            </w:r>
          </w:p>
        </w:tc>
        <w:tc>
          <w:tcPr>
            <w:tcW w:w="4423"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rsidR="0084414B" w:rsidRPr="000A6D08" w:rsidRDefault="0084414B" w:rsidP="002E2F86">
            <w:pPr>
              <w:tabs>
                <w:tab w:val="left" w:pos="9214"/>
              </w:tabs>
              <w:jc w:val="center"/>
              <w:rPr>
                <w:rFonts w:ascii="Arial" w:eastAsia="Times New Roman" w:hAnsi="Arial" w:cs="Arial"/>
                <w:b/>
                <w:color w:val="FFFFFF" w:themeColor="background1"/>
                <w:sz w:val="24"/>
                <w:szCs w:val="24"/>
                <w:lang w:val="es-ES" w:eastAsia="es-ES"/>
              </w:rPr>
            </w:pPr>
          </w:p>
          <w:p w:rsidR="0084414B" w:rsidRPr="000A6D08" w:rsidRDefault="0084414B" w:rsidP="002E2F86">
            <w:pPr>
              <w:tabs>
                <w:tab w:val="left" w:pos="9214"/>
              </w:tabs>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Dictamen Técnico</w:t>
            </w:r>
          </w:p>
          <w:p w:rsidR="0084414B" w:rsidRPr="000A6D08" w:rsidRDefault="0084414B" w:rsidP="002E2F86">
            <w:pPr>
              <w:tabs>
                <w:tab w:val="left" w:pos="9214"/>
              </w:tabs>
              <w:jc w:val="center"/>
              <w:rPr>
                <w:rFonts w:ascii="Arial" w:eastAsia="Times New Roman" w:hAnsi="Arial" w:cs="Arial"/>
                <w:b/>
                <w:color w:val="FFFFFF" w:themeColor="background1"/>
                <w:sz w:val="24"/>
                <w:szCs w:val="24"/>
                <w:lang w:val="es-ES" w:eastAsia="es-ES"/>
              </w:rPr>
            </w:pPr>
          </w:p>
        </w:tc>
      </w:tr>
      <w:tr w:rsidR="0084414B" w:rsidRPr="000A6D08" w:rsidTr="002C3E7C">
        <w:tc>
          <w:tcPr>
            <w:tcW w:w="4792" w:type="dxa"/>
            <w:tcBorders>
              <w:top w:val="single" w:sz="4" w:space="0" w:color="auto"/>
              <w:left w:val="single" w:sz="4" w:space="0" w:color="auto"/>
              <w:bottom w:val="single" w:sz="4" w:space="0" w:color="auto"/>
              <w:right w:val="single" w:sz="4" w:space="0" w:color="auto"/>
            </w:tcBorders>
          </w:tcPr>
          <w:p w:rsidR="0084414B" w:rsidRPr="000A6D08" w:rsidRDefault="002C3E7C" w:rsidP="002E2F86">
            <w:pPr>
              <w:jc w:val="both"/>
              <w:rPr>
                <w:rFonts w:ascii="Arial" w:eastAsia="Times New Roman" w:hAnsi="Arial" w:cs="Arial"/>
                <w:b/>
                <w:sz w:val="24"/>
                <w:szCs w:val="24"/>
                <w:lang w:eastAsia="es-ES"/>
              </w:rPr>
            </w:pPr>
            <w:r w:rsidRPr="002C3E7C">
              <w:rPr>
                <w:rFonts w:ascii="Arial" w:eastAsia="Times New Roman" w:hAnsi="Arial" w:cs="Arial"/>
                <w:b/>
                <w:sz w:val="24"/>
                <w:szCs w:val="24"/>
                <w:lang w:eastAsia="es-ES"/>
              </w:rPr>
              <w:t>BOSPRO LOGISTICS S.A. de C.V.</w:t>
            </w:r>
          </w:p>
        </w:tc>
        <w:tc>
          <w:tcPr>
            <w:tcW w:w="4423" w:type="dxa"/>
            <w:tcBorders>
              <w:top w:val="single" w:sz="4" w:space="0" w:color="auto"/>
              <w:left w:val="single" w:sz="4" w:space="0" w:color="auto"/>
              <w:bottom w:val="single" w:sz="4" w:space="0" w:color="auto"/>
              <w:right w:val="single" w:sz="4" w:space="0" w:color="auto"/>
            </w:tcBorders>
          </w:tcPr>
          <w:p w:rsidR="0084414B" w:rsidRPr="000A6D08" w:rsidRDefault="0084414B" w:rsidP="002E2F86">
            <w:pPr>
              <w:tabs>
                <w:tab w:val="left" w:pos="9214"/>
              </w:tabs>
              <w:jc w:val="both"/>
              <w:rPr>
                <w:rFonts w:ascii="Arial" w:eastAsia="Times New Roman" w:hAnsi="Arial" w:cs="Arial"/>
                <w:b/>
                <w:sz w:val="24"/>
                <w:szCs w:val="24"/>
                <w:lang w:val="es-ES" w:eastAsia="es-ES"/>
              </w:rPr>
            </w:pPr>
            <w:r w:rsidRPr="000A6D08">
              <w:rPr>
                <w:rFonts w:ascii="Arial" w:eastAsia="Times New Roman" w:hAnsi="Arial" w:cs="Arial"/>
                <w:b/>
                <w:sz w:val="24"/>
                <w:szCs w:val="24"/>
                <w:lang w:val="es-ES" w:eastAsia="es-ES"/>
              </w:rPr>
              <w:t>S</w:t>
            </w:r>
            <w:r w:rsidR="002C3E7C">
              <w:rPr>
                <w:rFonts w:ascii="Arial" w:eastAsia="Times New Roman" w:hAnsi="Arial" w:cs="Arial"/>
                <w:b/>
                <w:sz w:val="24"/>
                <w:szCs w:val="24"/>
                <w:lang w:val="es-ES" w:eastAsia="es-ES"/>
              </w:rPr>
              <w:t>SP/DRSP/168</w:t>
            </w:r>
            <w:r w:rsidR="007C466B">
              <w:rPr>
                <w:rFonts w:ascii="Arial" w:eastAsia="Times New Roman" w:hAnsi="Arial" w:cs="Arial"/>
                <w:b/>
                <w:sz w:val="24"/>
                <w:szCs w:val="24"/>
                <w:lang w:val="es-ES" w:eastAsia="es-ES"/>
              </w:rPr>
              <w:t>/2021-</w:t>
            </w:r>
            <w:r w:rsidRPr="000A6D08">
              <w:rPr>
                <w:rFonts w:ascii="Arial" w:eastAsia="Times New Roman" w:hAnsi="Arial" w:cs="Arial"/>
                <w:b/>
                <w:sz w:val="24"/>
                <w:szCs w:val="24"/>
                <w:lang w:val="es-ES" w:eastAsia="es-ES"/>
              </w:rPr>
              <w:t>CM</w:t>
            </w:r>
            <w:r>
              <w:rPr>
                <w:rFonts w:ascii="Arial" w:eastAsia="Times New Roman" w:hAnsi="Arial" w:cs="Arial"/>
                <w:b/>
                <w:sz w:val="24"/>
                <w:szCs w:val="24"/>
                <w:lang w:val="es-ES" w:eastAsia="es-ES"/>
              </w:rPr>
              <w:t xml:space="preserve">, </w:t>
            </w:r>
            <w:r>
              <w:rPr>
                <w:rFonts w:ascii="Arial" w:eastAsia="Times New Roman" w:hAnsi="Arial" w:cs="Arial"/>
                <w:sz w:val="24"/>
                <w:szCs w:val="24"/>
                <w:lang w:val="es-ES" w:eastAsia="es-ES"/>
              </w:rPr>
              <w:t>de fecha 29</w:t>
            </w:r>
            <w:r w:rsidRPr="00190A2A">
              <w:rPr>
                <w:rFonts w:ascii="Arial" w:eastAsia="Times New Roman" w:hAnsi="Arial" w:cs="Arial"/>
                <w:sz w:val="24"/>
                <w:szCs w:val="24"/>
                <w:lang w:val="es-ES" w:eastAsia="es-ES"/>
              </w:rPr>
              <w:t xml:space="preserve"> de noviembre del 2021.</w:t>
            </w:r>
            <w:r>
              <w:rPr>
                <w:rFonts w:ascii="Arial" w:eastAsia="Times New Roman" w:hAnsi="Arial" w:cs="Arial"/>
                <w:b/>
                <w:sz w:val="24"/>
                <w:szCs w:val="24"/>
                <w:lang w:val="es-ES" w:eastAsia="es-ES"/>
              </w:rPr>
              <w:t xml:space="preserve"> </w:t>
            </w:r>
          </w:p>
        </w:tc>
      </w:tr>
    </w:tbl>
    <w:p w:rsidR="0084414B" w:rsidRDefault="0084414B" w:rsidP="0084414B">
      <w:pPr>
        <w:spacing w:after="0" w:line="240" w:lineRule="auto"/>
        <w:jc w:val="both"/>
        <w:rPr>
          <w:rFonts w:ascii="Arial" w:eastAsia="Times New Roman" w:hAnsi="Arial" w:cs="Arial"/>
          <w:sz w:val="24"/>
          <w:szCs w:val="24"/>
          <w:lang w:eastAsia="es-ES"/>
        </w:rPr>
      </w:pPr>
    </w:p>
    <w:p w:rsidR="002C3E7C" w:rsidRDefault="002C3E7C" w:rsidP="0084414B">
      <w:pPr>
        <w:spacing w:after="0" w:line="240" w:lineRule="auto"/>
        <w:jc w:val="both"/>
        <w:rPr>
          <w:rFonts w:ascii="Arial" w:eastAsia="Times New Roman" w:hAnsi="Arial" w:cs="Arial"/>
          <w:sz w:val="24"/>
          <w:szCs w:val="24"/>
          <w:lang w:eastAsia="es-ES"/>
        </w:rPr>
      </w:pPr>
    </w:p>
    <w:p w:rsidR="0084414B" w:rsidRPr="000A6D08" w:rsidRDefault="0084414B" w:rsidP="0084414B">
      <w:pPr>
        <w:spacing w:after="0" w:line="240" w:lineRule="auto"/>
        <w:ind w:left="-284"/>
        <w:jc w:val="both"/>
        <w:rPr>
          <w:rFonts w:ascii="Arial" w:eastAsia="Times New Roman" w:hAnsi="Arial" w:cs="Arial"/>
          <w:sz w:val="24"/>
          <w:szCs w:val="24"/>
          <w:lang w:val="es-ES" w:eastAsia="es-ES"/>
        </w:rPr>
      </w:pPr>
      <w:r>
        <w:rPr>
          <w:rFonts w:ascii="Arial" w:eastAsia="Times New Roman" w:hAnsi="Arial" w:cs="Arial"/>
          <w:sz w:val="24"/>
          <w:szCs w:val="24"/>
          <w:lang w:eastAsia="es-ES"/>
        </w:rPr>
        <w:t>T</w:t>
      </w:r>
      <w:r w:rsidRPr="000A6D08">
        <w:rPr>
          <w:rFonts w:ascii="Arial" w:eastAsia="Times New Roman" w:hAnsi="Arial" w:cs="Arial"/>
          <w:sz w:val="24"/>
          <w:szCs w:val="24"/>
          <w:lang w:val="es-ES" w:eastAsia="es-ES"/>
        </w:rPr>
        <w:t xml:space="preserve">oda vez que </w:t>
      </w:r>
      <w:r w:rsidR="00990BD7">
        <w:rPr>
          <w:rFonts w:ascii="Arial" w:eastAsia="Times New Roman" w:hAnsi="Arial" w:cs="Arial"/>
          <w:sz w:val="24"/>
          <w:szCs w:val="24"/>
          <w:lang w:val="es-ES" w:eastAsia="es-ES"/>
        </w:rPr>
        <w:t>con base</w:t>
      </w:r>
      <w:r w:rsidRPr="000A6D08">
        <w:rPr>
          <w:rFonts w:ascii="Arial" w:eastAsia="Times New Roman" w:hAnsi="Arial" w:cs="Arial"/>
          <w:sz w:val="24"/>
          <w:szCs w:val="24"/>
          <w:lang w:val="es-ES" w:eastAsia="es-ES"/>
        </w:rPr>
        <w:t xml:space="preserve"> </w:t>
      </w:r>
      <w:r w:rsidR="00990BD7">
        <w:rPr>
          <w:rFonts w:ascii="Arial" w:eastAsia="Times New Roman" w:hAnsi="Arial" w:cs="Arial"/>
          <w:sz w:val="24"/>
          <w:szCs w:val="24"/>
          <w:lang w:val="es-ES" w:eastAsia="es-ES"/>
        </w:rPr>
        <w:t>en</w:t>
      </w:r>
      <w:r w:rsidRPr="000A6D08">
        <w:rPr>
          <w:rFonts w:ascii="Arial" w:eastAsia="Times New Roman" w:hAnsi="Arial" w:cs="Arial"/>
          <w:sz w:val="24"/>
          <w:szCs w:val="24"/>
          <w:lang w:val="es-ES" w:eastAsia="es-ES"/>
        </w:rPr>
        <w:t xml:space="preserve"> la revisión realizada por la Dirección de Regulación de la Seguridad Privada y la </w:t>
      </w:r>
      <w:r w:rsidRPr="00DD2D3F">
        <w:rPr>
          <w:rFonts w:ascii="Arial" w:eastAsia="Times New Roman" w:hAnsi="Arial" w:cs="Arial"/>
          <w:bCs/>
          <w:sz w:val="24"/>
          <w:szCs w:val="24"/>
          <w:lang w:val="es-ES" w:eastAsia="es-MX"/>
        </w:rPr>
        <w:t xml:space="preserve">emisión del Dictamen Técnico de Vialidad, se cumplen satisfactoriamente con los requisitos establecidos para la emisión de la </w:t>
      </w:r>
      <w:r w:rsidR="00990BD7">
        <w:rPr>
          <w:rFonts w:ascii="Arial" w:eastAsia="Times New Roman" w:hAnsi="Arial" w:cs="Arial"/>
          <w:bCs/>
          <w:sz w:val="24"/>
          <w:szCs w:val="24"/>
          <w:lang w:val="es-ES" w:eastAsia="es-MX"/>
        </w:rPr>
        <w:t>conformidad</w:t>
      </w:r>
      <w:r w:rsidRPr="00DD2D3F">
        <w:rPr>
          <w:rFonts w:ascii="Arial" w:eastAsia="Times New Roman" w:hAnsi="Arial" w:cs="Arial"/>
          <w:bCs/>
          <w:sz w:val="24"/>
          <w:szCs w:val="24"/>
          <w:lang w:val="es-ES" w:eastAsia="es-MX"/>
        </w:rPr>
        <w:t>;</w:t>
      </w:r>
      <w:r w:rsidRPr="000A6D08">
        <w:rPr>
          <w:rFonts w:ascii="Arial" w:eastAsia="Times New Roman" w:hAnsi="Arial" w:cs="Arial"/>
          <w:bCs/>
          <w:sz w:val="24"/>
          <w:szCs w:val="24"/>
          <w:lang w:val="es-ES" w:eastAsia="es-MX"/>
        </w:rPr>
        <w:t xml:space="preserve"> </w:t>
      </w:r>
      <w:r w:rsidRPr="00DD2D3F">
        <w:rPr>
          <w:rFonts w:ascii="Arial" w:eastAsia="Times New Roman" w:hAnsi="Arial" w:cs="Arial"/>
          <w:bCs/>
          <w:sz w:val="24"/>
          <w:szCs w:val="24"/>
          <w:lang w:val="es-ES" w:eastAsia="es-MX"/>
        </w:rPr>
        <w:t>los integrantes de esta Comisión</w:t>
      </w:r>
      <w:r w:rsidRPr="000A6D08">
        <w:rPr>
          <w:rFonts w:ascii="Arial" w:eastAsia="Times New Roman" w:hAnsi="Arial" w:cs="Arial"/>
          <w:bCs/>
          <w:sz w:val="24"/>
          <w:szCs w:val="24"/>
          <w:lang w:val="es-ES" w:eastAsia="es-MX"/>
        </w:rPr>
        <w:t xml:space="preserve"> somete</w:t>
      </w:r>
      <w:r>
        <w:rPr>
          <w:rFonts w:ascii="Arial" w:eastAsia="Times New Roman" w:hAnsi="Arial" w:cs="Arial"/>
          <w:bCs/>
          <w:sz w:val="24"/>
          <w:szCs w:val="24"/>
          <w:lang w:val="es-ES" w:eastAsia="es-MX"/>
        </w:rPr>
        <w:t>mos</w:t>
      </w:r>
      <w:r w:rsidRPr="000A6D08">
        <w:rPr>
          <w:rFonts w:ascii="Arial" w:eastAsia="Times New Roman" w:hAnsi="Arial" w:cs="Arial"/>
          <w:bCs/>
          <w:sz w:val="24"/>
          <w:szCs w:val="24"/>
          <w:lang w:val="es-ES" w:eastAsia="es-MX"/>
        </w:rPr>
        <w:t xml:space="preserve"> a consideración de este H. Ayuntamiento la aprobación de la propuesta del siguiente:</w:t>
      </w:r>
    </w:p>
    <w:p w:rsidR="0084414B" w:rsidRPr="000A6D08" w:rsidRDefault="0084414B" w:rsidP="0084414B">
      <w:pPr>
        <w:spacing w:after="0" w:line="240" w:lineRule="auto"/>
        <w:ind w:left="-284"/>
        <w:jc w:val="center"/>
        <w:rPr>
          <w:rFonts w:ascii="Arial" w:eastAsia="Times New Roman" w:hAnsi="Arial" w:cs="Arial"/>
          <w:b/>
          <w:sz w:val="24"/>
          <w:szCs w:val="24"/>
        </w:rPr>
      </w:pPr>
    </w:p>
    <w:p w:rsidR="0084414B" w:rsidRPr="000A6D08" w:rsidRDefault="0084414B" w:rsidP="0084414B">
      <w:pPr>
        <w:spacing w:after="0" w:line="240" w:lineRule="auto"/>
        <w:ind w:left="-284"/>
        <w:jc w:val="center"/>
        <w:rPr>
          <w:rFonts w:ascii="Arial" w:eastAsia="Times New Roman" w:hAnsi="Arial" w:cs="Arial"/>
          <w:b/>
          <w:sz w:val="24"/>
          <w:szCs w:val="24"/>
        </w:rPr>
      </w:pPr>
    </w:p>
    <w:p w:rsidR="0084414B" w:rsidRDefault="0084414B" w:rsidP="0084414B">
      <w:pPr>
        <w:spacing w:after="0" w:line="240" w:lineRule="auto"/>
        <w:ind w:left="-284"/>
        <w:jc w:val="center"/>
        <w:rPr>
          <w:rFonts w:ascii="Arial" w:eastAsia="Times New Roman" w:hAnsi="Arial" w:cs="Arial"/>
          <w:b/>
          <w:sz w:val="24"/>
          <w:szCs w:val="24"/>
        </w:rPr>
      </w:pPr>
      <w:r w:rsidRPr="000A6D08">
        <w:rPr>
          <w:rFonts w:ascii="Arial" w:eastAsia="Times New Roman" w:hAnsi="Arial" w:cs="Arial"/>
          <w:b/>
          <w:sz w:val="24"/>
          <w:szCs w:val="24"/>
        </w:rPr>
        <w:t>A C U E R D O</w:t>
      </w:r>
    </w:p>
    <w:p w:rsidR="002C3E7C" w:rsidRPr="000A6D08" w:rsidRDefault="002C3E7C" w:rsidP="0084414B">
      <w:pPr>
        <w:spacing w:after="0" w:line="240" w:lineRule="auto"/>
        <w:ind w:left="-284"/>
        <w:jc w:val="center"/>
        <w:rPr>
          <w:rFonts w:ascii="Arial" w:eastAsia="Times New Roman" w:hAnsi="Arial" w:cs="Arial"/>
          <w:sz w:val="24"/>
          <w:szCs w:val="24"/>
          <w:lang w:val="es-ES" w:eastAsia="es-ES"/>
        </w:rPr>
      </w:pPr>
    </w:p>
    <w:p w:rsidR="0084414B" w:rsidRPr="000A6D08" w:rsidRDefault="0084414B" w:rsidP="0084414B">
      <w:pPr>
        <w:spacing w:after="0" w:line="240" w:lineRule="auto"/>
        <w:ind w:left="-284"/>
        <w:jc w:val="both"/>
        <w:rPr>
          <w:rFonts w:ascii="Arial" w:eastAsia="Times New Roman" w:hAnsi="Arial" w:cs="Arial"/>
          <w:sz w:val="24"/>
          <w:szCs w:val="24"/>
          <w:lang w:val="es-ES" w:eastAsia="es-ES"/>
        </w:rPr>
      </w:pPr>
    </w:p>
    <w:p w:rsidR="0084414B" w:rsidRPr="000A6D08" w:rsidRDefault="0084414B" w:rsidP="0084414B">
      <w:pPr>
        <w:spacing w:after="0" w:line="240" w:lineRule="auto"/>
        <w:ind w:left="-284"/>
        <w:jc w:val="both"/>
        <w:rPr>
          <w:rFonts w:ascii="Arial" w:eastAsia="Times New Roman" w:hAnsi="Arial" w:cs="Arial"/>
          <w:b/>
          <w:i/>
          <w:sz w:val="24"/>
          <w:szCs w:val="24"/>
          <w:lang w:val="es-ES" w:eastAsia="es-ES"/>
        </w:rPr>
      </w:pPr>
      <w:r w:rsidRPr="000A6D08">
        <w:rPr>
          <w:rFonts w:ascii="Arial" w:eastAsia="Times New Roman" w:hAnsi="Arial" w:cs="Arial"/>
          <w:b/>
          <w:sz w:val="24"/>
          <w:szCs w:val="24"/>
          <w:lang w:val="es-ES" w:eastAsia="es-ES"/>
        </w:rPr>
        <w:t xml:space="preserve">Primero. </w:t>
      </w:r>
      <w:r w:rsidRPr="000A6D08">
        <w:rPr>
          <w:rFonts w:ascii="Arial" w:eastAsia="Times New Roman" w:hAnsi="Arial" w:cs="Arial"/>
          <w:sz w:val="24"/>
          <w:szCs w:val="24"/>
          <w:lang w:val="es-ES" w:eastAsia="es-ES"/>
        </w:rPr>
        <w:t xml:space="preserve">Con fundamento en lo dispuesto por los artículos 76 fracción III inciso c) de la Ley Orgánica Municipal para el Estado de Guanajuato; 1 fracción III y 16 fracción VI de la Ley del Sistema de Seguridad Pública del Estado de Guanajuato; 9,10 fracción I y 12 fracción II de la Ley de Seguridad Privada del Estado de Guanajuato; 13 fracción I del Reglamento en materia de servicios de Seguridad Privada para el Estado de Guanajuato y sus Municipios; </w:t>
      </w:r>
      <w:r w:rsidR="00FE7FF8">
        <w:rPr>
          <w:rFonts w:ascii="Arial" w:eastAsia="Times New Roman" w:hAnsi="Arial" w:cs="Arial"/>
          <w:sz w:val="24"/>
          <w:szCs w:val="24"/>
          <w:lang w:val="es-ES" w:eastAsia="es-ES"/>
        </w:rPr>
        <w:t>20</w:t>
      </w:r>
      <w:r w:rsidRPr="000A6D08">
        <w:rPr>
          <w:rFonts w:ascii="Arial" w:eastAsia="Times New Roman" w:hAnsi="Arial" w:cs="Arial"/>
          <w:sz w:val="24"/>
          <w:szCs w:val="24"/>
          <w:lang w:val="es-ES" w:eastAsia="es-ES"/>
        </w:rPr>
        <w:t xml:space="preserve"> y </w:t>
      </w:r>
      <w:r w:rsidR="00FE7FF8">
        <w:rPr>
          <w:rFonts w:ascii="Arial" w:eastAsia="Times New Roman" w:hAnsi="Arial" w:cs="Arial"/>
          <w:sz w:val="24"/>
          <w:szCs w:val="24"/>
          <w:lang w:val="es-ES" w:eastAsia="es-ES"/>
        </w:rPr>
        <w:t>25</w:t>
      </w:r>
      <w:r w:rsidRPr="000A6D08">
        <w:rPr>
          <w:rFonts w:ascii="Arial" w:eastAsia="Times New Roman" w:hAnsi="Arial" w:cs="Arial"/>
          <w:sz w:val="24"/>
          <w:szCs w:val="24"/>
          <w:lang w:val="es-ES" w:eastAsia="es-ES"/>
        </w:rPr>
        <w:t xml:space="preserve"> del Reglamento de Seguridad Privada para el Municipio de León, Guanajuato,</w:t>
      </w:r>
      <w:r w:rsidRPr="000A6D08">
        <w:rPr>
          <w:rFonts w:ascii="Arial" w:eastAsia="Times New Roman" w:hAnsi="Arial" w:cs="Arial"/>
          <w:b/>
          <w:sz w:val="24"/>
          <w:szCs w:val="24"/>
          <w:lang w:val="es-ES" w:eastAsia="es-ES"/>
        </w:rPr>
        <w:t xml:space="preserve"> se otorga la </w:t>
      </w:r>
      <w:r w:rsidR="00FE7FF8">
        <w:rPr>
          <w:rFonts w:ascii="Arial" w:eastAsia="Times New Roman" w:hAnsi="Arial" w:cs="Arial"/>
          <w:b/>
          <w:sz w:val="24"/>
          <w:szCs w:val="24"/>
          <w:lang w:val="es-ES" w:eastAsia="es-ES"/>
        </w:rPr>
        <w:t>conformidad</w:t>
      </w:r>
      <w:r w:rsidRPr="000A6D08">
        <w:rPr>
          <w:rFonts w:ascii="Arial" w:eastAsia="Times New Roman" w:hAnsi="Arial" w:cs="Arial"/>
          <w:b/>
          <w:sz w:val="24"/>
          <w:szCs w:val="24"/>
          <w:lang w:val="es-ES" w:eastAsia="es-ES"/>
        </w:rPr>
        <w:t xml:space="preserve"> municipal</w:t>
      </w:r>
      <w:r w:rsidRPr="000A6D08">
        <w:rPr>
          <w:rFonts w:ascii="Arial" w:eastAsia="Times New Roman" w:hAnsi="Arial" w:cs="Arial"/>
          <w:sz w:val="24"/>
          <w:szCs w:val="24"/>
          <w:lang w:val="es-ES" w:eastAsia="es-ES"/>
        </w:rPr>
        <w:t xml:space="preserve"> </w:t>
      </w:r>
      <w:r w:rsidRPr="000A6D08">
        <w:rPr>
          <w:rFonts w:ascii="Arial" w:eastAsia="Times New Roman" w:hAnsi="Arial" w:cs="Arial"/>
          <w:b/>
          <w:i/>
          <w:sz w:val="24"/>
          <w:szCs w:val="24"/>
          <w:lang w:val="es-ES" w:eastAsia="es-ES"/>
        </w:rPr>
        <w:t xml:space="preserve">para que preste el servicio de seguridad privada en este municipio </w:t>
      </w:r>
      <w:r w:rsidR="002C3E7C">
        <w:rPr>
          <w:rFonts w:ascii="Arial" w:eastAsia="Times New Roman" w:hAnsi="Arial" w:cs="Arial"/>
          <w:b/>
          <w:i/>
          <w:sz w:val="24"/>
          <w:szCs w:val="24"/>
          <w:lang w:val="es-ES" w:eastAsia="es-ES"/>
        </w:rPr>
        <w:t>a la</w:t>
      </w:r>
      <w:r>
        <w:rPr>
          <w:rFonts w:ascii="Arial" w:eastAsia="Times New Roman" w:hAnsi="Arial" w:cs="Arial"/>
          <w:b/>
          <w:i/>
          <w:sz w:val="24"/>
          <w:szCs w:val="24"/>
          <w:lang w:val="es-ES" w:eastAsia="es-ES"/>
        </w:rPr>
        <w:t xml:space="preserve"> </w:t>
      </w:r>
      <w:r w:rsidR="002C3E7C">
        <w:rPr>
          <w:rFonts w:ascii="Arial" w:eastAsia="Times New Roman" w:hAnsi="Arial" w:cs="Arial"/>
          <w:b/>
          <w:i/>
          <w:sz w:val="24"/>
          <w:szCs w:val="24"/>
          <w:lang w:val="es-ES" w:eastAsia="es-ES"/>
        </w:rPr>
        <w:t>persona</w:t>
      </w:r>
      <w:r w:rsidRPr="000A6D08">
        <w:rPr>
          <w:rFonts w:ascii="Arial" w:eastAsia="Times New Roman" w:hAnsi="Arial" w:cs="Arial"/>
          <w:b/>
          <w:i/>
          <w:sz w:val="24"/>
          <w:szCs w:val="24"/>
          <w:lang w:val="es-ES" w:eastAsia="es-ES"/>
        </w:rPr>
        <w:t xml:space="preserve"> </w:t>
      </w:r>
      <w:r w:rsidR="002C3E7C">
        <w:rPr>
          <w:rFonts w:ascii="Arial" w:eastAsia="Times New Roman" w:hAnsi="Arial" w:cs="Arial"/>
          <w:b/>
          <w:i/>
          <w:sz w:val="24"/>
          <w:szCs w:val="24"/>
          <w:lang w:val="es-ES" w:eastAsia="es-ES"/>
        </w:rPr>
        <w:t>jurídico</w:t>
      </w:r>
      <w:r w:rsidRPr="000A6D08">
        <w:rPr>
          <w:rFonts w:ascii="Arial" w:eastAsia="Times New Roman" w:hAnsi="Arial" w:cs="Arial"/>
          <w:b/>
          <w:i/>
          <w:sz w:val="24"/>
          <w:szCs w:val="24"/>
          <w:lang w:val="es-ES" w:eastAsia="es-ES"/>
        </w:rPr>
        <w:t xml:space="preserve"> colectiva, que se detalla a continuación:</w:t>
      </w:r>
    </w:p>
    <w:p w:rsidR="0084414B" w:rsidRPr="000A6D08" w:rsidRDefault="0084414B" w:rsidP="0084414B">
      <w:pPr>
        <w:spacing w:after="0" w:line="240" w:lineRule="auto"/>
        <w:ind w:left="-284"/>
        <w:jc w:val="both"/>
        <w:rPr>
          <w:rFonts w:ascii="Arial" w:eastAsia="Times New Roman" w:hAnsi="Arial" w:cs="Arial"/>
          <w:b/>
          <w:i/>
          <w:sz w:val="24"/>
          <w:szCs w:val="24"/>
          <w:lang w:val="es-ES" w:eastAsia="es-ES"/>
        </w:rPr>
      </w:pPr>
    </w:p>
    <w:p w:rsidR="0084414B" w:rsidRDefault="0084414B" w:rsidP="0084414B">
      <w:pPr>
        <w:spacing w:after="0" w:line="240" w:lineRule="auto"/>
        <w:ind w:left="-284"/>
        <w:rPr>
          <w:rFonts w:ascii="Arial" w:hAnsi="Arial" w:cs="Arial"/>
          <w:sz w:val="24"/>
          <w:szCs w:val="24"/>
        </w:rPr>
      </w:pPr>
    </w:p>
    <w:p w:rsidR="00D3618D" w:rsidRPr="000A6D08" w:rsidRDefault="00D3618D" w:rsidP="0084414B">
      <w:pPr>
        <w:spacing w:after="0" w:line="240" w:lineRule="auto"/>
        <w:ind w:left="-284"/>
        <w:rPr>
          <w:rFonts w:ascii="Arial" w:hAnsi="Arial" w:cs="Arial"/>
          <w:sz w:val="24"/>
          <w:szCs w:val="24"/>
        </w:rPr>
      </w:pPr>
    </w:p>
    <w:tbl>
      <w:tblPr>
        <w:tblStyle w:val="Tablaconcuadrcula"/>
        <w:tblW w:w="9210" w:type="dxa"/>
        <w:tblInd w:w="-284" w:type="dxa"/>
        <w:tblLook w:val="04A0" w:firstRow="1" w:lastRow="0" w:firstColumn="1" w:lastColumn="0" w:noHBand="0" w:noVBand="1"/>
      </w:tblPr>
      <w:tblGrid>
        <w:gridCol w:w="3681"/>
        <w:gridCol w:w="3544"/>
        <w:gridCol w:w="1985"/>
      </w:tblGrid>
      <w:tr w:rsidR="0084414B" w:rsidRPr="000A6D08" w:rsidTr="002E2F86">
        <w:tc>
          <w:tcPr>
            <w:tcW w:w="3681" w:type="dxa"/>
            <w:shd w:val="clear" w:color="auto" w:fill="365F91" w:themeFill="accent1" w:themeFillShade="BF"/>
          </w:tcPr>
          <w:p w:rsidR="0084414B" w:rsidRPr="000A6D08" w:rsidRDefault="0084414B" w:rsidP="002E2F86">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lastRenderedPageBreak/>
              <w:t>Solicitante</w:t>
            </w:r>
          </w:p>
        </w:tc>
        <w:tc>
          <w:tcPr>
            <w:tcW w:w="3544" w:type="dxa"/>
            <w:shd w:val="clear" w:color="auto" w:fill="365F91" w:themeFill="accent1" w:themeFillShade="BF"/>
          </w:tcPr>
          <w:p w:rsidR="0084414B" w:rsidRPr="000A6D08" w:rsidRDefault="0084414B" w:rsidP="002E2F86">
            <w:pPr>
              <w:jc w:val="both"/>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Modalidades autorizadas conforme al artículo 12 fracción III de la Ley de Seguridad Privada del Estado de Guanajuato y 14 del Reglamento de Seguridad Privada para el Municipio de León, Guanajuato</w:t>
            </w:r>
          </w:p>
        </w:tc>
        <w:tc>
          <w:tcPr>
            <w:tcW w:w="1985" w:type="dxa"/>
            <w:shd w:val="clear" w:color="auto" w:fill="365F91" w:themeFill="accent1" w:themeFillShade="BF"/>
          </w:tcPr>
          <w:p w:rsidR="0084414B" w:rsidRPr="000A6D08" w:rsidRDefault="0084414B" w:rsidP="002E2F86">
            <w:pPr>
              <w:jc w:val="center"/>
              <w:rPr>
                <w:rFonts w:ascii="Arial" w:eastAsia="Times New Roman" w:hAnsi="Arial" w:cs="Arial"/>
                <w:b/>
                <w:color w:val="FFFFFF" w:themeColor="background1"/>
                <w:sz w:val="24"/>
                <w:szCs w:val="24"/>
                <w:lang w:val="es-ES" w:eastAsia="es-ES"/>
              </w:rPr>
            </w:pPr>
            <w:r w:rsidRPr="000A6D08">
              <w:rPr>
                <w:rFonts w:ascii="Arial" w:eastAsia="Times New Roman" w:hAnsi="Arial" w:cs="Arial"/>
                <w:b/>
                <w:color w:val="FFFFFF" w:themeColor="background1"/>
                <w:sz w:val="24"/>
                <w:szCs w:val="24"/>
                <w:lang w:val="es-ES" w:eastAsia="es-ES"/>
              </w:rPr>
              <w:t>Vigencia</w:t>
            </w:r>
          </w:p>
        </w:tc>
      </w:tr>
      <w:tr w:rsidR="0084414B" w:rsidRPr="000A6D08" w:rsidTr="002E2F86">
        <w:trPr>
          <w:trHeight w:val="526"/>
        </w:trPr>
        <w:tc>
          <w:tcPr>
            <w:tcW w:w="3681" w:type="dxa"/>
          </w:tcPr>
          <w:p w:rsidR="0084414B" w:rsidRPr="00925D88" w:rsidRDefault="002C3E7C" w:rsidP="002E2F86">
            <w:pPr>
              <w:jc w:val="both"/>
              <w:rPr>
                <w:rFonts w:ascii="Arial" w:hAnsi="Arial" w:cs="Arial"/>
                <w:sz w:val="24"/>
                <w:szCs w:val="24"/>
              </w:rPr>
            </w:pPr>
            <w:r w:rsidRPr="002C3E7C">
              <w:rPr>
                <w:rFonts w:ascii="Arial" w:eastAsia="Times New Roman" w:hAnsi="Arial" w:cs="Arial"/>
                <w:b/>
                <w:sz w:val="24"/>
                <w:szCs w:val="24"/>
                <w:lang w:eastAsia="es-ES"/>
              </w:rPr>
              <w:t>BOSPRO LOGISTICS S.A. de C.V.</w:t>
            </w:r>
          </w:p>
        </w:tc>
        <w:tc>
          <w:tcPr>
            <w:tcW w:w="3544" w:type="dxa"/>
          </w:tcPr>
          <w:p w:rsidR="0084414B" w:rsidRPr="00925D88" w:rsidRDefault="0084414B" w:rsidP="002E2F86">
            <w:pPr>
              <w:jc w:val="both"/>
              <w:rPr>
                <w:rFonts w:ascii="Arial" w:hAnsi="Arial" w:cs="Arial"/>
                <w:sz w:val="24"/>
                <w:szCs w:val="24"/>
              </w:rPr>
            </w:pPr>
            <w:r w:rsidRPr="00925D88">
              <w:rPr>
                <w:rFonts w:ascii="Arial" w:hAnsi="Arial" w:cs="Arial"/>
                <w:sz w:val="24"/>
                <w:szCs w:val="24"/>
              </w:rPr>
              <w:t>Fracción I.- Pr</w:t>
            </w:r>
            <w:r w:rsidR="002C3E7C">
              <w:rPr>
                <w:rFonts w:ascii="Arial" w:hAnsi="Arial" w:cs="Arial"/>
                <w:sz w:val="24"/>
                <w:szCs w:val="24"/>
              </w:rPr>
              <w:t>otección y vigilancia de bienes.</w:t>
            </w:r>
          </w:p>
        </w:tc>
        <w:tc>
          <w:tcPr>
            <w:tcW w:w="1985" w:type="dxa"/>
            <w:shd w:val="clear" w:color="auto" w:fill="FFFFFF" w:themeFill="background1"/>
          </w:tcPr>
          <w:p w:rsidR="0084414B" w:rsidRPr="00925D88" w:rsidRDefault="002C3E7C" w:rsidP="002E2F86">
            <w:pPr>
              <w:jc w:val="both"/>
              <w:rPr>
                <w:rFonts w:ascii="Arial" w:hAnsi="Arial" w:cs="Arial"/>
                <w:sz w:val="24"/>
                <w:szCs w:val="24"/>
              </w:rPr>
            </w:pPr>
            <w:r>
              <w:rPr>
                <w:rFonts w:ascii="Arial" w:hAnsi="Arial" w:cs="Arial"/>
                <w:sz w:val="24"/>
                <w:szCs w:val="24"/>
              </w:rPr>
              <w:t>Al 09 de dic</w:t>
            </w:r>
            <w:r w:rsidR="0084414B" w:rsidRPr="00925D88">
              <w:rPr>
                <w:rFonts w:ascii="Arial" w:hAnsi="Arial" w:cs="Arial"/>
                <w:sz w:val="24"/>
                <w:szCs w:val="24"/>
              </w:rPr>
              <w:t>iembre del año 2022.</w:t>
            </w:r>
          </w:p>
        </w:tc>
      </w:tr>
    </w:tbl>
    <w:p w:rsidR="0084414B" w:rsidRPr="000A6D08" w:rsidRDefault="0084414B" w:rsidP="0084414B">
      <w:pPr>
        <w:spacing w:after="0" w:line="240" w:lineRule="auto"/>
        <w:jc w:val="both"/>
        <w:rPr>
          <w:rFonts w:ascii="Arial" w:hAnsi="Arial" w:cs="Arial"/>
          <w:b/>
          <w:sz w:val="24"/>
          <w:szCs w:val="24"/>
        </w:rPr>
      </w:pPr>
    </w:p>
    <w:p w:rsidR="0084414B" w:rsidRPr="000A6D08" w:rsidRDefault="0084414B" w:rsidP="0084414B">
      <w:pPr>
        <w:spacing w:after="0" w:line="240" w:lineRule="auto"/>
        <w:jc w:val="both"/>
        <w:rPr>
          <w:rFonts w:ascii="Arial" w:hAnsi="Arial" w:cs="Arial"/>
          <w:b/>
          <w:sz w:val="24"/>
          <w:szCs w:val="24"/>
        </w:rPr>
      </w:pPr>
    </w:p>
    <w:p w:rsidR="0084414B" w:rsidRPr="000A6D08" w:rsidRDefault="0084414B" w:rsidP="0084414B">
      <w:pPr>
        <w:spacing w:after="0" w:line="240" w:lineRule="auto"/>
        <w:ind w:left="-284"/>
        <w:jc w:val="both"/>
        <w:rPr>
          <w:rFonts w:ascii="Arial" w:eastAsia="Times New Roman" w:hAnsi="Arial" w:cs="Arial"/>
          <w:sz w:val="24"/>
          <w:szCs w:val="24"/>
          <w:lang w:val="es-ES" w:eastAsia="es-ES"/>
        </w:rPr>
      </w:pPr>
      <w:r w:rsidRPr="000A6D08">
        <w:rPr>
          <w:rFonts w:ascii="Arial" w:eastAsia="Times New Roman" w:hAnsi="Arial" w:cs="Arial"/>
          <w:b/>
          <w:sz w:val="24"/>
          <w:szCs w:val="24"/>
          <w:lang w:val="es-ES" w:eastAsia="es-ES"/>
        </w:rPr>
        <w:t xml:space="preserve">Segundo. </w:t>
      </w:r>
      <w:r w:rsidRPr="000A6D08">
        <w:rPr>
          <w:rFonts w:ascii="Arial" w:eastAsia="Times New Roman" w:hAnsi="Arial" w:cs="Arial"/>
          <w:sz w:val="24"/>
          <w:szCs w:val="24"/>
          <w:lang w:val="es-ES" w:eastAsia="es-ES"/>
        </w:rPr>
        <w:t xml:space="preserve">Con fundamento en el artículo 51 fracción V del Reglamento Interior de la Administración Pública Municipal de León, Guanajuato, </w:t>
      </w:r>
      <w:r w:rsidRPr="000A6D08">
        <w:rPr>
          <w:rFonts w:ascii="Arial" w:eastAsia="Times New Roman" w:hAnsi="Arial" w:cs="Arial"/>
          <w:b/>
          <w:i/>
          <w:sz w:val="24"/>
          <w:szCs w:val="24"/>
          <w:lang w:val="es-ES" w:eastAsia="es-ES"/>
        </w:rPr>
        <w:t>se instruye a la Dirección Técnica de la Secretaría del H. Ayuntamiento</w:t>
      </w:r>
      <w:r w:rsidRPr="000A6D08">
        <w:rPr>
          <w:rFonts w:ascii="Arial" w:eastAsia="Times New Roman" w:hAnsi="Arial" w:cs="Arial"/>
          <w:sz w:val="24"/>
          <w:szCs w:val="24"/>
          <w:lang w:val="es-ES" w:eastAsia="es-ES"/>
        </w:rPr>
        <w:t xml:space="preserve"> para</w:t>
      </w:r>
      <w:r w:rsidR="00074C8B">
        <w:rPr>
          <w:rFonts w:ascii="Arial" w:eastAsia="Times New Roman" w:hAnsi="Arial" w:cs="Arial"/>
          <w:sz w:val="24"/>
          <w:szCs w:val="24"/>
          <w:lang w:val="es-ES" w:eastAsia="es-ES"/>
        </w:rPr>
        <w:t xml:space="preserve"> que elabore la certificación</w:t>
      </w:r>
      <w:r w:rsidRPr="000A6D08">
        <w:rPr>
          <w:rFonts w:ascii="Arial" w:eastAsia="Times New Roman" w:hAnsi="Arial" w:cs="Arial"/>
          <w:sz w:val="24"/>
          <w:szCs w:val="24"/>
          <w:lang w:val="es-ES" w:eastAsia="es-ES"/>
        </w:rPr>
        <w:t xml:space="preserve"> del presente acuerdo</w:t>
      </w:r>
      <w:r w:rsidR="00074C8B">
        <w:rPr>
          <w:rFonts w:ascii="Arial" w:eastAsia="Times New Roman" w:hAnsi="Arial" w:cs="Arial"/>
          <w:sz w:val="24"/>
          <w:szCs w:val="24"/>
          <w:lang w:val="es-ES" w:eastAsia="es-ES"/>
        </w:rPr>
        <w:t xml:space="preserve"> para</w:t>
      </w:r>
      <w:r w:rsidRPr="000A6D08">
        <w:rPr>
          <w:rFonts w:ascii="Arial" w:eastAsia="Times New Roman" w:hAnsi="Arial" w:cs="Arial"/>
          <w:sz w:val="24"/>
          <w:szCs w:val="24"/>
          <w:lang w:val="es-ES" w:eastAsia="es-ES"/>
        </w:rPr>
        <w:t xml:space="preserve"> </w:t>
      </w:r>
      <w:r w:rsidR="00074C8B">
        <w:rPr>
          <w:rFonts w:ascii="Arial" w:eastAsia="Times New Roman" w:hAnsi="Arial" w:cs="Arial"/>
          <w:sz w:val="24"/>
          <w:szCs w:val="24"/>
          <w:lang w:val="es-ES" w:eastAsia="es-ES"/>
        </w:rPr>
        <w:t>la persona jurídico colectiva mencionada</w:t>
      </w:r>
      <w:r w:rsidRPr="000A6D08">
        <w:rPr>
          <w:rFonts w:ascii="Arial" w:eastAsia="Times New Roman" w:hAnsi="Arial" w:cs="Arial"/>
          <w:sz w:val="24"/>
          <w:szCs w:val="24"/>
          <w:lang w:val="es-ES" w:eastAsia="es-ES"/>
        </w:rPr>
        <w:t xml:space="preserve"> en el punto de acuerdo anterior.</w:t>
      </w:r>
    </w:p>
    <w:p w:rsidR="0084414B" w:rsidRDefault="0084414B" w:rsidP="0084414B">
      <w:pPr>
        <w:spacing w:after="0" w:line="240" w:lineRule="auto"/>
        <w:jc w:val="both"/>
        <w:rPr>
          <w:rFonts w:ascii="Arial" w:hAnsi="Arial" w:cs="Arial"/>
          <w:b/>
          <w:sz w:val="24"/>
          <w:szCs w:val="24"/>
          <w:lang w:val="es-ES"/>
        </w:rPr>
      </w:pPr>
    </w:p>
    <w:p w:rsidR="0084414B" w:rsidRPr="000A6D08" w:rsidRDefault="0084414B" w:rsidP="0084414B">
      <w:pPr>
        <w:spacing w:after="0" w:line="240" w:lineRule="auto"/>
        <w:jc w:val="both"/>
        <w:rPr>
          <w:rFonts w:ascii="Arial" w:hAnsi="Arial" w:cs="Arial"/>
          <w:b/>
          <w:sz w:val="24"/>
          <w:szCs w:val="24"/>
          <w:lang w:val="es-ES"/>
        </w:rPr>
      </w:pPr>
    </w:p>
    <w:p w:rsidR="0084414B" w:rsidRPr="000A6D08" w:rsidRDefault="0084414B" w:rsidP="0084414B">
      <w:pPr>
        <w:spacing w:after="0" w:line="240" w:lineRule="auto"/>
        <w:jc w:val="center"/>
        <w:rPr>
          <w:rFonts w:ascii="Arial" w:hAnsi="Arial" w:cs="Arial"/>
          <w:b/>
          <w:sz w:val="24"/>
          <w:szCs w:val="24"/>
        </w:rPr>
      </w:pPr>
      <w:r w:rsidRPr="000A6D08">
        <w:rPr>
          <w:rFonts w:ascii="Arial" w:hAnsi="Arial" w:cs="Arial"/>
          <w:b/>
          <w:sz w:val="24"/>
          <w:szCs w:val="24"/>
        </w:rPr>
        <w:t>A T E N T A M E N T E</w:t>
      </w:r>
    </w:p>
    <w:p w:rsidR="00074C8B" w:rsidRDefault="00074C8B" w:rsidP="0084414B">
      <w:pPr>
        <w:tabs>
          <w:tab w:val="left" w:pos="2407"/>
          <w:tab w:val="center" w:pos="4631"/>
        </w:tabs>
        <w:spacing w:after="0" w:line="240" w:lineRule="auto"/>
        <w:jc w:val="center"/>
        <w:rPr>
          <w:rFonts w:ascii="Arial" w:hAnsi="Arial" w:cs="Arial"/>
          <w:b/>
          <w:sz w:val="24"/>
          <w:szCs w:val="24"/>
        </w:rPr>
      </w:pPr>
      <w:r w:rsidRPr="00074C8B">
        <w:rPr>
          <w:rFonts w:ascii="Arial" w:hAnsi="Arial" w:cs="Arial"/>
          <w:b/>
          <w:sz w:val="24"/>
          <w:szCs w:val="24"/>
        </w:rPr>
        <w:t>“EL TRABAJO TODO LO VENCE”</w:t>
      </w:r>
    </w:p>
    <w:p w:rsidR="0084414B" w:rsidRPr="000A6D08" w:rsidRDefault="0084414B" w:rsidP="0084414B">
      <w:pPr>
        <w:tabs>
          <w:tab w:val="left" w:pos="2407"/>
          <w:tab w:val="center" w:pos="4631"/>
        </w:tabs>
        <w:spacing w:after="0" w:line="240" w:lineRule="auto"/>
        <w:jc w:val="center"/>
        <w:rPr>
          <w:rFonts w:ascii="Arial" w:hAnsi="Arial" w:cs="Arial"/>
          <w:b/>
          <w:sz w:val="24"/>
          <w:szCs w:val="24"/>
        </w:rPr>
      </w:pPr>
      <w:r w:rsidRPr="000A6D08">
        <w:rPr>
          <w:rFonts w:ascii="Arial" w:hAnsi="Arial" w:cs="Arial"/>
          <w:b/>
          <w:sz w:val="24"/>
          <w:szCs w:val="24"/>
        </w:rPr>
        <w:t>“2021, Año de la Independencia”</w:t>
      </w:r>
    </w:p>
    <w:p w:rsidR="0084414B" w:rsidRPr="000A6D08" w:rsidRDefault="0084414B" w:rsidP="0084414B">
      <w:pPr>
        <w:spacing w:after="0" w:line="240" w:lineRule="auto"/>
        <w:jc w:val="center"/>
        <w:rPr>
          <w:rFonts w:ascii="Arial" w:hAnsi="Arial" w:cs="Arial"/>
          <w:b/>
          <w:sz w:val="24"/>
          <w:szCs w:val="24"/>
        </w:rPr>
      </w:pPr>
      <w:r w:rsidRPr="000A6D08">
        <w:rPr>
          <w:rFonts w:ascii="Arial" w:hAnsi="Arial" w:cs="Arial"/>
          <w:b/>
          <w:sz w:val="24"/>
          <w:szCs w:val="24"/>
        </w:rPr>
        <w:t xml:space="preserve">León, Guanajuato, a </w:t>
      </w:r>
      <w:r>
        <w:rPr>
          <w:rFonts w:ascii="Arial" w:hAnsi="Arial" w:cs="Arial"/>
          <w:b/>
          <w:sz w:val="24"/>
          <w:szCs w:val="24"/>
        </w:rPr>
        <w:t>07</w:t>
      </w:r>
      <w:r w:rsidRPr="000A6D08">
        <w:rPr>
          <w:rFonts w:ascii="Arial" w:hAnsi="Arial" w:cs="Arial"/>
          <w:b/>
          <w:sz w:val="24"/>
          <w:szCs w:val="24"/>
        </w:rPr>
        <w:t xml:space="preserve"> de </w:t>
      </w:r>
      <w:r>
        <w:rPr>
          <w:rFonts w:ascii="Arial" w:hAnsi="Arial" w:cs="Arial"/>
          <w:b/>
          <w:sz w:val="24"/>
          <w:szCs w:val="24"/>
        </w:rPr>
        <w:t>dic</w:t>
      </w:r>
      <w:r w:rsidRPr="000A6D08">
        <w:rPr>
          <w:rFonts w:ascii="Arial" w:hAnsi="Arial" w:cs="Arial"/>
          <w:b/>
          <w:sz w:val="24"/>
          <w:szCs w:val="24"/>
        </w:rPr>
        <w:t>iembre de 2021</w:t>
      </w:r>
    </w:p>
    <w:p w:rsidR="0084414B" w:rsidRDefault="0084414B" w:rsidP="0084414B">
      <w:pPr>
        <w:spacing w:after="0" w:line="240" w:lineRule="auto"/>
        <w:rPr>
          <w:rFonts w:ascii="Arial" w:hAnsi="Arial" w:cs="Arial"/>
          <w:b/>
          <w:sz w:val="24"/>
          <w:szCs w:val="24"/>
        </w:rPr>
      </w:pPr>
    </w:p>
    <w:p w:rsidR="0084414B" w:rsidRPr="000A6D08" w:rsidRDefault="0084414B" w:rsidP="0084414B">
      <w:pPr>
        <w:spacing w:after="0" w:line="240" w:lineRule="auto"/>
        <w:rPr>
          <w:rFonts w:ascii="Arial" w:hAnsi="Arial" w:cs="Arial"/>
          <w:b/>
          <w:sz w:val="24"/>
          <w:szCs w:val="24"/>
        </w:rPr>
      </w:pPr>
    </w:p>
    <w:p w:rsidR="0084414B" w:rsidRPr="000A6D08" w:rsidRDefault="0084414B" w:rsidP="0084414B">
      <w:pPr>
        <w:spacing w:after="0" w:line="240" w:lineRule="auto"/>
        <w:jc w:val="center"/>
        <w:rPr>
          <w:rFonts w:ascii="Arial" w:hAnsi="Arial" w:cs="Arial"/>
          <w:b/>
          <w:sz w:val="24"/>
          <w:szCs w:val="24"/>
        </w:rPr>
      </w:pPr>
    </w:p>
    <w:p w:rsidR="0084414B" w:rsidRPr="000A6D08" w:rsidRDefault="0084414B" w:rsidP="0084414B">
      <w:pPr>
        <w:spacing w:after="0" w:line="240" w:lineRule="auto"/>
        <w:jc w:val="center"/>
        <w:rPr>
          <w:rFonts w:ascii="Arial" w:hAnsi="Arial" w:cs="Arial"/>
          <w:b/>
          <w:sz w:val="24"/>
          <w:szCs w:val="24"/>
        </w:rPr>
      </w:pPr>
      <w:r w:rsidRPr="000A6D08">
        <w:rPr>
          <w:rFonts w:ascii="Arial" w:hAnsi="Arial" w:cs="Arial"/>
          <w:b/>
          <w:sz w:val="24"/>
          <w:szCs w:val="24"/>
        </w:rPr>
        <w:t xml:space="preserve">INTEGRANTES DE LA COMISIÓN DE GOBIERNO, </w:t>
      </w:r>
    </w:p>
    <w:p w:rsidR="0084414B" w:rsidRDefault="0084414B" w:rsidP="0084414B">
      <w:pPr>
        <w:spacing w:after="0" w:line="240" w:lineRule="auto"/>
        <w:jc w:val="center"/>
        <w:rPr>
          <w:rFonts w:ascii="Arial" w:hAnsi="Arial" w:cs="Arial"/>
          <w:b/>
          <w:sz w:val="24"/>
          <w:szCs w:val="24"/>
        </w:rPr>
      </w:pPr>
      <w:r w:rsidRPr="000A6D08">
        <w:rPr>
          <w:rFonts w:ascii="Arial" w:hAnsi="Arial" w:cs="Arial"/>
          <w:b/>
          <w:sz w:val="24"/>
          <w:szCs w:val="24"/>
        </w:rPr>
        <w:t>SEGURIDAD PÚBLICA, ACADEMIA METROPOLITANA, TRÁNSITO Y PREVENCIÓN DEL DELITO.</w:t>
      </w:r>
    </w:p>
    <w:p w:rsidR="0084414B" w:rsidRPr="000A6D08" w:rsidRDefault="0084414B" w:rsidP="0084414B">
      <w:pPr>
        <w:spacing w:after="0" w:line="240" w:lineRule="auto"/>
        <w:jc w:val="center"/>
        <w:rPr>
          <w:rFonts w:ascii="Arial" w:hAnsi="Arial" w:cs="Arial"/>
          <w:b/>
          <w:sz w:val="24"/>
          <w:szCs w:val="24"/>
        </w:rPr>
      </w:pPr>
    </w:p>
    <w:p w:rsidR="0084414B" w:rsidRPr="00DC3B0B" w:rsidRDefault="0084414B" w:rsidP="0084414B">
      <w:pPr>
        <w:spacing w:after="0" w:line="240" w:lineRule="auto"/>
        <w:jc w:val="center"/>
        <w:rPr>
          <w:rFonts w:ascii="Arial" w:hAnsi="Arial" w:cs="Arial"/>
          <w:b/>
          <w:i/>
          <w:sz w:val="20"/>
          <w:szCs w:val="20"/>
        </w:rPr>
      </w:pPr>
      <w:r w:rsidRPr="00DC3B0B">
        <w:rPr>
          <w:rFonts w:ascii="Arial" w:hAnsi="Arial" w:cs="Arial"/>
          <w:b/>
          <w:i/>
          <w:sz w:val="20"/>
          <w:szCs w:val="20"/>
        </w:rPr>
        <w:t>“La administración pública municipal de León, y las personas que formamos parte de ella, nos comprometemos a garantizar el derecho de las mujeres a vivir libres de violencia”.</w:t>
      </w:r>
    </w:p>
    <w:p w:rsidR="0084414B" w:rsidRPr="000A6D08" w:rsidRDefault="0084414B" w:rsidP="0084414B">
      <w:pPr>
        <w:spacing w:after="0" w:line="240" w:lineRule="auto"/>
        <w:rPr>
          <w:rFonts w:ascii="Arial" w:hAnsi="Arial" w:cs="Arial"/>
          <w:b/>
          <w:sz w:val="24"/>
          <w:szCs w:val="24"/>
        </w:rPr>
      </w:pPr>
    </w:p>
    <w:p w:rsidR="0084414B" w:rsidRPr="000A6D08" w:rsidRDefault="0084414B" w:rsidP="0084414B">
      <w:pPr>
        <w:spacing w:after="0" w:line="240" w:lineRule="auto"/>
        <w:rPr>
          <w:rFonts w:ascii="Arial" w:hAnsi="Arial" w:cs="Arial"/>
          <w:b/>
          <w:sz w:val="24"/>
          <w:szCs w:val="24"/>
        </w:rPr>
      </w:pPr>
    </w:p>
    <w:p w:rsidR="0084414B" w:rsidRDefault="0084414B" w:rsidP="0084414B">
      <w:pPr>
        <w:spacing w:after="0" w:line="240" w:lineRule="auto"/>
        <w:rPr>
          <w:rFonts w:ascii="Arial" w:hAnsi="Arial" w:cs="Arial"/>
          <w:b/>
          <w:sz w:val="24"/>
          <w:szCs w:val="24"/>
        </w:rPr>
      </w:pPr>
    </w:p>
    <w:p w:rsidR="0084414B" w:rsidRDefault="0084414B" w:rsidP="0084414B">
      <w:pPr>
        <w:spacing w:after="0" w:line="240" w:lineRule="auto"/>
        <w:rPr>
          <w:rFonts w:ascii="Arial" w:hAnsi="Arial" w:cs="Arial"/>
          <w:b/>
          <w:sz w:val="24"/>
          <w:szCs w:val="24"/>
        </w:rPr>
      </w:pPr>
    </w:p>
    <w:p w:rsidR="0084414B" w:rsidRPr="000A6D08" w:rsidRDefault="0084414B" w:rsidP="0084414B">
      <w:pPr>
        <w:spacing w:after="0" w:line="240" w:lineRule="auto"/>
        <w:rPr>
          <w:rFonts w:ascii="Arial" w:hAnsi="Arial" w:cs="Arial"/>
          <w:b/>
          <w:sz w:val="24"/>
          <w:szCs w:val="24"/>
        </w:rPr>
      </w:pPr>
    </w:p>
    <w:p w:rsidR="0084414B" w:rsidRDefault="0084414B" w:rsidP="0084414B">
      <w:pPr>
        <w:spacing w:after="0" w:line="240" w:lineRule="auto"/>
        <w:rPr>
          <w:rFonts w:ascii="Arial" w:hAnsi="Arial" w:cs="Arial"/>
          <w:b/>
          <w:sz w:val="24"/>
          <w:szCs w:val="24"/>
        </w:rPr>
      </w:pPr>
    </w:p>
    <w:p w:rsidR="00D3618D" w:rsidRDefault="00D3618D" w:rsidP="0084414B">
      <w:pPr>
        <w:spacing w:after="0" w:line="240" w:lineRule="auto"/>
        <w:rPr>
          <w:rFonts w:ascii="Arial" w:hAnsi="Arial" w:cs="Arial"/>
          <w:b/>
          <w:sz w:val="24"/>
          <w:szCs w:val="24"/>
        </w:rPr>
      </w:pPr>
    </w:p>
    <w:p w:rsidR="00D3618D" w:rsidRPr="000A6D08" w:rsidRDefault="00D3618D" w:rsidP="0084414B">
      <w:pPr>
        <w:spacing w:after="0" w:line="240" w:lineRule="auto"/>
        <w:rPr>
          <w:rFonts w:ascii="Arial" w:hAnsi="Arial" w:cs="Arial"/>
          <w:b/>
          <w:sz w:val="24"/>
          <w:szCs w:val="24"/>
        </w:rPr>
      </w:pPr>
    </w:p>
    <w:p w:rsidR="0084414B" w:rsidRPr="000A6D08" w:rsidRDefault="0084414B" w:rsidP="0084414B">
      <w:pPr>
        <w:spacing w:after="0" w:line="240" w:lineRule="auto"/>
        <w:rPr>
          <w:rFonts w:ascii="Arial" w:hAnsi="Arial" w:cs="Arial"/>
          <w:b/>
          <w:sz w:val="24"/>
          <w:szCs w:val="24"/>
        </w:rPr>
      </w:pPr>
    </w:p>
    <w:p w:rsidR="0084414B" w:rsidRPr="000A6D08" w:rsidRDefault="0084414B" w:rsidP="0084414B">
      <w:pPr>
        <w:spacing w:after="0" w:line="240" w:lineRule="auto"/>
        <w:rPr>
          <w:rFonts w:ascii="Arial" w:hAnsi="Arial" w:cs="Arial"/>
          <w:b/>
          <w:sz w:val="24"/>
          <w:szCs w:val="24"/>
        </w:rPr>
      </w:pPr>
      <w:r w:rsidRPr="000A6D08">
        <w:rPr>
          <w:rFonts w:ascii="Arial" w:hAnsi="Arial" w:cs="Arial"/>
          <w:b/>
          <w:sz w:val="24"/>
          <w:szCs w:val="24"/>
        </w:rPr>
        <w:t>LETICIA VILLEGAS NAVA</w:t>
      </w:r>
    </w:p>
    <w:p w:rsidR="0084414B" w:rsidRPr="000A6D08" w:rsidRDefault="0084414B" w:rsidP="0084414B">
      <w:pPr>
        <w:spacing w:after="0" w:line="240" w:lineRule="auto"/>
        <w:rPr>
          <w:rFonts w:ascii="Arial" w:hAnsi="Arial" w:cs="Arial"/>
          <w:b/>
          <w:sz w:val="24"/>
          <w:szCs w:val="24"/>
        </w:rPr>
      </w:pPr>
      <w:r w:rsidRPr="000A6D08">
        <w:rPr>
          <w:rFonts w:ascii="Arial" w:hAnsi="Arial" w:cs="Arial"/>
          <w:b/>
          <w:sz w:val="24"/>
          <w:szCs w:val="24"/>
        </w:rPr>
        <w:t>SÍNDICO</w:t>
      </w:r>
    </w:p>
    <w:p w:rsidR="0084414B" w:rsidRPr="000A6D08" w:rsidRDefault="0084414B" w:rsidP="0084414B">
      <w:pPr>
        <w:spacing w:after="0" w:line="240" w:lineRule="auto"/>
        <w:jc w:val="right"/>
        <w:rPr>
          <w:rFonts w:ascii="Arial" w:hAnsi="Arial" w:cs="Arial"/>
          <w:b/>
          <w:sz w:val="24"/>
          <w:szCs w:val="24"/>
        </w:rPr>
      </w:pPr>
    </w:p>
    <w:p w:rsidR="0084414B" w:rsidRPr="000A6D08" w:rsidRDefault="0084414B" w:rsidP="0084414B">
      <w:pPr>
        <w:spacing w:after="0" w:line="240" w:lineRule="auto"/>
        <w:jc w:val="right"/>
        <w:rPr>
          <w:rFonts w:ascii="Arial" w:hAnsi="Arial" w:cs="Arial"/>
          <w:b/>
          <w:sz w:val="24"/>
          <w:szCs w:val="24"/>
        </w:rPr>
      </w:pPr>
    </w:p>
    <w:p w:rsidR="0084414B" w:rsidRPr="000A6D08" w:rsidRDefault="0084414B" w:rsidP="0084414B">
      <w:pPr>
        <w:spacing w:after="0" w:line="240" w:lineRule="auto"/>
        <w:jc w:val="right"/>
        <w:rPr>
          <w:rFonts w:ascii="Arial" w:hAnsi="Arial" w:cs="Arial"/>
          <w:b/>
          <w:sz w:val="24"/>
          <w:szCs w:val="24"/>
        </w:rPr>
      </w:pPr>
      <w:r w:rsidRPr="000A6D08">
        <w:rPr>
          <w:rFonts w:ascii="Arial" w:hAnsi="Arial" w:cs="Arial"/>
          <w:b/>
          <w:sz w:val="24"/>
          <w:szCs w:val="24"/>
        </w:rPr>
        <w:t>JOSÉ ARTURO SÁNCHEZ CASTELLANOS</w:t>
      </w:r>
    </w:p>
    <w:p w:rsidR="0084414B" w:rsidRPr="000A6D08" w:rsidRDefault="0084414B" w:rsidP="0084414B">
      <w:pPr>
        <w:spacing w:after="0" w:line="240" w:lineRule="auto"/>
        <w:jc w:val="right"/>
        <w:rPr>
          <w:rFonts w:ascii="Arial" w:hAnsi="Arial" w:cs="Arial"/>
          <w:b/>
          <w:sz w:val="24"/>
          <w:szCs w:val="24"/>
        </w:rPr>
      </w:pPr>
      <w:r w:rsidRPr="000A6D08">
        <w:rPr>
          <w:rFonts w:ascii="Arial" w:hAnsi="Arial" w:cs="Arial"/>
          <w:b/>
          <w:sz w:val="24"/>
          <w:szCs w:val="24"/>
        </w:rPr>
        <w:t>SÍNDICO</w:t>
      </w:r>
    </w:p>
    <w:p w:rsidR="0084414B" w:rsidRDefault="0084414B" w:rsidP="0084414B">
      <w:pPr>
        <w:spacing w:after="0" w:line="240" w:lineRule="auto"/>
        <w:rPr>
          <w:rFonts w:ascii="Arial" w:hAnsi="Arial" w:cs="Arial"/>
          <w:b/>
          <w:sz w:val="24"/>
          <w:szCs w:val="24"/>
        </w:rPr>
      </w:pPr>
    </w:p>
    <w:p w:rsidR="00074C8B" w:rsidRPr="000A6D08" w:rsidRDefault="00074C8B" w:rsidP="0084414B">
      <w:pPr>
        <w:spacing w:after="0" w:line="240" w:lineRule="auto"/>
        <w:rPr>
          <w:rFonts w:ascii="Arial" w:hAnsi="Arial" w:cs="Arial"/>
          <w:b/>
          <w:sz w:val="24"/>
          <w:szCs w:val="24"/>
        </w:rPr>
      </w:pPr>
    </w:p>
    <w:p w:rsidR="0084414B" w:rsidRDefault="0084414B" w:rsidP="0084414B">
      <w:pPr>
        <w:spacing w:after="0" w:line="240" w:lineRule="auto"/>
        <w:rPr>
          <w:rFonts w:ascii="Arial" w:hAnsi="Arial" w:cs="Arial"/>
          <w:b/>
          <w:sz w:val="24"/>
          <w:szCs w:val="24"/>
        </w:rPr>
      </w:pPr>
    </w:p>
    <w:p w:rsidR="002C3E7C" w:rsidRDefault="002C3E7C" w:rsidP="0084414B">
      <w:pPr>
        <w:spacing w:after="0" w:line="240" w:lineRule="auto"/>
        <w:rPr>
          <w:rFonts w:ascii="Arial" w:hAnsi="Arial" w:cs="Arial"/>
          <w:b/>
          <w:sz w:val="24"/>
          <w:szCs w:val="24"/>
        </w:rPr>
      </w:pPr>
    </w:p>
    <w:p w:rsidR="002C3E7C" w:rsidRDefault="00074C8B" w:rsidP="0084414B">
      <w:pPr>
        <w:spacing w:after="0" w:line="240" w:lineRule="auto"/>
        <w:rPr>
          <w:rFonts w:ascii="Arial" w:hAnsi="Arial" w:cs="Arial"/>
          <w:b/>
          <w:sz w:val="24"/>
          <w:szCs w:val="24"/>
        </w:rPr>
      </w:pPr>
      <w:r>
        <w:rPr>
          <w:rFonts w:ascii="Arial" w:hAnsi="Arial" w:cs="Arial"/>
          <w:b/>
          <w:sz w:val="24"/>
          <w:szCs w:val="24"/>
        </w:rPr>
        <w:t>J. GUADALUPE VERA HERNÁNDEZ</w:t>
      </w:r>
    </w:p>
    <w:p w:rsidR="00074C8B" w:rsidRDefault="00074C8B" w:rsidP="0084414B">
      <w:pPr>
        <w:spacing w:after="0" w:line="240" w:lineRule="auto"/>
        <w:rPr>
          <w:rFonts w:ascii="Arial" w:hAnsi="Arial" w:cs="Arial"/>
          <w:b/>
          <w:sz w:val="24"/>
          <w:szCs w:val="24"/>
        </w:rPr>
      </w:pPr>
      <w:r>
        <w:rPr>
          <w:rFonts w:ascii="Arial" w:hAnsi="Arial" w:cs="Arial"/>
          <w:b/>
          <w:sz w:val="24"/>
          <w:szCs w:val="24"/>
        </w:rPr>
        <w:t>REGIDOR</w:t>
      </w:r>
    </w:p>
    <w:p w:rsidR="002C3E7C" w:rsidRDefault="002C3E7C" w:rsidP="0084414B">
      <w:pPr>
        <w:spacing w:after="0" w:line="240" w:lineRule="auto"/>
        <w:rPr>
          <w:rFonts w:ascii="Arial" w:hAnsi="Arial" w:cs="Arial"/>
          <w:b/>
          <w:sz w:val="24"/>
          <w:szCs w:val="24"/>
        </w:rPr>
      </w:pPr>
    </w:p>
    <w:p w:rsidR="0084414B" w:rsidRPr="000A6D08" w:rsidRDefault="0084414B" w:rsidP="0084414B">
      <w:pPr>
        <w:spacing w:after="0" w:line="240" w:lineRule="auto"/>
        <w:rPr>
          <w:rFonts w:ascii="Arial" w:hAnsi="Arial" w:cs="Arial"/>
          <w:b/>
          <w:sz w:val="24"/>
          <w:szCs w:val="24"/>
        </w:rPr>
      </w:pPr>
    </w:p>
    <w:p w:rsidR="0084414B" w:rsidRPr="000A6D08" w:rsidRDefault="0084414B" w:rsidP="00074C8B">
      <w:pPr>
        <w:spacing w:after="0" w:line="240" w:lineRule="auto"/>
        <w:jc w:val="right"/>
        <w:rPr>
          <w:rFonts w:ascii="Arial" w:hAnsi="Arial" w:cs="Arial"/>
          <w:b/>
          <w:sz w:val="24"/>
          <w:szCs w:val="24"/>
        </w:rPr>
      </w:pPr>
      <w:r w:rsidRPr="000A6D08">
        <w:rPr>
          <w:rFonts w:ascii="Arial" w:hAnsi="Arial" w:cs="Arial"/>
          <w:b/>
          <w:sz w:val="24"/>
          <w:szCs w:val="24"/>
        </w:rPr>
        <w:t>LUZ GRACIELA RODRÍGUEZ MARTÍNEZ</w:t>
      </w:r>
    </w:p>
    <w:p w:rsidR="0084414B" w:rsidRPr="000A6D08" w:rsidRDefault="0084414B" w:rsidP="00074C8B">
      <w:pPr>
        <w:spacing w:after="0" w:line="240" w:lineRule="auto"/>
        <w:jc w:val="right"/>
        <w:rPr>
          <w:rFonts w:ascii="Arial" w:hAnsi="Arial" w:cs="Arial"/>
          <w:b/>
          <w:sz w:val="24"/>
          <w:szCs w:val="24"/>
        </w:rPr>
      </w:pPr>
      <w:r w:rsidRPr="000A6D08">
        <w:rPr>
          <w:rFonts w:ascii="Arial" w:hAnsi="Arial" w:cs="Arial"/>
          <w:b/>
          <w:sz w:val="24"/>
          <w:szCs w:val="24"/>
        </w:rPr>
        <w:t>REGIDORA</w:t>
      </w:r>
    </w:p>
    <w:p w:rsidR="0084414B" w:rsidRDefault="0084414B" w:rsidP="0084414B">
      <w:pPr>
        <w:spacing w:after="0" w:line="240" w:lineRule="auto"/>
        <w:jc w:val="right"/>
        <w:rPr>
          <w:rFonts w:ascii="Arial" w:hAnsi="Arial" w:cs="Arial"/>
          <w:b/>
          <w:sz w:val="24"/>
          <w:szCs w:val="24"/>
        </w:rPr>
      </w:pPr>
    </w:p>
    <w:p w:rsidR="00074C8B" w:rsidRPr="000A6D08" w:rsidRDefault="00074C8B" w:rsidP="0084414B">
      <w:pPr>
        <w:spacing w:after="0" w:line="240" w:lineRule="auto"/>
        <w:jc w:val="right"/>
        <w:rPr>
          <w:rFonts w:ascii="Arial" w:hAnsi="Arial" w:cs="Arial"/>
          <w:b/>
          <w:sz w:val="24"/>
          <w:szCs w:val="24"/>
        </w:rPr>
      </w:pPr>
    </w:p>
    <w:p w:rsidR="0084414B" w:rsidRPr="000A6D08" w:rsidRDefault="0084414B" w:rsidP="0084414B">
      <w:pPr>
        <w:spacing w:after="0" w:line="240" w:lineRule="auto"/>
        <w:jc w:val="right"/>
        <w:rPr>
          <w:rFonts w:ascii="Arial" w:hAnsi="Arial" w:cs="Arial"/>
          <w:b/>
          <w:sz w:val="24"/>
          <w:szCs w:val="24"/>
        </w:rPr>
      </w:pPr>
    </w:p>
    <w:p w:rsidR="0084414B" w:rsidRPr="000A6D08" w:rsidRDefault="0084414B" w:rsidP="00074C8B">
      <w:pPr>
        <w:spacing w:after="0" w:line="240" w:lineRule="auto"/>
        <w:rPr>
          <w:rFonts w:ascii="Arial" w:hAnsi="Arial" w:cs="Arial"/>
          <w:b/>
          <w:sz w:val="24"/>
          <w:szCs w:val="24"/>
        </w:rPr>
      </w:pPr>
      <w:r w:rsidRPr="000A6D08">
        <w:rPr>
          <w:rFonts w:ascii="Arial" w:hAnsi="Arial" w:cs="Arial"/>
          <w:b/>
          <w:sz w:val="24"/>
          <w:szCs w:val="24"/>
        </w:rPr>
        <w:t>HILDEBERTO MORENO FABA</w:t>
      </w:r>
    </w:p>
    <w:p w:rsidR="0084414B" w:rsidRPr="000A6D08" w:rsidRDefault="0084414B" w:rsidP="00074C8B">
      <w:pPr>
        <w:spacing w:after="0" w:line="240" w:lineRule="auto"/>
        <w:rPr>
          <w:rFonts w:ascii="Arial" w:hAnsi="Arial" w:cs="Arial"/>
          <w:b/>
          <w:sz w:val="24"/>
          <w:szCs w:val="24"/>
        </w:rPr>
      </w:pPr>
      <w:r w:rsidRPr="000A6D08">
        <w:rPr>
          <w:rFonts w:ascii="Arial" w:hAnsi="Arial" w:cs="Arial"/>
          <w:b/>
          <w:sz w:val="24"/>
          <w:szCs w:val="24"/>
        </w:rPr>
        <w:t>REGIDOR</w:t>
      </w:r>
    </w:p>
    <w:p w:rsidR="0084414B" w:rsidRPr="000A6D08" w:rsidRDefault="0084414B" w:rsidP="0084414B">
      <w:pPr>
        <w:spacing w:after="0" w:line="240" w:lineRule="auto"/>
        <w:rPr>
          <w:rFonts w:ascii="Arial" w:hAnsi="Arial" w:cs="Arial"/>
          <w:b/>
          <w:sz w:val="24"/>
          <w:szCs w:val="24"/>
        </w:rPr>
      </w:pPr>
    </w:p>
    <w:p w:rsidR="0084414B" w:rsidRPr="000A6D08" w:rsidRDefault="0084414B" w:rsidP="0084414B">
      <w:pPr>
        <w:spacing w:after="0" w:line="240" w:lineRule="auto"/>
        <w:rPr>
          <w:rFonts w:ascii="Arial" w:hAnsi="Arial" w:cs="Arial"/>
          <w:b/>
          <w:sz w:val="24"/>
          <w:szCs w:val="24"/>
        </w:rPr>
      </w:pPr>
    </w:p>
    <w:p w:rsidR="0084414B" w:rsidRPr="000A6D08" w:rsidRDefault="0084414B" w:rsidP="00074C8B">
      <w:pPr>
        <w:spacing w:after="0" w:line="240" w:lineRule="auto"/>
        <w:jc w:val="right"/>
        <w:rPr>
          <w:rFonts w:ascii="Arial" w:hAnsi="Arial" w:cs="Arial"/>
          <w:b/>
          <w:sz w:val="24"/>
          <w:szCs w:val="24"/>
        </w:rPr>
      </w:pPr>
      <w:r w:rsidRPr="000A6D08">
        <w:rPr>
          <w:rFonts w:ascii="Arial" w:hAnsi="Arial" w:cs="Arial"/>
          <w:b/>
          <w:sz w:val="24"/>
          <w:szCs w:val="24"/>
        </w:rPr>
        <w:t>ERIKA DEL ROCÍO ROCHA RIVERA</w:t>
      </w:r>
    </w:p>
    <w:p w:rsidR="0084414B" w:rsidRPr="000A6D08" w:rsidRDefault="0084414B" w:rsidP="00074C8B">
      <w:pPr>
        <w:spacing w:after="0" w:line="240" w:lineRule="auto"/>
        <w:jc w:val="right"/>
        <w:rPr>
          <w:rFonts w:ascii="Arial" w:hAnsi="Arial" w:cs="Arial"/>
          <w:b/>
          <w:sz w:val="24"/>
          <w:szCs w:val="24"/>
        </w:rPr>
      </w:pPr>
      <w:r w:rsidRPr="000A6D08">
        <w:rPr>
          <w:rFonts w:ascii="Arial" w:hAnsi="Arial" w:cs="Arial"/>
          <w:b/>
          <w:sz w:val="24"/>
          <w:szCs w:val="24"/>
        </w:rPr>
        <w:t>REGIDORA</w:t>
      </w:r>
    </w:p>
    <w:p w:rsidR="0084414B" w:rsidRPr="000A6D08" w:rsidRDefault="0084414B" w:rsidP="0084414B">
      <w:pPr>
        <w:spacing w:after="0" w:line="240" w:lineRule="auto"/>
        <w:jc w:val="right"/>
        <w:rPr>
          <w:rFonts w:ascii="Arial" w:hAnsi="Arial" w:cs="Arial"/>
          <w:sz w:val="24"/>
          <w:szCs w:val="24"/>
        </w:rPr>
      </w:pPr>
    </w:p>
    <w:p w:rsidR="0084414B" w:rsidRPr="000A6D08" w:rsidRDefault="0084414B" w:rsidP="0084414B">
      <w:pPr>
        <w:spacing w:after="0" w:line="240" w:lineRule="auto"/>
        <w:jc w:val="right"/>
        <w:rPr>
          <w:rFonts w:ascii="Arial" w:hAnsi="Arial" w:cs="Arial"/>
          <w:sz w:val="24"/>
          <w:szCs w:val="24"/>
        </w:rPr>
      </w:pPr>
    </w:p>
    <w:p w:rsidR="0084414B" w:rsidRPr="000A6D08" w:rsidRDefault="0084414B" w:rsidP="0084414B">
      <w:pPr>
        <w:spacing w:after="0" w:line="240" w:lineRule="auto"/>
        <w:jc w:val="right"/>
        <w:rPr>
          <w:rFonts w:ascii="Arial" w:hAnsi="Arial" w:cs="Arial"/>
          <w:sz w:val="24"/>
          <w:szCs w:val="24"/>
        </w:rPr>
      </w:pPr>
    </w:p>
    <w:p w:rsidR="0084414B" w:rsidRPr="000A6D08" w:rsidRDefault="0084414B" w:rsidP="00074C8B">
      <w:pPr>
        <w:spacing w:after="0" w:line="240" w:lineRule="auto"/>
        <w:rPr>
          <w:rFonts w:ascii="Arial" w:hAnsi="Arial" w:cs="Arial"/>
          <w:b/>
          <w:sz w:val="24"/>
          <w:szCs w:val="24"/>
        </w:rPr>
      </w:pPr>
      <w:r w:rsidRPr="000A6D08">
        <w:rPr>
          <w:rFonts w:ascii="Arial" w:hAnsi="Arial" w:cs="Arial"/>
          <w:b/>
          <w:sz w:val="24"/>
          <w:szCs w:val="24"/>
        </w:rPr>
        <w:t>BLANCA ARACELI ESCOBAR CHÁVEZ</w:t>
      </w:r>
    </w:p>
    <w:p w:rsidR="0084414B" w:rsidRPr="000A6D08" w:rsidRDefault="0084414B" w:rsidP="00074C8B">
      <w:pPr>
        <w:spacing w:after="0" w:line="240" w:lineRule="auto"/>
        <w:rPr>
          <w:rFonts w:ascii="Arial" w:hAnsi="Arial" w:cs="Arial"/>
          <w:b/>
          <w:sz w:val="24"/>
          <w:szCs w:val="24"/>
        </w:rPr>
      </w:pPr>
      <w:r w:rsidRPr="000A6D08">
        <w:rPr>
          <w:rFonts w:ascii="Arial" w:hAnsi="Arial" w:cs="Arial"/>
          <w:b/>
          <w:sz w:val="24"/>
          <w:szCs w:val="24"/>
        </w:rPr>
        <w:t>REGIDORA</w:t>
      </w:r>
    </w:p>
    <w:p w:rsidR="0084414B" w:rsidRDefault="0084414B" w:rsidP="0084414B"/>
    <w:p w:rsidR="001505AF" w:rsidRDefault="007755EB">
      <w:bookmarkStart w:id="0" w:name="_GoBack"/>
      <w:bookmarkEnd w:id="0"/>
    </w:p>
    <w:sectPr w:rsidR="001505AF" w:rsidSect="002C3E7C">
      <w:headerReference w:type="default" r:id="rId7"/>
      <w:footerReference w:type="default" r:id="rId8"/>
      <w:pgSz w:w="12240" w:h="15840"/>
      <w:pgMar w:top="2836" w:right="1701" w:bottom="2552"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5EB" w:rsidRDefault="007755EB">
      <w:pPr>
        <w:spacing w:after="0" w:line="240" w:lineRule="auto"/>
      </w:pPr>
      <w:r>
        <w:separator/>
      </w:r>
    </w:p>
  </w:endnote>
  <w:endnote w:type="continuationSeparator" w:id="0">
    <w:p w:rsidR="007755EB" w:rsidRDefault="00775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82" w:rsidRDefault="007755EB" w:rsidP="003A7582">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704533059"/>
        <w:docPartObj>
          <w:docPartGallery w:val="Page Numbers (Bottom of Page)"/>
          <w:docPartUnique/>
        </w:docPartObj>
      </w:sdtPr>
      <w:sdtEndPr/>
      <w:sdtContent>
        <w:sdt>
          <w:sdtPr>
            <w:rPr>
              <w:rFonts w:asciiTheme="minorHAnsi" w:eastAsiaTheme="minorHAnsi" w:hAnsiTheme="minorHAnsi" w:cstheme="minorBidi"/>
              <w:sz w:val="16"/>
              <w:szCs w:val="16"/>
            </w:rPr>
            <w:id w:val="600690150"/>
            <w:docPartObj>
              <w:docPartGallery w:val="Page Numbers (Top of Page)"/>
              <w:docPartUnique/>
            </w:docPartObj>
          </w:sdtPr>
          <w:sdtEndPr/>
          <w:sdtContent>
            <w:r w:rsidR="00D3618D">
              <w:rPr>
                <w:rFonts w:asciiTheme="minorHAnsi" w:eastAsiaTheme="minorHAnsi" w:hAnsiTheme="minorHAnsi" w:cstheme="minorBidi"/>
                <w:sz w:val="16"/>
                <w:szCs w:val="16"/>
              </w:rPr>
              <w:t>La presente hoja forma parte del dictamen mediante el cual</w:t>
            </w:r>
            <w:r w:rsidR="00B4768E">
              <w:rPr>
                <w:rFonts w:asciiTheme="minorHAnsi" w:eastAsiaTheme="minorHAnsi" w:hAnsiTheme="minorHAnsi" w:cstheme="minorBidi"/>
                <w:sz w:val="16"/>
                <w:szCs w:val="16"/>
              </w:rPr>
              <w:t xml:space="preserve"> se otorga la </w:t>
            </w:r>
            <w:r w:rsidR="00D3618D">
              <w:rPr>
                <w:rFonts w:asciiTheme="minorHAnsi" w:eastAsiaTheme="minorHAnsi" w:hAnsiTheme="minorHAnsi" w:cstheme="minorBidi"/>
                <w:sz w:val="16"/>
                <w:szCs w:val="16"/>
              </w:rPr>
              <w:t xml:space="preserve">conformidad municipal para la prestación de servicios de seguridad privada en este Municipio, </w:t>
            </w:r>
            <w:proofErr w:type="gramStart"/>
            <w:r w:rsidR="00D3618D">
              <w:rPr>
                <w:rFonts w:asciiTheme="minorHAnsi" w:eastAsiaTheme="minorHAnsi" w:hAnsiTheme="minorHAnsi" w:cstheme="minorBidi"/>
                <w:sz w:val="16"/>
                <w:szCs w:val="16"/>
              </w:rPr>
              <w:t>para</w:t>
            </w:r>
          </w:sdtContent>
        </w:sdt>
      </w:sdtContent>
    </w:sdt>
    <w:r w:rsidR="00D3618D">
      <w:rPr>
        <w:rFonts w:asciiTheme="minorHAnsi" w:eastAsiaTheme="minorHAnsi" w:hAnsiTheme="minorHAnsi" w:cstheme="minorBidi"/>
        <w:sz w:val="16"/>
        <w:szCs w:val="16"/>
      </w:rPr>
      <w:t xml:space="preserve"> </w:t>
    </w:r>
    <w:r w:rsidR="00074C8B">
      <w:rPr>
        <w:rFonts w:asciiTheme="minorHAnsi" w:eastAsiaTheme="minorHAnsi" w:hAnsiTheme="minorHAnsi" w:cstheme="minorBidi"/>
        <w:sz w:val="16"/>
        <w:szCs w:val="16"/>
      </w:rPr>
      <w:t>una persona jurídico</w:t>
    </w:r>
    <w:proofErr w:type="gramEnd"/>
    <w:r w:rsidR="00074C8B">
      <w:rPr>
        <w:rFonts w:asciiTheme="minorHAnsi" w:eastAsiaTheme="minorHAnsi" w:hAnsiTheme="minorHAnsi" w:cstheme="minorBidi"/>
        <w:sz w:val="16"/>
        <w:szCs w:val="16"/>
      </w:rPr>
      <w:t xml:space="preserve"> colectiva</w:t>
    </w:r>
    <w:r w:rsidR="00D3618D">
      <w:rPr>
        <w:rFonts w:asciiTheme="minorHAnsi" w:eastAsiaTheme="minorHAnsi" w:hAnsiTheme="minorHAnsi" w:cstheme="minorBidi"/>
        <w:sz w:val="16"/>
        <w:szCs w:val="16"/>
      </w:rPr>
      <w:t>.</w:t>
    </w:r>
  </w:p>
  <w:p w:rsidR="002105AF" w:rsidRPr="00582A5F" w:rsidRDefault="007755EB" w:rsidP="00E807FF">
    <w:pPr>
      <w:pStyle w:val="Piedepgina"/>
      <w:ind w:left="-284"/>
      <w:jc w:val="both"/>
      <w:rPr>
        <w:rFonts w:asciiTheme="minorHAnsi" w:eastAsiaTheme="minorHAnsi" w:hAnsiTheme="minorHAnsi" w:cstheme="minorBid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5EB" w:rsidRDefault="007755EB">
      <w:pPr>
        <w:spacing w:after="0" w:line="240" w:lineRule="auto"/>
      </w:pPr>
      <w:r>
        <w:separator/>
      </w:r>
    </w:p>
  </w:footnote>
  <w:footnote w:type="continuationSeparator" w:id="0">
    <w:p w:rsidR="007755EB" w:rsidRDefault="00775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CB0" w:rsidRDefault="00D3618D" w:rsidP="003E470E">
    <w:pPr>
      <w:pStyle w:val="Encabezado"/>
      <w:jc w:val="right"/>
    </w:pPr>
    <w:r>
      <w:rPr>
        <w:noProof/>
        <w:lang w:eastAsia="es-MX"/>
      </w:rPr>
      <w:drawing>
        <wp:inline distT="0" distB="0" distL="0" distR="0" wp14:anchorId="6185FFF9" wp14:editId="6CB9E439">
          <wp:extent cx="3048000" cy="12192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icipio-leon 320x120.jpg"/>
                  <pic:cNvPicPr/>
                </pic:nvPicPr>
                <pic:blipFill>
                  <a:blip r:embed="rId1">
                    <a:extLst>
                      <a:ext uri="{28A0092B-C50C-407E-A947-70E740481C1C}">
                        <a14:useLocalDpi xmlns:a14="http://schemas.microsoft.com/office/drawing/2010/main" val="0"/>
                      </a:ext>
                    </a:extLst>
                  </a:blip>
                  <a:stretch>
                    <a:fillRect/>
                  </a:stretch>
                </pic:blipFill>
                <pic:spPr>
                  <a:xfrm>
                    <a:off x="0" y="0"/>
                    <a:ext cx="3048000" cy="1219200"/>
                  </a:xfrm>
                  <a:prstGeom prst="rect">
                    <a:avLst/>
                  </a:prstGeom>
                </pic:spPr>
              </pic:pic>
            </a:graphicData>
          </a:graphic>
        </wp:inline>
      </w:drawing>
    </w:r>
  </w:p>
  <w:p w:rsidR="008C1CB0" w:rsidRPr="001F2F71" w:rsidRDefault="007755EB">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14B"/>
    <w:rsid w:val="00074C8B"/>
    <w:rsid w:val="002900D2"/>
    <w:rsid w:val="002C3E7C"/>
    <w:rsid w:val="003343B1"/>
    <w:rsid w:val="00346C27"/>
    <w:rsid w:val="0072762A"/>
    <w:rsid w:val="007570E4"/>
    <w:rsid w:val="007755EB"/>
    <w:rsid w:val="007C466B"/>
    <w:rsid w:val="008300D8"/>
    <w:rsid w:val="0084414B"/>
    <w:rsid w:val="00990BD7"/>
    <w:rsid w:val="00B4768E"/>
    <w:rsid w:val="00D3618D"/>
    <w:rsid w:val="00FE7F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1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441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414B"/>
  </w:style>
  <w:style w:type="paragraph" w:styleId="Piedepgina">
    <w:name w:val="footer"/>
    <w:basedOn w:val="Normal"/>
    <w:link w:val="PiedepginaCar"/>
    <w:uiPriority w:val="99"/>
    <w:unhideWhenUsed/>
    <w:rsid w:val="0084414B"/>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84414B"/>
    <w:rPr>
      <w:rFonts w:ascii="Calibri" w:eastAsia="Times New Roman" w:hAnsi="Calibri" w:cs="Times New Roman"/>
    </w:rPr>
  </w:style>
  <w:style w:type="table" w:styleId="Tablaconcuadrcula">
    <w:name w:val="Table Grid"/>
    <w:basedOn w:val="Tablanormal"/>
    <w:uiPriority w:val="39"/>
    <w:rsid w:val="00844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441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41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1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441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414B"/>
  </w:style>
  <w:style w:type="paragraph" w:styleId="Piedepgina">
    <w:name w:val="footer"/>
    <w:basedOn w:val="Normal"/>
    <w:link w:val="PiedepginaCar"/>
    <w:uiPriority w:val="99"/>
    <w:unhideWhenUsed/>
    <w:rsid w:val="0084414B"/>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84414B"/>
    <w:rPr>
      <w:rFonts w:ascii="Calibri" w:eastAsia="Times New Roman" w:hAnsi="Calibri" w:cs="Times New Roman"/>
    </w:rPr>
  </w:style>
  <w:style w:type="table" w:styleId="Tablaconcuadrcula">
    <w:name w:val="Table Grid"/>
    <w:basedOn w:val="Tablanormal"/>
    <w:uiPriority w:val="39"/>
    <w:rsid w:val="00844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441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41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1070</Words>
  <Characters>5885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del Carmen Patino Flores</dc:creator>
  <cp:lastModifiedBy>Leticia del Carmen Patino Flores</cp:lastModifiedBy>
  <cp:revision>6</cp:revision>
  <dcterms:created xsi:type="dcterms:W3CDTF">2021-12-03T19:12:00Z</dcterms:created>
  <dcterms:modified xsi:type="dcterms:W3CDTF">2021-12-07T20:28:00Z</dcterms:modified>
</cp:coreProperties>
</file>