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58CFC" w14:textId="197D8ED4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46761450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="001E5949">
        <w:rPr>
          <w:rFonts w:ascii="Arial" w:hAnsi="Arial" w:cs="Arial"/>
          <w:sz w:val="24"/>
          <w:szCs w:val="24"/>
        </w:rPr>
        <w:t xml:space="preserve">Comisión de </w:t>
      </w:r>
      <w:r w:rsidRPr="005F6095">
        <w:rPr>
          <w:rFonts w:ascii="Arial" w:hAnsi="Arial" w:cs="Arial"/>
          <w:sz w:val="24"/>
          <w:szCs w:val="24"/>
        </w:rPr>
        <w:t>Patrimonio</w:t>
      </w:r>
      <w:r w:rsidR="001E5949">
        <w:rPr>
          <w:rFonts w:ascii="Arial" w:hAnsi="Arial" w:cs="Arial"/>
          <w:sz w:val="24"/>
          <w:szCs w:val="24"/>
        </w:rPr>
        <w:t>,</w:t>
      </w:r>
      <w:r w:rsidRPr="005F6095">
        <w:rPr>
          <w:rFonts w:ascii="Arial" w:hAnsi="Arial" w:cs="Arial"/>
          <w:sz w:val="24"/>
          <w:szCs w:val="24"/>
        </w:rPr>
        <w:t xml:space="preserve">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6CE40ED1" w:rsidR="00066102" w:rsidRDefault="000E4BE8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N T E C E D E N T E S</w:t>
      </w:r>
    </w:p>
    <w:p w14:paraId="761289A4" w14:textId="70B16C5C" w:rsidR="00066102" w:rsidRPr="00F60A30" w:rsidRDefault="00066102" w:rsidP="00B217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B217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45688AE0" w14:textId="77777777" w:rsidR="00546C9C" w:rsidRPr="00546C9C" w:rsidRDefault="00066102" w:rsidP="00546C9C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E3047">
        <w:rPr>
          <w:rFonts w:ascii="Arial" w:hAnsi="Arial" w:cs="Arial"/>
          <w:b/>
          <w:sz w:val="24"/>
          <w:szCs w:val="24"/>
        </w:rPr>
        <w:t>II.</w:t>
      </w:r>
      <w:r w:rsidRPr="000E3047">
        <w:rPr>
          <w:rFonts w:ascii="Arial" w:hAnsi="Arial" w:cs="Arial"/>
          <w:sz w:val="24"/>
          <w:szCs w:val="24"/>
        </w:rPr>
        <w:t xml:space="preserve"> </w:t>
      </w:r>
      <w:r w:rsidR="00546C9C" w:rsidRPr="00282502">
        <w:rPr>
          <w:rFonts w:ascii="Arial" w:hAnsi="Arial" w:cs="Arial"/>
          <w:sz w:val="24"/>
          <w:szCs w:val="24"/>
        </w:rPr>
        <w:t xml:space="preserve">El Artículo 28 de la Ley para </w:t>
      </w:r>
      <w:r w:rsidR="00546C9C">
        <w:rPr>
          <w:rFonts w:ascii="Arial" w:hAnsi="Arial" w:cs="Arial"/>
          <w:sz w:val="24"/>
          <w:szCs w:val="24"/>
        </w:rPr>
        <w:t>el Ejercicio y Control de los Recursos Públicos para el Estado y los Municipios de Guanajuato, señala que e</w:t>
      </w:r>
      <w:r w:rsidR="00546C9C" w:rsidRPr="00282502">
        <w:rPr>
          <w:rFonts w:ascii="Arial" w:hAnsi="Arial" w:cs="Arial"/>
          <w:sz w:val="24"/>
          <w:szCs w:val="24"/>
        </w:rPr>
        <w:t xml:space="preserve">l proyecto de presupuesto de egresos municipal </w:t>
      </w:r>
      <w:r w:rsidR="00546C9C">
        <w:rPr>
          <w:rFonts w:ascii="Arial" w:hAnsi="Arial" w:cs="Arial"/>
          <w:sz w:val="24"/>
          <w:szCs w:val="24"/>
        </w:rPr>
        <w:t xml:space="preserve">contendrá entre otra información, la correspondiente a </w:t>
      </w:r>
      <w:r w:rsidR="00546C9C" w:rsidRPr="00546C9C">
        <w:rPr>
          <w:rFonts w:ascii="Arial" w:hAnsi="Arial" w:cs="Arial"/>
          <w:sz w:val="24"/>
          <w:szCs w:val="24"/>
        </w:rPr>
        <w:t xml:space="preserve">las </w:t>
      </w:r>
      <w:r w:rsidR="00546C9C" w:rsidRPr="00546C9C">
        <w:rPr>
          <w:rFonts w:ascii="Arial" w:hAnsi="Arial" w:cs="Arial"/>
          <w:b/>
          <w:i/>
          <w:sz w:val="24"/>
          <w:szCs w:val="24"/>
        </w:rPr>
        <w:t>previsiones de gasto que correspondan a la cartera de proyectos de inversión.</w:t>
      </w:r>
    </w:p>
    <w:p w14:paraId="56A48C64" w14:textId="77777777" w:rsidR="00546C9C" w:rsidRPr="00546C9C" w:rsidRDefault="00546C9C" w:rsidP="00546C9C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2BE64488" w14:textId="46D3CAEA" w:rsidR="00546C9C" w:rsidRDefault="00146821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6C9C">
        <w:rPr>
          <w:rFonts w:ascii="Arial" w:hAnsi="Arial" w:cs="Arial"/>
          <w:sz w:val="24"/>
          <w:szCs w:val="24"/>
        </w:rPr>
        <w:t>En ese tenor</w:t>
      </w:r>
      <w:r w:rsidR="00546C9C" w:rsidRPr="000E3047">
        <w:rPr>
          <w:rFonts w:ascii="Arial" w:hAnsi="Arial" w:cs="Arial"/>
          <w:sz w:val="24"/>
          <w:szCs w:val="24"/>
        </w:rPr>
        <w:t>, en sesión ordinaria de fecha 10 de diciembre de 2020, el H. Ayuntamiento aprobó el Programa de Inversión Pública para el Municipio de León, Guanajuato, para el ejercicio fiscal 2021</w:t>
      </w:r>
      <w:r w:rsidR="00546C9C">
        <w:rPr>
          <w:rFonts w:ascii="Arial" w:hAnsi="Arial" w:cs="Arial"/>
          <w:sz w:val="24"/>
          <w:szCs w:val="24"/>
        </w:rPr>
        <w:t xml:space="preserve"> que forma parte integral de nuestro presupuesto de egresos y</w:t>
      </w:r>
      <w:r w:rsidR="00546C9C" w:rsidRPr="000E3047">
        <w:rPr>
          <w:rFonts w:ascii="Arial" w:hAnsi="Arial" w:cs="Arial"/>
          <w:sz w:val="24"/>
          <w:szCs w:val="24"/>
        </w:rPr>
        <w:t xml:space="preserve"> que </w:t>
      </w:r>
      <w:r w:rsidR="00546C9C">
        <w:rPr>
          <w:rFonts w:ascii="Arial" w:hAnsi="Arial" w:cs="Arial"/>
          <w:sz w:val="24"/>
          <w:szCs w:val="24"/>
        </w:rPr>
        <w:t>busca</w:t>
      </w:r>
      <w:r w:rsidR="00546C9C" w:rsidRPr="000E3047">
        <w:rPr>
          <w:rFonts w:ascii="Arial" w:hAnsi="Arial" w:cs="Arial"/>
          <w:sz w:val="24"/>
          <w:szCs w:val="24"/>
        </w:rPr>
        <w:t xml:space="preserve"> incrementar el ejercicio de recursos mediante proyectos y acciones que cuentan con la capacidad de ser concurrentes con otras fuentes de recursos de acuerdo a los programas y subsidios estatales y federales que se implementen en el 2021, atendiendo a la planeación transversal entre las áreas que intervienen en su ejercicio.</w:t>
      </w:r>
    </w:p>
    <w:p w14:paraId="6862F934" w14:textId="2B8C6E19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FF2904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E7A3A1" w14:textId="4D2991A5" w:rsidR="000E3047" w:rsidRPr="00F60A30" w:rsidRDefault="000E3047" w:rsidP="00546C9C">
      <w:pPr>
        <w:spacing w:after="0" w:line="240" w:lineRule="auto"/>
        <w:jc w:val="both"/>
      </w:pPr>
    </w:p>
    <w:p w14:paraId="414D8760" w14:textId="77777777" w:rsidR="000E4BE8" w:rsidRDefault="000E4BE8" w:rsidP="000E4BE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5D2410BC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B624DD" w14:textId="4BA2D53D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I. </w:t>
      </w:r>
      <w:r>
        <w:rPr>
          <w:rFonts w:ascii="Arial" w:hAnsi="Arial" w:cs="Arial"/>
          <w:sz w:val="24"/>
          <w:szCs w:val="24"/>
        </w:rPr>
        <w:t xml:space="preserve">El artículo 3 de la Ley para el Ejercicio y Control de los Recursos Públicos para el Estado y los Municipios de Guanajuato, contempla </w:t>
      </w:r>
      <w:r w:rsidRPr="00546C9C">
        <w:rPr>
          <w:rFonts w:ascii="Arial" w:hAnsi="Arial" w:cs="Arial"/>
          <w:b/>
          <w:i/>
          <w:sz w:val="24"/>
          <w:szCs w:val="24"/>
        </w:rPr>
        <w:t>las adecuaciones presupuestarias</w:t>
      </w:r>
      <w:r>
        <w:rPr>
          <w:rFonts w:ascii="Arial" w:hAnsi="Arial" w:cs="Arial"/>
          <w:sz w:val="24"/>
          <w:szCs w:val="24"/>
        </w:rPr>
        <w:t xml:space="preserve"> como aquellas </w:t>
      </w:r>
      <w:r w:rsidRPr="001D326C">
        <w:rPr>
          <w:rFonts w:ascii="Arial" w:hAnsi="Arial" w:cs="Arial"/>
          <w:sz w:val="24"/>
          <w:szCs w:val="24"/>
        </w:rPr>
        <w:t>modificaciones a las estructuras funcionales programáticas, administrativas y económicas, a los calendarios de presupuesto y las ampliaciones y reducciones al presupuesto de egresos o a los flujos de efectivo correspondientes</w:t>
      </w:r>
      <w:r>
        <w:rPr>
          <w:rFonts w:ascii="Arial" w:hAnsi="Arial" w:cs="Arial"/>
          <w:sz w:val="24"/>
          <w:szCs w:val="24"/>
        </w:rPr>
        <w:t>.</w:t>
      </w:r>
    </w:p>
    <w:p w14:paraId="2B25BB09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B0F6FF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62653106"/>
      <w:r>
        <w:rPr>
          <w:rFonts w:ascii="Arial" w:hAnsi="Arial" w:cs="Arial"/>
          <w:sz w:val="24"/>
          <w:szCs w:val="24"/>
        </w:rPr>
        <w:t xml:space="preserve">Por su parte el artículo 22 de la misma Ley, señala que </w:t>
      </w:r>
      <w:r w:rsidRPr="00E870D0">
        <w:rPr>
          <w:rFonts w:ascii="Arial" w:hAnsi="Arial" w:cs="Arial"/>
          <w:b/>
          <w:i/>
          <w:sz w:val="24"/>
          <w:szCs w:val="24"/>
        </w:rPr>
        <w:t>todo gasto que pretendan erogar los Ayuntamientos y las Dependencias y Entidades, deberá estar debidamente contemplado en los presupuestos de egresos del ejercicio fiscal correspondiente</w:t>
      </w:r>
      <w:r w:rsidRPr="001D326C">
        <w:rPr>
          <w:rFonts w:ascii="Arial" w:hAnsi="Arial" w:cs="Arial"/>
          <w:sz w:val="24"/>
          <w:szCs w:val="24"/>
        </w:rPr>
        <w:t xml:space="preserve">, determinado por ley posterior, con cargo a ingresos excedentes o disponibilidades de ejercicios anteriores. </w:t>
      </w:r>
      <w:bookmarkEnd w:id="0"/>
    </w:p>
    <w:p w14:paraId="61851CDD" w14:textId="77777777" w:rsidR="00546C9C" w:rsidRPr="001D326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005DC4" w14:textId="08D9E803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El a</w:t>
      </w:r>
      <w:r w:rsidRPr="00E870D0">
        <w:rPr>
          <w:rFonts w:ascii="Arial" w:hAnsi="Arial" w:cs="Arial"/>
          <w:sz w:val="24"/>
          <w:szCs w:val="24"/>
        </w:rPr>
        <w:t>rtículo 5</w:t>
      </w:r>
      <w:r>
        <w:rPr>
          <w:rFonts w:ascii="Arial" w:hAnsi="Arial" w:cs="Arial"/>
          <w:sz w:val="24"/>
          <w:szCs w:val="24"/>
        </w:rPr>
        <w:t xml:space="preserve">7 señala que </w:t>
      </w:r>
      <w:r w:rsidRPr="00E870D0">
        <w:rPr>
          <w:rFonts w:ascii="Arial" w:hAnsi="Arial" w:cs="Arial"/>
          <w:b/>
          <w:i/>
          <w:sz w:val="24"/>
          <w:szCs w:val="24"/>
        </w:rPr>
        <w:t xml:space="preserve">ningún gasto podrá efectuarse sin que exista partida expresa del presupuesto de egresos </w:t>
      </w:r>
      <w:r w:rsidRPr="00E870D0">
        <w:rPr>
          <w:rFonts w:ascii="Arial" w:hAnsi="Arial" w:cs="Arial"/>
          <w:sz w:val="24"/>
          <w:szCs w:val="24"/>
        </w:rPr>
        <w:t>que lo autorice se determine por ley posterior o se realice con cargo a ingresos excedentes</w:t>
      </w:r>
      <w:r w:rsidR="000F3438">
        <w:rPr>
          <w:rFonts w:ascii="Arial" w:hAnsi="Arial" w:cs="Arial"/>
          <w:sz w:val="24"/>
          <w:szCs w:val="24"/>
        </w:rPr>
        <w:t>.</w:t>
      </w:r>
    </w:p>
    <w:p w14:paraId="4EC5426E" w14:textId="77777777" w:rsidR="00546C9C" w:rsidRDefault="00546C9C" w:rsidP="008A733D">
      <w:pPr>
        <w:pStyle w:val="Textoindependiente"/>
        <w:jc w:val="both"/>
        <w:rPr>
          <w:b w:val="0"/>
        </w:rPr>
      </w:pPr>
    </w:p>
    <w:p w14:paraId="03314937" w14:textId="3E69922B" w:rsidR="00F6796F" w:rsidRDefault="00546C9C" w:rsidP="008A733D">
      <w:pPr>
        <w:pStyle w:val="Textoindependiente"/>
        <w:jc w:val="both"/>
        <w:rPr>
          <w:b w:val="0"/>
        </w:rPr>
      </w:pPr>
      <w:r>
        <w:t xml:space="preserve">II. </w:t>
      </w:r>
      <w:r w:rsidR="00500453" w:rsidRPr="00500453">
        <w:rPr>
          <w:b w:val="0"/>
        </w:rPr>
        <w:t xml:space="preserve">Con el fin de continuar </w:t>
      </w:r>
      <w:r w:rsidR="00500453">
        <w:rPr>
          <w:b w:val="0"/>
        </w:rPr>
        <w:t xml:space="preserve">dando </w:t>
      </w:r>
      <w:r w:rsidR="00B21728">
        <w:rPr>
          <w:b w:val="0"/>
        </w:rPr>
        <w:t>impulso a las</w:t>
      </w:r>
      <w:r w:rsidR="00500453" w:rsidRPr="00500453">
        <w:rPr>
          <w:b w:val="0"/>
        </w:rPr>
        <w:t xml:space="preserve"> acciones contenidas dentro del Programa de Gob</w:t>
      </w:r>
      <w:r w:rsidR="00B21728">
        <w:rPr>
          <w:b w:val="0"/>
        </w:rPr>
        <w:t xml:space="preserve">ierno, diversas Dependencias y </w:t>
      </w:r>
      <w:r w:rsidR="00233347">
        <w:rPr>
          <w:b w:val="0"/>
        </w:rPr>
        <w:t xml:space="preserve">Entidades </w:t>
      </w:r>
      <w:r w:rsidR="00500453" w:rsidRPr="00500453">
        <w:rPr>
          <w:b w:val="0"/>
        </w:rPr>
        <w:t>de la administración pública municipal</w:t>
      </w:r>
      <w:r w:rsidR="008A733D">
        <w:rPr>
          <w:b w:val="0"/>
        </w:rPr>
        <w:t xml:space="preserve"> solicitaron a</w:t>
      </w:r>
      <w:r w:rsidR="00233347">
        <w:rPr>
          <w:b w:val="0"/>
        </w:rPr>
        <w:t xml:space="preserve"> la Tesorería Municipal</w:t>
      </w:r>
      <w:r w:rsidR="00146821">
        <w:rPr>
          <w:b w:val="0"/>
        </w:rPr>
        <w:t>,</w:t>
      </w:r>
      <w:r w:rsidR="00233347">
        <w:rPr>
          <w:b w:val="0"/>
        </w:rPr>
        <w:t xml:space="preserve"> </w:t>
      </w:r>
      <w:r w:rsidR="008A733D">
        <w:rPr>
          <w:b w:val="0"/>
        </w:rPr>
        <w:t xml:space="preserve">la modificación </w:t>
      </w:r>
      <w:r w:rsidR="00146821">
        <w:rPr>
          <w:b w:val="0"/>
        </w:rPr>
        <w:t xml:space="preserve">al Programa de Inversión </w:t>
      </w:r>
      <w:r w:rsidR="00146821" w:rsidRPr="00146821">
        <w:rPr>
          <w:b w:val="0"/>
        </w:rPr>
        <w:t>Pública para el Municipio de León, Guanajuato, para el ejercicio fiscal 202</w:t>
      </w:r>
      <w:r w:rsidR="008A733D">
        <w:rPr>
          <w:b w:val="0"/>
        </w:rPr>
        <w:t>1, con la finalidad de ajustar sus presupuestos</w:t>
      </w:r>
      <w:r w:rsidR="003B609A">
        <w:rPr>
          <w:b w:val="0"/>
        </w:rPr>
        <w:t xml:space="preserve"> para</w:t>
      </w:r>
      <w:r w:rsidR="008A733D">
        <w:rPr>
          <w:b w:val="0"/>
        </w:rPr>
        <w:t xml:space="preserve"> prioriza</w:t>
      </w:r>
      <w:r w:rsidR="003B609A">
        <w:rPr>
          <w:b w:val="0"/>
        </w:rPr>
        <w:t>r</w:t>
      </w:r>
      <w:r w:rsidR="008A733D">
        <w:rPr>
          <w:b w:val="0"/>
        </w:rPr>
        <w:t xml:space="preserve"> </w:t>
      </w:r>
      <w:r w:rsidR="003B609A">
        <w:rPr>
          <w:b w:val="0"/>
        </w:rPr>
        <w:t>la aplicación de los recursos en</w:t>
      </w:r>
      <w:r w:rsidR="008A733D" w:rsidRPr="008A733D">
        <w:rPr>
          <w:b w:val="0"/>
        </w:rPr>
        <w:t xml:space="preserve"> proyectos y acciones con amplio beneficio social y que favorezcan el desarrollo del municipio</w:t>
      </w:r>
      <w:r w:rsidR="008A733D">
        <w:rPr>
          <w:b w:val="0"/>
        </w:rPr>
        <w:t>.</w:t>
      </w:r>
    </w:p>
    <w:p w14:paraId="3C7BA92E" w14:textId="77777777" w:rsidR="00233347" w:rsidRDefault="00233347" w:rsidP="00066102">
      <w:pPr>
        <w:pStyle w:val="Textoindependiente"/>
        <w:jc w:val="both"/>
        <w:rPr>
          <w:b w:val="0"/>
        </w:rPr>
      </w:pPr>
    </w:p>
    <w:p w14:paraId="1EE42644" w14:textId="73195515" w:rsidR="00066102" w:rsidRPr="00F60A30" w:rsidRDefault="008A733D" w:rsidP="00066102">
      <w:pPr>
        <w:pStyle w:val="Textoindependiente"/>
        <w:jc w:val="both"/>
        <w:rPr>
          <w:b w:val="0"/>
        </w:rPr>
      </w:pPr>
      <w:r>
        <w:t>I</w:t>
      </w:r>
      <w:r w:rsidR="000E3047">
        <w:t>I</w:t>
      </w:r>
      <w:r w:rsidR="00546C9C">
        <w:t>I</w:t>
      </w:r>
      <w:r w:rsidR="00066102" w:rsidRPr="00F60A30">
        <w:t>.</w:t>
      </w:r>
      <w:r w:rsidR="00146821">
        <w:rPr>
          <w:b w:val="0"/>
        </w:rPr>
        <w:t xml:space="preserve"> Para</w:t>
      </w:r>
      <w:r w:rsidR="00066102" w:rsidRPr="00F60A30">
        <w:rPr>
          <w:b w:val="0"/>
        </w:rPr>
        <w:t xml:space="preserve"> dar seguimiento a las directrices de esta administración pública municipal, los integrantes de esta Comisión de Patrimonio</w:t>
      </w:r>
      <w:r w:rsidR="001E5949">
        <w:rPr>
          <w:b w:val="0"/>
        </w:rPr>
        <w:t>,</w:t>
      </w:r>
      <w:r w:rsidR="00066102" w:rsidRPr="00F60A30">
        <w:rPr>
          <w:b w:val="0"/>
        </w:rPr>
        <w:t xml:space="preserve">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="00066102"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0168C27D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</w:t>
      </w:r>
      <w:r w:rsidR="00546C9C">
        <w:rPr>
          <w:rFonts w:ascii="Arial" w:hAnsi="Arial" w:cs="Arial"/>
          <w:sz w:val="24"/>
          <w:szCs w:val="24"/>
        </w:rPr>
        <w:t xml:space="preserve"> de Guanajuato; 1 fracción II, 4 tercer párrafo</w:t>
      </w:r>
      <w:r w:rsidR="00B85827">
        <w:rPr>
          <w:rFonts w:ascii="Arial" w:hAnsi="Arial" w:cs="Arial"/>
          <w:sz w:val="24"/>
          <w:szCs w:val="24"/>
        </w:rPr>
        <w:t>, 9</w:t>
      </w:r>
      <w:r w:rsidRPr="001C2441">
        <w:rPr>
          <w:rFonts w:ascii="Arial" w:hAnsi="Arial" w:cs="Arial"/>
          <w:sz w:val="24"/>
          <w:szCs w:val="24"/>
        </w:rPr>
        <w:t>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527AB325" w14:textId="77777777" w:rsidR="00546C9C" w:rsidRDefault="00546C9C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201D1D01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7C4135">
        <w:rPr>
          <w:b w:val="0"/>
        </w:rPr>
        <w:t>décim</w:t>
      </w:r>
      <w:r w:rsidR="00B30C9B">
        <w:rPr>
          <w:b w:val="0"/>
        </w:rPr>
        <w:t>a</w:t>
      </w:r>
      <w:r w:rsidR="008A0508">
        <w:rPr>
          <w:b w:val="0"/>
        </w:rPr>
        <w:t xml:space="preserve"> </w:t>
      </w:r>
      <w:r w:rsidR="000F3438">
        <w:rPr>
          <w:b w:val="0"/>
        </w:rPr>
        <w:t>tercer</w:t>
      </w:r>
      <w:r w:rsidR="00B85827">
        <w:rPr>
          <w:b w:val="0"/>
        </w:rPr>
        <w:t>a</w:t>
      </w:r>
      <w:r w:rsidR="001E5949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 xml:space="preserve">de </w:t>
      </w:r>
      <w:r w:rsidR="000F3438">
        <w:rPr>
          <w:b w:val="0"/>
        </w:rPr>
        <w:t>dic</w:t>
      </w:r>
      <w:r w:rsidR="00290118">
        <w:rPr>
          <w:b w:val="0"/>
        </w:rPr>
        <w:t>iembre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20803AC" w14:textId="77777777" w:rsidR="001E5949" w:rsidRPr="006B2614" w:rsidRDefault="001E5949" w:rsidP="001E594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88186D8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B2614">
        <w:rPr>
          <w:rFonts w:ascii="Arial" w:hAnsi="Arial" w:cs="Arial"/>
          <w:b/>
          <w:sz w:val="26"/>
          <w:szCs w:val="26"/>
        </w:rPr>
        <w:t>A T E N T A M E N T E</w:t>
      </w:r>
    </w:p>
    <w:p w14:paraId="7C1EF07F" w14:textId="3CD99DB3" w:rsidR="001E5949" w:rsidRPr="006B2614" w:rsidRDefault="0039545F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“EL TRABAJO TODO LO VENCE</w:t>
      </w:r>
      <w:r w:rsidR="001E5949" w:rsidRPr="006B2614">
        <w:rPr>
          <w:rFonts w:ascii="Arial" w:hAnsi="Arial" w:cs="Arial"/>
          <w:b/>
          <w:bCs/>
          <w:sz w:val="26"/>
          <w:szCs w:val="26"/>
        </w:rPr>
        <w:t>”</w:t>
      </w:r>
    </w:p>
    <w:p w14:paraId="49FD24C8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6B2614">
        <w:rPr>
          <w:rFonts w:ascii="Arial" w:hAnsi="Arial" w:cs="Arial"/>
          <w:b/>
          <w:bCs/>
          <w:sz w:val="26"/>
          <w:szCs w:val="26"/>
        </w:rPr>
        <w:t>“2021: AÑO DE LA INDEPENDENCIA”</w:t>
      </w:r>
    </w:p>
    <w:p w14:paraId="0F78F52F" w14:textId="38E89AB4" w:rsidR="001E5949" w:rsidRPr="006B2614" w:rsidRDefault="00F37DDB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LEON, GTO., </w:t>
      </w:r>
      <w:bookmarkStart w:id="1" w:name="_GoBack"/>
      <w:bookmarkEnd w:id="1"/>
      <w:r w:rsidR="000F3438">
        <w:rPr>
          <w:rFonts w:ascii="Arial" w:hAnsi="Arial" w:cs="Arial"/>
          <w:b/>
          <w:bCs/>
          <w:sz w:val="26"/>
          <w:szCs w:val="26"/>
        </w:rPr>
        <w:t>6</w:t>
      </w:r>
      <w:r w:rsidR="001E5949" w:rsidRPr="006B2614">
        <w:rPr>
          <w:rFonts w:ascii="Arial" w:hAnsi="Arial" w:cs="Arial"/>
          <w:b/>
          <w:bCs/>
          <w:sz w:val="26"/>
          <w:szCs w:val="26"/>
        </w:rPr>
        <w:t xml:space="preserve"> DE </w:t>
      </w:r>
      <w:r w:rsidR="000F3438">
        <w:rPr>
          <w:rFonts w:ascii="Arial" w:hAnsi="Arial" w:cs="Arial"/>
          <w:b/>
          <w:bCs/>
          <w:sz w:val="26"/>
          <w:szCs w:val="26"/>
        </w:rPr>
        <w:t>DICI</w:t>
      </w:r>
      <w:r w:rsidR="001E5949" w:rsidRPr="006B2614">
        <w:rPr>
          <w:rFonts w:ascii="Arial" w:hAnsi="Arial" w:cs="Arial"/>
          <w:b/>
          <w:bCs/>
          <w:sz w:val="26"/>
          <w:szCs w:val="26"/>
        </w:rPr>
        <w:t>EMBRE DE 2021</w:t>
      </w:r>
    </w:p>
    <w:p w14:paraId="2E62CE76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975C29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B75BD4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4A79B4" w14:textId="77777777" w:rsidR="001E5949" w:rsidRPr="00FB0B42" w:rsidRDefault="001E5949" w:rsidP="001E5949">
      <w:pPr>
        <w:jc w:val="center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LOS INTEGRANTES DE LA COMISIÓN DE PATRIMONIO, CUENTA PÚBLICA Y DESARROLLO INSTITUCIONAL</w:t>
      </w:r>
    </w:p>
    <w:p w14:paraId="512BD63E" w14:textId="77777777" w:rsidR="001E5949" w:rsidRDefault="001E5949" w:rsidP="00B8582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60B71">
        <w:rPr>
          <w:rFonts w:ascii="Arial" w:hAnsi="Arial" w:cs="Arial"/>
          <w:b/>
          <w:sz w:val="18"/>
          <w:szCs w:val="18"/>
        </w:rPr>
        <w:t>“La administración pública municipal de León, y las personas que formamos parte de ella, nos comprometemos a garantizar el derecho de las mujeres a vivir libres de violencia”</w:t>
      </w:r>
    </w:p>
    <w:p w14:paraId="19C6D913" w14:textId="77777777" w:rsidR="001E5949" w:rsidRPr="00FB0B42" w:rsidRDefault="001E5949" w:rsidP="001E5949">
      <w:pPr>
        <w:jc w:val="center"/>
        <w:rPr>
          <w:rFonts w:ascii="Arial" w:hAnsi="Arial" w:cs="Arial"/>
          <w:b/>
          <w:sz w:val="26"/>
          <w:szCs w:val="26"/>
        </w:rPr>
      </w:pPr>
    </w:p>
    <w:p w14:paraId="7C826B7D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03D9A5D" w14:textId="77777777" w:rsidR="00B85827" w:rsidRDefault="00B85827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657CB22" w14:textId="66D10FF8" w:rsidR="00B85827" w:rsidRPr="00FB0B42" w:rsidRDefault="00A24866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FAVOR</w:t>
      </w:r>
    </w:p>
    <w:p w14:paraId="3262A67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JOSÉ ARTURO SÁNCHEZ CASTELLANOS</w:t>
      </w:r>
    </w:p>
    <w:p w14:paraId="0D98765A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SÍNDICO</w:t>
      </w:r>
    </w:p>
    <w:p w14:paraId="2D0115BE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118C007" w14:textId="77777777" w:rsidR="00B85827" w:rsidRDefault="00B85827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D8B9CDE" w14:textId="790D5B74" w:rsidR="00B85827" w:rsidRDefault="00A24866" w:rsidP="00A2486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FAVOR</w:t>
      </w:r>
    </w:p>
    <w:p w14:paraId="1DABD299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LETICIA VILLEGAS NAVA</w:t>
      </w:r>
    </w:p>
    <w:p w14:paraId="63BAF060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SÍNDICO</w:t>
      </w:r>
    </w:p>
    <w:p w14:paraId="066AC103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07A6F06" w14:textId="77777777" w:rsidR="00A24866" w:rsidRPr="00FB0B42" w:rsidRDefault="00A24866" w:rsidP="00A248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FAVOR</w:t>
      </w:r>
    </w:p>
    <w:p w14:paraId="2BFEC94B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LUZ GRACIELA RODRÍGUEZ MARTÍNEZ</w:t>
      </w:r>
    </w:p>
    <w:p w14:paraId="687CFA2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1D952440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7B4690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D9C77AC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00DBFB3" w14:textId="19C6B05C" w:rsidR="00B85827" w:rsidRDefault="00A24866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FAVOR</w:t>
      </w:r>
    </w:p>
    <w:p w14:paraId="76A80C2C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CARLOS RAMÓN ROMO RAMSDEN</w:t>
      </w:r>
    </w:p>
    <w:p w14:paraId="27E7FC95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</w:t>
      </w:r>
    </w:p>
    <w:p w14:paraId="09D198B4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8DBEA30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6687C08" w14:textId="77777777" w:rsidR="00A24866" w:rsidRPr="00FB0B42" w:rsidRDefault="00A24866" w:rsidP="00A248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FAVOR</w:t>
      </w:r>
    </w:p>
    <w:p w14:paraId="37B4012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color w:val="FF0000"/>
          <w:sz w:val="26"/>
          <w:szCs w:val="26"/>
        </w:rPr>
      </w:pPr>
      <w:r w:rsidRPr="00FB0B42">
        <w:rPr>
          <w:rFonts w:ascii="Arial" w:hAnsi="Arial" w:cs="Arial"/>
          <w:b/>
          <w:color w:val="000000" w:themeColor="text1"/>
          <w:sz w:val="26"/>
          <w:szCs w:val="26"/>
        </w:rPr>
        <w:t>HILDEBERTO MORENO FABA</w:t>
      </w:r>
    </w:p>
    <w:p w14:paraId="026A6256" w14:textId="22A6C5EB" w:rsidR="001E5949" w:rsidRDefault="001E5949" w:rsidP="00EC6F0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</w:t>
      </w:r>
    </w:p>
    <w:p w14:paraId="0AA07281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F14550D" w14:textId="77777777" w:rsidR="00A24866" w:rsidRPr="00FB0B42" w:rsidRDefault="00A24866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64B3523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BCE41C3" w14:textId="27616960" w:rsidR="00B85827" w:rsidRDefault="00A24866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FAVOR</w:t>
      </w:r>
    </w:p>
    <w:p w14:paraId="4E426CE3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GABRIELA DEL CARMEN ECHEVERRIA GONZÁLEZ</w:t>
      </w:r>
    </w:p>
    <w:p w14:paraId="655823E5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48557795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DCE5D8C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CD3BC1F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2BDBAD7" w14:textId="37067909" w:rsidR="00B85827" w:rsidRDefault="00A24866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FAVOR</w:t>
      </w:r>
    </w:p>
    <w:p w14:paraId="21E4C915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ERIKA DEL ROCÍO ROCHA RIVERA</w:t>
      </w:r>
    </w:p>
    <w:p w14:paraId="6102E512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11D97C3A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E775D6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BC856E7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3B5C49C" w14:textId="4D7A88BD" w:rsidR="00B85827" w:rsidRDefault="00A24866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FAVOR</w:t>
      </w:r>
    </w:p>
    <w:p w14:paraId="7FBACCFB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BLANCA ARACELI ESCOBAR CHÁVEZ</w:t>
      </w:r>
    </w:p>
    <w:p w14:paraId="4B7554ED" w14:textId="6B4ADC1E" w:rsidR="00480939" w:rsidRPr="00480939" w:rsidRDefault="001E5949" w:rsidP="00EC6F0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es-MX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sectPr w:rsidR="00480939" w:rsidRPr="00480939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B16B5" w14:textId="77777777" w:rsidR="009E2ED4" w:rsidRDefault="009E2ED4" w:rsidP="00066102">
      <w:pPr>
        <w:spacing w:after="0" w:line="240" w:lineRule="auto"/>
      </w:pPr>
      <w:r>
        <w:separator/>
      </w:r>
    </w:p>
  </w:endnote>
  <w:endnote w:type="continuationSeparator" w:id="0">
    <w:p w14:paraId="2299B331" w14:textId="77777777" w:rsidR="009E2ED4" w:rsidRDefault="009E2ED4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6DF3C" w14:textId="2A96D939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7C4135">
      <w:rPr>
        <w:rFonts w:cs="Arial"/>
        <w:b/>
        <w:sz w:val="12"/>
        <w:szCs w:val="12"/>
      </w:rPr>
      <w:t>DÉCIMA</w:t>
    </w:r>
    <w:r w:rsidR="008A0508">
      <w:rPr>
        <w:rFonts w:cs="Arial"/>
        <w:b/>
        <w:sz w:val="12"/>
        <w:szCs w:val="12"/>
      </w:rPr>
      <w:t xml:space="preserve"> </w:t>
    </w:r>
    <w:r w:rsidR="000F3438">
      <w:rPr>
        <w:rFonts w:cs="Arial"/>
        <w:b/>
        <w:sz w:val="12"/>
        <w:szCs w:val="12"/>
      </w:rPr>
      <w:t>TERCERA</w:t>
    </w:r>
    <w:r w:rsidR="001E5949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0F3438">
      <w:rPr>
        <w:rFonts w:cs="Arial"/>
        <w:b/>
        <w:sz w:val="12"/>
        <w:szCs w:val="12"/>
      </w:rPr>
      <w:t>DIC</w:t>
    </w:r>
    <w:r w:rsidR="00290118">
      <w:rPr>
        <w:rFonts w:cs="Arial"/>
        <w:b/>
        <w:sz w:val="12"/>
        <w:szCs w:val="12"/>
      </w:rPr>
      <w:t>IEMBRE</w:t>
    </w:r>
    <w:r w:rsidR="00584758">
      <w:rPr>
        <w:rFonts w:cs="Arial"/>
        <w:b/>
        <w:sz w:val="12"/>
        <w:szCs w:val="12"/>
      </w:rPr>
      <w:t>.</w:t>
    </w:r>
  </w:p>
  <w:p w14:paraId="642EBD56" w14:textId="54E541E8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 w:rsidR="001E5949">
      <w:rPr>
        <w:rFonts w:cs="Arial"/>
        <w:b/>
        <w:sz w:val="12"/>
        <w:szCs w:val="12"/>
      </w:rPr>
      <w:t>FE/RDPR</w:t>
    </w:r>
    <w:r>
      <w:rPr>
        <w:rFonts w:cs="Arial"/>
        <w:b/>
        <w:sz w:val="12"/>
        <w:szCs w:val="12"/>
      </w:rPr>
      <w:t>/JARZ/IGPC</w:t>
    </w:r>
  </w:p>
  <w:p w14:paraId="70228373" w14:textId="77777777" w:rsidR="00563148" w:rsidRDefault="009E2E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E0BD8" w14:textId="77777777" w:rsidR="009E2ED4" w:rsidRDefault="009E2ED4" w:rsidP="00066102">
      <w:pPr>
        <w:spacing w:after="0" w:line="240" w:lineRule="auto"/>
      </w:pPr>
      <w:r>
        <w:separator/>
      </w:r>
    </w:p>
  </w:footnote>
  <w:footnote w:type="continuationSeparator" w:id="0">
    <w:p w14:paraId="13646E7F" w14:textId="77777777" w:rsidR="009E2ED4" w:rsidRDefault="009E2ED4" w:rsidP="0006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7E8AF" w14:textId="25265649" w:rsidR="00B85827" w:rsidRDefault="00B85827" w:rsidP="00B85827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4AC8F8FF" wp14:editId="1B053D9C">
          <wp:extent cx="1861185" cy="754160"/>
          <wp:effectExtent l="0" t="0" r="5715" b="8255"/>
          <wp:docPr id="2" name="Imagen 2" descr="Imagen que contiene dibujo, seña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dibujo, señal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189" cy="764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EBCF47" w14:textId="77777777" w:rsidR="00B85827" w:rsidRDefault="00B8582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17EB3"/>
    <w:rsid w:val="00037238"/>
    <w:rsid w:val="000474F5"/>
    <w:rsid w:val="00066102"/>
    <w:rsid w:val="00072098"/>
    <w:rsid w:val="000A265D"/>
    <w:rsid w:val="000A7F69"/>
    <w:rsid w:val="000B1E6F"/>
    <w:rsid w:val="000C1CBF"/>
    <w:rsid w:val="000E3047"/>
    <w:rsid w:val="000E4BE8"/>
    <w:rsid w:val="000F3438"/>
    <w:rsid w:val="00146821"/>
    <w:rsid w:val="00153391"/>
    <w:rsid w:val="00165BAB"/>
    <w:rsid w:val="00192981"/>
    <w:rsid w:val="001B54FE"/>
    <w:rsid w:val="001C2441"/>
    <w:rsid w:val="001D10EC"/>
    <w:rsid w:val="001E30A5"/>
    <w:rsid w:val="001E5949"/>
    <w:rsid w:val="001E6245"/>
    <w:rsid w:val="00207E0C"/>
    <w:rsid w:val="00233347"/>
    <w:rsid w:val="00261FE2"/>
    <w:rsid w:val="00262FB4"/>
    <w:rsid w:val="00266493"/>
    <w:rsid w:val="00290118"/>
    <w:rsid w:val="00295AF0"/>
    <w:rsid w:val="002C079B"/>
    <w:rsid w:val="00370F53"/>
    <w:rsid w:val="0039545F"/>
    <w:rsid w:val="003B609A"/>
    <w:rsid w:val="003B720E"/>
    <w:rsid w:val="003B74D7"/>
    <w:rsid w:val="003C7565"/>
    <w:rsid w:val="003D0AB2"/>
    <w:rsid w:val="00412977"/>
    <w:rsid w:val="00460CA3"/>
    <w:rsid w:val="00467985"/>
    <w:rsid w:val="00480939"/>
    <w:rsid w:val="004A4F49"/>
    <w:rsid w:val="004E5F4A"/>
    <w:rsid w:val="00500453"/>
    <w:rsid w:val="005258C8"/>
    <w:rsid w:val="00546C9C"/>
    <w:rsid w:val="00584758"/>
    <w:rsid w:val="0069562C"/>
    <w:rsid w:val="006B1676"/>
    <w:rsid w:val="007260E9"/>
    <w:rsid w:val="0077086E"/>
    <w:rsid w:val="007869B0"/>
    <w:rsid w:val="007968A0"/>
    <w:rsid w:val="00796D3E"/>
    <w:rsid w:val="007C4135"/>
    <w:rsid w:val="0086459B"/>
    <w:rsid w:val="00873750"/>
    <w:rsid w:val="008876E6"/>
    <w:rsid w:val="00892EC8"/>
    <w:rsid w:val="008A0508"/>
    <w:rsid w:val="008A5044"/>
    <w:rsid w:val="008A733D"/>
    <w:rsid w:val="008F3483"/>
    <w:rsid w:val="00935E9B"/>
    <w:rsid w:val="00936C97"/>
    <w:rsid w:val="00953B6A"/>
    <w:rsid w:val="009609B8"/>
    <w:rsid w:val="009637BC"/>
    <w:rsid w:val="00973041"/>
    <w:rsid w:val="00990C87"/>
    <w:rsid w:val="00997BB9"/>
    <w:rsid w:val="009A3B5F"/>
    <w:rsid w:val="009C3E1D"/>
    <w:rsid w:val="009D3FEA"/>
    <w:rsid w:val="009E2ED4"/>
    <w:rsid w:val="00A23F2A"/>
    <w:rsid w:val="00A24866"/>
    <w:rsid w:val="00A43368"/>
    <w:rsid w:val="00A70A02"/>
    <w:rsid w:val="00A81D71"/>
    <w:rsid w:val="00AA333D"/>
    <w:rsid w:val="00AA46AA"/>
    <w:rsid w:val="00B21728"/>
    <w:rsid w:val="00B26C54"/>
    <w:rsid w:val="00B30C9B"/>
    <w:rsid w:val="00B7260B"/>
    <w:rsid w:val="00B808C3"/>
    <w:rsid w:val="00B85827"/>
    <w:rsid w:val="00B957B7"/>
    <w:rsid w:val="00BC74A1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1F11"/>
    <w:rsid w:val="00E45AFC"/>
    <w:rsid w:val="00EA0FF3"/>
    <w:rsid w:val="00EA2D94"/>
    <w:rsid w:val="00EC4A61"/>
    <w:rsid w:val="00EC4E4C"/>
    <w:rsid w:val="00EC6F0B"/>
    <w:rsid w:val="00ED2040"/>
    <w:rsid w:val="00EE79EF"/>
    <w:rsid w:val="00EF57CE"/>
    <w:rsid w:val="00EF7B80"/>
    <w:rsid w:val="00F11A1A"/>
    <w:rsid w:val="00F247F2"/>
    <w:rsid w:val="00F37DDB"/>
    <w:rsid w:val="00F6796F"/>
    <w:rsid w:val="00F70596"/>
    <w:rsid w:val="00F83E89"/>
    <w:rsid w:val="00FB40F6"/>
    <w:rsid w:val="00FB575E"/>
    <w:rsid w:val="00FC53EB"/>
    <w:rsid w:val="00FD6814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4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Iliana Navarro Pedroza</cp:lastModifiedBy>
  <cp:revision>4</cp:revision>
  <cp:lastPrinted>2021-09-20T16:47:00Z</cp:lastPrinted>
  <dcterms:created xsi:type="dcterms:W3CDTF">2021-12-07T21:27:00Z</dcterms:created>
  <dcterms:modified xsi:type="dcterms:W3CDTF">2021-12-08T18:23:00Z</dcterms:modified>
</cp:coreProperties>
</file>