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B11" w:rsidRPr="00873379" w:rsidRDefault="00521B11" w:rsidP="003F7CC7">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3F7CC7">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3F7CC7">
      <w:pPr>
        <w:spacing w:after="0" w:line="240" w:lineRule="auto"/>
        <w:jc w:val="both"/>
        <w:rPr>
          <w:rFonts w:ascii="Arial" w:eastAsia="Times New Roman" w:hAnsi="Arial" w:cs="Arial"/>
          <w:sz w:val="28"/>
          <w:szCs w:val="28"/>
          <w:lang w:val="es-ES" w:eastAsia="es-ES"/>
        </w:rPr>
      </w:pPr>
    </w:p>
    <w:p w:rsidR="00521B11" w:rsidRPr="00665F4D" w:rsidRDefault="00521B11" w:rsidP="003F7CC7">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7A2207">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7A2207">
        <w:rPr>
          <w:rFonts w:ascii="Arial" w:eastAsia="Times New Roman" w:hAnsi="Arial" w:cs="Arial"/>
          <w:sz w:val="28"/>
          <w:szCs w:val="28"/>
          <w:lang w:eastAsia="es-ES"/>
        </w:rPr>
        <w:t xml:space="preserve"> fracciones</w:t>
      </w:r>
      <w:r w:rsidR="004519A3">
        <w:rPr>
          <w:rFonts w:ascii="Arial" w:eastAsia="Times New Roman" w:hAnsi="Arial" w:cs="Arial"/>
          <w:sz w:val="28"/>
          <w:szCs w:val="28"/>
          <w:lang w:eastAsia="es-ES"/>
        </w:rPr>
        <w:t xml:space="preserve"> V</w:t>
      </w:r>
      <w:r w:rsidR="007A2207">
        <w:rPr>
          <w:rFonts w:ascii="Arial" w:eastAsia="Times New Roman" w:hAnsi="Arial" w:cs="Arial"/>
          <w:sz w:val="28"/>
          <w:szCs w:val="28"/>
          <w:lang w:eastAsia="es-ES"/>
        </w:rPr>
        <w:t>I y XIV</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665F4D">
        <w:rPr>
          <w:rFonts w:ascii="Arial" w:eastAsia="Times New Roman" w:hAnsi="Arial" w:cs="Arial"/>
          <w:sz w:val="28"/>
          <w:szCs w:val="28"/>
          <w:lang w:eastAsia="es-ES"/>
        </w:rPr>
        <w:t xml:space="preserve"> y</w:t>
      </w:r>
      <w:r w:rsidR="0065599F">
        <w:rPr>
          <w:rFonts w:ascii="Arial" w:eastAsia="Times New Roman" w:hAnsi="Arial" w:cs="Arial"/>
          <w:sz w:val="28"/>
          <w:szCs w:val="28"/>
          <w:lang w:eastAsia="es-ES"/>
        </w:rPr>
        <w:t xml:space="preserve"> 106</w:t>
      </w:r>
      <w:r w:rsidRPr="00146146">
        <w:rPr>
          <w:rFonts w:ascii="Arial" w:eastAsia="Times New Roman" w:hAnsi="Arial" w:cs="Arial"/>
          <w:sz w:val="28"/>
          <w:szCs w:val="28"/>
          <w:lang w:eastAsia="es-ES"/>
        </w:rPr>
        <w:t xml:space="preserve"> 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7F387C" w:rsidRPr="00873379" w:rsidRDefault="007F387C" w:rsidP="003F7CC7">
      <w:pPr>
        <w:spacing w:after="0" w:line="240" w:lineRule="auto"/>
        <w:jc w:val="both"/>
        <w:rPr>
          <w:rFonts w:ascii="Arial" w:eastAsia="Times New Roman" w:hAnsi="Arial" w:cs="Arial"/>
          <w:sz w:val="28"/>
          <w:szCs w:val="28"/>
          <w:lang w:val="es-ES" w:eastAsia="es-ES"/>
        </w:rPr>
      </w:pPr>
    </w:p>
    <w:p w:rsidR="00521B11" w:rsidRPr="00873379" w:rsidRDefault="00521B11" w:rsidP="003F7CC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Default="00521B11" w:rsidP="003F7CC7">
      <w:pPr>
        <w:spacing w:after="0" w:line="240" w:lineRule="auto"/>
        <w:jc w:val="both"/>
        <w:rPr>
          <w:rFonts w:ascii="Arial" w:eastAsia="Times New Roman" w:hAnsi="Arial" w:cs="Arial"/>
          <w:sz w:val="28"/>
          <w:szCs w:val="28"/>
          <w:lang w:eastAsia="es-ES"/>
        </w:rPr>
      </w:pPr>
    </w:p>
    <w:p w:rsidR="00FA63C8" w:rsidRPr="00FA63C8" w:rsidRDefault="00B57B1F" w:rsidP="003F7CC7">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521B11" w:rsidRPr="00FA63C8">
        <w:rPr>
          <w:rFonts w:ascii="Arial" w:eastAsia="Times New Roman" w:hAnsi="Arial" w:cs="Arial"/>
          <w:sz w:val="28"/>
          <w:szCs w:val="28"/>
          <w:lang w:eastAsia="es-ES"/>
        </w:rPr>
        <w:t xml:space="preserve"> </w:t>
      </w:r>
      <w:r w:rsidR="00FA63C8" w:rsidRPr="00FA63C8">
        <w:rPr>
          <w:rFonts w:ascii="Arial" w:eastAsia="Times New Roman" w:hAnsi="Arial" w:cs="Arial"/>
          <w:sz w:val="28"/>
          <w:szCs w:val="28"/>
          <w:lang w:eastAsia="es-ES"/>
        </w:rPr>
        <w:t xml:space="preserve">El </w:t>
      </w:r>
      <w:r w:rsidR="00933E3E">
        <w:rPr>
          <w:rFonts w:ascii="Arial" w:eastAsia="Times New Roman" w:hAnsi="Arial" w:cs="Arial"/>
          <w:sz w:val="28"/>
          <w:szCs w:val="28"/>
          <w:lang w:eastAsia="es-ES"/>
        </w:rPr>
        <w:t>Colegio de Trabajo Social de León, A.C.</w:t>
      </w:r>
      <w:r w:rsidR="008A3B48">
        <w:rPr>
          <w:rFonts w:ascii="Arial" w:eastAsia="Times New Roman" w:hAnsi="Arial" w:cs="Arial"/>
          <w:sz w:val="28"/>
          <w:szCs w:val="28"/>
          <w:lang w:eastAsia="es-ES"/>
        </w:rPr>
        <w:t xml:space="preserve">, </w:t>
      </w:r>
      <w:r w:rsidR="00FA63C8" w:rsidRPr="00FA63C8">
        <w:rPr>
          <w:rFonts w:ascii="Arial" w:eastAsia="Times New Roman" w:hAnsi="Arial" w:cs="Arial"/>
          <w:sz w:val="28"/>
          <w:szCs w:val="28"/>
          <w:lang w:eastAsia="es-ES"/>
        </w:rPr>
        <w:t xml:space="preserve">es un organismo </w:t>
      </w:r>
      <w:r w:rsidR="007A1C89">
        <w:rPr>
          <w:rFonts w:ascii="Arial" w:eastAsia="Times New Roman" w:hAnsi="Arial" w:cs="Arial"/>
          <w:sz w:val="28"/>
          <w:szCs w:val="28"/>
          <w:lang w:eastAsia="es-ES"/>
        </w:rPr>
        <w:t>de la sociedad civil integrada por profesionales del Trabajo Social cuya misión</w:t>
      </w:r>
      <w:r w:rsidR="00E4455F">
        <w:rPr>
          <w:rFonts w:ascii="Arial" w:eastAsia="Times New Roman" w:hAnsi="Arial" w:cs="Arial"/>
          <w:sz w:val="28"/>
          <w:szCs w:val="28"/>
          <w:lang w:eastAsia="es-ES"/>
        </w:rPr>
        <w:t>,</w:t>
      </w:r>
      <w:r w:rsidR="007A1C89">
        <w:rPr>
          <w:rFonts w:ascii="Arial" w:eastAsia="Times New Roman" w:hAnsi="Arial" w:cs="Arial"/>
          <w:sz w:val="28"/>
          <w:szCs w:val="28"/>
          <w:lang w:eastAsia="es-ES"/>
        </w:rPr>
        <w:t xml:space="preserve"> es ser el organismo que articula a los profesionales del Trabajo Social, mediante estrategias de posicionamiento social, político, institucional y de forma continua que impacta de manera positiva </w:t>
      </w:r>
      <w:r w:rsidR="00E4455F">
        <w:rPr>
          <w:rFonts w:ascii="Arial" w:eastAsia="Times New Roman" w:hAnsi="Arial" w:cs="Arial"/>
          <w:sz w:val="28"/>
          <w:szCs w:val="28"/>
          <w:lang w:eastAsia="es-ES"/>
        </w:rPr>
        <w:t>e</w:t>
      </w:r>
      <w:r w:rsidR="007A1C89">
        <w:rPr>
          <w:rFonts w:ascii="Arial" w:eastAsia="Times New Roman" w:hAnsi="Arial" w:cs="Arial"/>
          <w:sz w:val="28"/>
          <w:szCs w:val="28"/>
          <w:lang w:eastAsia="es-ES"/>
        </w:rPr>
        <w:t>n</w:t>
      </w:r>
      <w:r w:rsidR="00E4455F">
        <w:rPr>
          <w:rFonts w:ascii="Arial" w:eastAsia="Times New Roman" w:hAnsi="Arial" w:cs="Arial"/>
          <w:sz w:val="28"/>
          <w:szCs w:val="28"/>
          <w:lang w:eastAsia="es-ES"/>
        </w:rPr>
        <w:t xml:space="preserve"> </w:t>
      </w:r>
      <w:r w:rsidR="007A1C89">
        <w:rPr>
          <w:rFonts w:ascii="Arial" w:eastAsia="Times New Roman" w:hAnsi="Arial" w:cs="Arial"/>
          <w:sz w:val="28"/>
          <w:szCs w:val="28"/>
          <w:lang w:eastAsia="es-ES"/>
        </w:rPr>
        <w:t xml:space="preserve">el desarrollo social </w:t>
      </w:r>
      <w:proofErr w:type="gramStart"/>
      <w:r w:rsidR="007A1C89">
        <w:rPr>
          <w:rFonts w:ascii="Arial" w:eastAsia="Times New Roman" w:hAnsi="Arial" w:cs="Arial"/>
          <w:sz w:val="28"/>
          <w:szCs w:val="28"/>
          <w:lang w:eastAsia="es-ES"/>
        </w:rPr>
        <w:t>del  municipio</w:t>
      </w:r>
      <w:proofErr w:type="gramEnd"/>
      <w:r w:rsidR="007A1C89">
        <w:rPr>
          <w:rFonts w:ascii="Arial" w:eastAsia="Times New Roman" w:hAnsi="Arial" w:cs="Arial"/>
          <w:sz w:val="28"/>
          <w:szCs w:val="28"/>
          <w:lang w:eastAsia="es-ES"/>
        </w:rPr>
        <w:t xml:space="preserve"> de León Guanajuato</w:t>
      </w:r>
      <w:r w:rsidR="00FA63C8" w:rsidRPr="00FA63C8">
        <w:rPr>
          <w:rFonts w:ascii="Arial" w:eastAsia="Times New Roman" w:hAnsi="Arial" w:cs="Arial"/>
          <w:sz w:val="28"/>
          <w:szCs w:val="28"/>
          <w:lang w:eastAsia="es-ES"/>
        </w:rPr>
        <w:t>.</w:t>
      </w:r>
    </w:p>
    <w:p w:rsidR="00FA63C8" w:rsidRDefault="00FA63C8" w:rsidP="003F7CC7">
      <w:pPr>
        <w:spacing w:after="0" w:line="240" w:lineRule="auto"/>
        <w:jc w:val="both"/>
        <w:rPr>
          <w:rFonts w:ascii="Arial" w:eastAsia="Times New Roman" w:hAnsi="Arial" w:cs="Arial"/>
          <w:sz w:val="28"/>
          <w:szCs w:val="28"/>
          <w:lang w:eastAsia="es-ES"/>
        </w:rPr>
      </w:pPr>
    </w:p>
    <w:p w:rsidR="00760B50" w:rsidRDefault="00B57B1F" w:rsidP="003F7CC7">
      <w:pPr>
        <w:spacing w:line="240" w:lineRule="auto"/>
        <w:jc w:val="both"/>
        <w:rPr>
          <w:rFonts w:ascii="Arial" w:hAnsi="Arial" w:cs="Arial"/>
          <w:sz w:val="28"/>
          <w:szCs w:val="28"/>
        </w:rPr>
      </w:pPr>
      <w:r>
        <w:rPr>
          <w:rFonts w:ascii="Arial" w:eastAsia="Times New Roman" w:hAnsi="Arial" w:cs="Arial"/>
          <w:b/>
          <w:sz w:val="28"/>
          <w:szCs w:val="28"/>
          <w:lang w:eastAsia="es-ES"/>
        </w:rPr>
        <w:t>II.</w:t>
      </w:r>
      <w:r w:rsidR="009A0722" w:rsidRPr="009D38CF">
        <w:rPr>
          <w:rFonts w:ascii="Arial" w:eastAsia="Times New Roman" w:hAnsi="Arial" w:cs="Arial"/>
          <w:b/>
          <w:sz w:val="28"/>
          <w:szCs w:val="28"/>
          <w:lang w:eastAsia="es-ES"/>
        </w:rPr>
        <w:t xml:space="preserve"> </w:t>
      </w:r>
      <w:r w:rsidR="009A0722" w:rsidRPr="009D38CF">
        <w:rPr>
          <w:rFonts w:ascii="Arial" w:eastAsia="Times New Roman" w:hAnsi="Arial" w:cs="Arial"/>
          <w:sz w:val="28"/>
          <w:szCs w:val="28"/>
          <w:lang w:eastAsia="es-ES"/>
        </w:rPr>
        <w:t xml:space="preserve">Mediante </w:t>
      </w:r>
      <w:r w:rsidR="00933E3E">
        <w:rPr>
          <w:rFonts w:ascii="Arial" w:eastAsia="Times New Roman" w:hAnsi="Arial" w:cs="Arial"/>
          <w:sz w:val="28"/>
          <w:szCs w:val="28"/>
          <w:lang w:eastAsia="es-ES"/>
        </w:rPr>
        <w:t>escrito de fecha 09 de marzo del 2021, la LTS. Rosa María Garnelo García presidenta del Colegio de Trabajo Social de León A.C.,</w:t>
      </w:r>
      <w:r w:rsidR="00F75B57" w:rsidRPr="009D38CF">
        <w:rPr>
          <w:rFonts w:ascii="Arial" w:eastAsia="Times New Roman" w:hAnsi="Arial" w:cs="Arial"/>
          <w:sz w:val="28"/>
          <w:szCs w:val="28"/>
          <w:lang w:eastAsia="es-ES"/>
        </w:rPr>
        <w:t xml:space="preserve"> </w:t>
      </w:r>
      <w:r w:rsidR="003F7CC7">
        <w:rPr>
          <w:rFonts w:ascii="Arial" w:eastAsia="Times New Roman" w:hAnsi="Arial" w:cs="Arial"/>
          <w:sz w:val="28"/>
          <w:szCs w:val="28"/>
          <w:lang w:eastAsia="es-ES"/>
        </w:rPr>
        <w:t>solicitó</w:t>
      </w:r>
      <w:r w:rsidR="00F75B57" w:rsidRPr="009D38CF">
        <w:rPr>
          <w:rFonts w:ascii="Arial" w:hAnsi="Arial" w:cs="Arial"/>
          <w:sz w:val="28"/>
          <w:szCs w:val="28"/>
        </w:rPr>
        <w:t xml:space="preserve"> la</w:t>
      </w:r>
      <w:r w:rsidR="00F75B57" w:rsidRPr="009D38CF">
        <w:rPr>
          <w:rFonts w:cs="Arial"/>
          <w:szCs w:val="24"/>
        </w:rPr>
        <w:t xml:space="preserve"> </w:t>
      </w:r>
      <w:r w:rsidR="00F75B57" w:rsidRPr="009D38CF">
        <w:rPr>
          <w:rFonts w:ascii="Arial" w:hAnsi="Arial" w:cs="Arial"/>
          <w:sz w:val="28"/>
          <w:szCs w:val="28"/>
        </w:rPr>
        <w:t>donación</w:t>
      </w:r>
      <w:r w:rsidR="003F7CC7">
        <w:rPr>
          <w:rFonts w:ascii="Arial" w:hAnsi="Arial" w:cs="Arial"/>
          <w:sz w:val="28"/>
          <w:szCs w:val="28"/>
        </w:rPr>
        <w:t xml:space="preserve"> de</w:t>
      </w:r>
      <w:r w:rsidR="00933E3E">
        <w:rPr>
          <w:rFonts w:ascii="Arial" w:hAnsi="Arial" w:cs="Arial"/>
          <w:sz w:val="28"/>
          <w:szCs w:val="28"/>
        </w:rPr>
        <w:t xml:space="preserve"> un</w:t>
      </w:r>
      <w:r w:rsidR="003F7CC7">
        <w:rPr>
          <w:rFonts w:ascii="Arial" w:hAnsi="Arial" w:cs="Arial"/>
          <w:sz w:val="28"/>
          <w:szCs w:val="28"/>
        </w:rPr>
        <w:t xml:space="preserve"> predio</w:t>
      </w:r>
      <w:r w:rsidR="00F75B57" w:rsidRPr="009D38CF">
        <w:rPr>
          <w:rFonts w:ascii="Arial" w:hAnsi="Arial" w:cs="Arial"/>
          <w:sz w:val="28"/>
          <w:szCs w:val="28"/>
        </w:rPr>
        <w:t xml:space="preserve"> a favor de</w:t>
      </w:r>
      <w:r w:rsidR="00933E3E">
        <w:rPr>
          <w:rFonts w:ascii="Arial" w:hAnsi="Arial" w:cs="Arial"/>
          <w:sz w:val="28"/>
          <w:szCs w:val="28"/>
        </w:rPr>
        <w:t xml:space="preserve"> </w:t>
      </w:r>
      <w:r w:rsidR="00F75B57" w:rsidRPr="009D38CF">
        <w:rPr>
          <w:rFonts w:ascii="Arial" w:hAnsi="Arial" w:cs="Arial"/>
          <w:sz w:val="28"/>
          <w:szCs w:val="28"/>
        </w:rPr>
        <w:t>l</w:t>
      </w:r>
      <w:r w:rsidR="00933E3E">
        <w:rPr>
          <w:rFonts w:ascii="Arial" w:hAnsi="Arial" w:cs="Arial"/>
          <w:sz w:val="28"/>
          <w:szCs w:val="28"/>
        </w:rPr>
        <w:t>a Asociación a la que representa</w:t>
      </w:r>
      <w:r w:rsidR="003F7CC7">
        <w:rPr>
          <w:rFonts w:ascii="Arial" w:hAnsi="Arial" w:cs="Arial"/>
          <w:sz w:val="28"/>
          <w:szCs w:val="28"/>
        </w:rPr>
        <w:t xml:space="preserve">, </w:t>
      </w:r>
      <w:r w:rsidR="00760B50">
        <w:rPr>
          <w:rFonts w:ascii="Arial" w:hAnsi="Arial" w:cs="Arial"/>
          <w:sz w:val="28"/>
          <w:szCs w:val="28"/>
        </w:rPr>
        <w:t xml:space="preserve">con la finalidad de </w:t>
      </w:r>
      <w:r w:rsidR="00760B50">
        <w:rPr>
          <w:rFonts w:ascii="Arial" w:eastAsia="Times New Roman" w:hAnsi="Arial" w:cs="Arial"/>
          <w:sz w:val="28"/>
          <w:szCs w:val="28"/>
          <w:lang w:eastAsia="es-ES"/>
        </w:rPr>
        <w:t xml:space="preserve">construir un recinto de operación para el colegio donde se pueda otorgar la prestación de servicios </w:t>
      </w:r>
      <w:proofErr w:type="gramStart"/>
      <w:r w:rsidR="00760B50">
        <w:rPr>
          <w:rFonts w:ascii="Arial" w:eastAsia="Times New Roman" w:hAnsi="Arial" w:cs="Arial"/>
          <w:sz w:val="28"/>
          <w:szCs w:val="28"/>
          <w:lang w:eastAsia="es-ES"/>
        </w:rPr>
        <w:t>profesionales  a</w:t>
      </w:r>
      <w:proofErr w:type="gramEnd"/>
      <w:r w:rsidR="00760B50">
        <w:rPr>
          <w:rFonts w:ascii="Arial" w:eastAsia="Times New Roman" w:hAnsi="Arial" w:cs="Arial"/>
          <w:sz w:val="28"/>
          <w:szCs w:val="28"/>
          <w:lang w:eastAsia="es-ES"/>
        </w:rPr>
        <w:t xml:space="preserve"> la población en general y en especial a personas y grupos vulnerables.</w:t>
      </w:r>
    </w:p>
    <w:p w:rsidR="008526BD" w:rsidRDefault="001B672A" w:rsidP="003F7CC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III. </w:t>
      </w:r>
      <w:r w:rsidR="008526BD">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w:t>
      </w:r>
    </w:p>
    <w:p w:rsidR="008526BD" w:rsidRDefault="008526BD" w:rsidP="003F7CC7">
      <w:pPr>
        <w:spacing w:after="0" w:line="240" w:lineRule="auto"/>
        <w:jc w:val="both"/>
        <w:rPr>
          <w:rFonts w:ascii="Arial" w:eastAsia="Arial Unicode MS" w:hAnsi="Arial" w:cs="Arial"/>
          <w:color w:val="000000"/>
          <w:sz w:val="28"/>
          <w:szCs w:val="28"/>
          <w:lang w:eastAsia="es-ES"/>
        </w:rPr>
      </w:pPr>
    </w:p>
    <w:p w:rsidR="00760B50" w:rsidRDefault="008526BD" w:rsidP="00760B50">
      <w:pPr>
        <w:spacing w:line="240" w:lineRule="auto"/>
        <w:jc w:val="both"/>
        <w:rPr>
          <w:rFonts w:ascii="Arial" w:hAnsi="Arial" w:cs="Arial"/>
          <w:sz w:val="28"/>
          <w:szCs w:val="28"/>
        </w:rPr>
      </w:pPr>
      <w:r>
        <w:rPr>
          <w:rFonts w:ascii="Arial" w:eastAsia="Arial Unicode MS" w:hAnsi="Arial" w:cs="Arial"/>
          <w:b/>
          <w:color w:val="000000"/>
          <w:sz w:val="28"/>
          <w:szCs w:val="28"/>
          <w:lang w:eastAsia="es-ES"/>
        </w:rPr>
        <w:t>IV.</w:t>
      </w:r>
      <w:r w:rsidR="00760B50">
        <w:rPr>
          <w:rFonts w:ascii="Arial" w:eastAsia="Arial Unicode MS" w:hAnsi="Arial" w:cs="Arial"/>
          <w:b/>
          <w:color w:val="000000"/>
          <w:sz w:val="28"/>
          <w:szCs w:val="28"/>
          <w:lang w:eastAsia="es-ES"/>
        </w:rPr>
        <w:t xml:space="preserve"> </w:t>
      </w:r>
      <w:r w:rsidR="00760B50">
        <w:rPr>
          <w:rFonts w:ascii="Arial" w:eastAsia="Arial Unicode MS" w:hAnsi="Arial" w:cs="Arial"/>
          <w:color w:val="000000"/>
          <w:sz w:val="28"/>
          <w:szCs w:val="28"/>
          <w:lang w:eastAsia="es-ES"/>
        </w:rPr>
        <w:t xml:space="preserve">Con el fin de atender la petición de donación, la Dirección de Control Patrimonial adscrita a la </w:t>
      </w:r>
      <w:proofErr w:type="gramStart"/>
      <w:r w:rsidR="00760B50">
        <w:rPr>
          <w:rFonts w:ascii="Arial" w:eastAsia="Arial Unicode MS" w:hAnsi="Arial" w:cs="Arial"/>
          <w:color w:val="000000"/>
          <w:sz w:val="28"/>
          <w:szCs w:val="28"/>
          <w:lang w:eastAsia="es-ES"/>
        </w:rPr>
        <w:t>Dirección  de</w:t>
      </w:r>
      <w:proofErr w:type="gramEnd"/>
      <w:r w:rsidR="00760B50">
        <w:rPr>
          <w:rFonts w:ascii="Arial" w:eastAsia="Arial Unicode MS" w:hAnsi="Arial" w:cs="Arial"/>
          <w:color w:val="000000"/>
          <w:sz w:val="28"/>
          <w:szCs w:val="28"/>
          <w:lang w:eastAsia="es-ES"/>
        </w:rPr>
        <w:t xml:space="preserve"> Recursos Materiales y Servicios </w:t>
      </w:r>
      <w:r w:rsidR="00760B50">
        <w:rPr>
          <w:rFonts w:ascii="Arial" w:eastAsia="Arial Unicode MS" w:hAnsi="Arial" w:cs="Arial"/>
          <w:color w:val="000000"/>
          <w:sz w:val="28"/>
          <w:szCs w:val="28"/>
          <w:lang w:eastAsia="es-ES"/>
        </w:rPr>
        <w:lastRenderedPageBreak/>
        <w:t xml:space="preserve">Generales se dio a la tarea de realizar una búsqueda en su padrón de bienes inmuebles donde se detectó el </w:t>
      </w:r>
      <w:r w:rsidR="00760B50">
        <w:rPr>
          <w:rFonts w:ascii="Arial" w:hAnsi="Arial" w:cs="Arial"/>
          <w:sz w:val="28"/>
          <w:szCs w:val="28"/>
        </w:rPr>
        <w:t xml:space="preserve">ubicado en el fraccionamiento Villas de San Juan II, con una superficie </w:t>
      </w:r>
      <w:r w:rsidR="00760B50" w:rsidRPr="009A1832">
        <w:rPr>
          <w:rFonts w:ascii="Arial" w:hAnsi="Arial" w:cs="Arial"/>
          <w:sz w:val="28"/>
          <w:szCs w:val="28"/>
        </w:rPr>
        <w:t xml:space="preserve">de </w:t>
      </w:r>
      <w:r w:rsidR="00760B50" w:rsidRPr="001D52D9">
        <w:rPr>
          <w:rFonts w:ascii="Arial" w:hAnsi="Arial" w:cs="Arial"/>
          <w:b/>
          <w:sz w:val="28"/>
          <w:szCs w:val="28"/>
        </w:rPr>
        <w:t>581.90m2</w:t>
      </w:r>
      <w:r w:rsidR="00760B50" w:rsidRPr="001D52D9">
        <w:rPr>
          <w:rFonts w:ascii="Arial" w:hAnsi="Arial" w:cs="Arial"/>
          <w:sz w:val="28"/>
          <w:szCs w:val="28"/>
        </w:rPr>
        <w:t xml:space="preserve"> (Quinientos ochenta y uno punto noventa metros cuadrados)</w:t>
      </w:r>
      <w:r w:rsidR="00760B50">
        <w:rPr>
          <w:rFonts w:ascii="Arial" w:eastAsia="Times New Roman" w:hAnsi="Arial" w:cs="Arial"/>
          <w:sz w:val="28"/>
          <w:szCs w:val="28"/>
          <w:lang w:eastAsia="es-ES"/>
        </w:rPr>
        <w:t xml:space="preserve">, que se desprende de una superficie mayor.  </w:t>
      </w:r>
    </w:p>
    <w:p w:rsidR="00760B50" w:rsidRPr="00760B50" w:rsidRDefault="00760B50" w:rsidP="003F7CC7">
      <w:pPr>
        <w:spacing w:after="0" w:line="240" w:lineRule="auto"/>
        <w:jc w:val="both"/>
        <w:rPr>
          <w:rFonts w:ascii="Arial" w:eastAsia="Arial Unicode MS" w:hAnsi="Arial" w:cs="Arial"/>
          <w:color w:val="000000"/>
          <w:sz w:val="28"/>
          <w:szCs w:val="28"/>
          <w:lang w:eastAsia="es-ES"/>
        </w:rPr>
      </w:pPr>
    </w:p>
    <w:p w:rsidR="001B672A" w:rsidRPr="008526BD" w:rsidRDefault="00760B50" w:rsidP="003F7CC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 </w:t>
      </w:r>
      <w:r w:rsidR="001B672A">
        <w:rPr>
          <w:rFonts w:ascii="Arial" w:eastAsia="Arial Unicode MS" w:hAnsi="Arial" w:cs="Arial"/>
          <w:color w:val="000000"/>
          <w:sz w:val="28"/>
          <w:szCs w:val="28"/>
          <w:lang w:eastAsia="es-ES"/>
        </w:rPr>
        <w:t>El municipio acredita la propiedad de dicho inmueble con la escritura pública número 13,</w:t>
      </w:r>
      <w:r w:rsidR="003C1561">
        <w:rPr>
          <w:rFonts w:ascii="Arial" w:eastAsia="Arial Unicode MS" w:hAnsi="Arial" w:cs="Arial"/>
          <w:color w:val="000000"/>
          <w:sz w:val="28"/>
          <w:szCs w:val="28"/>
          <w:lang w:eastAsia="es-ES"/>
        </w:rPr>
        <w:t>320</w:t>
      </w:r>
      <w:r w:rsidR="001B672A">
        <w:rPr>
          <w:rFonts w:ascii="Arial" w:eastAsia="Arial Unicode MS" w:hAnsi="Arial" w:cs="Arial"/>
          <w:color w:val="000000"/>
          <w:sz w:val="28"/>
          <w:szCs w:val="28"/>
          <w:lang w:eastAsia="es-ES"/>
        </w:rPr>
        <w:t xml:space="preserve"> </w:t>
      </w:r>
      <w:r w:rsidR="003C1561">
        <w:rPr>
          <w:rFonts w:ascii="Arial" w:eastAsia="Arial Unicode MS" w:hAnsi="Arial" w:cs="Arial"/>
          <w:color w:val="000000"/>
          <w:sz w:val="28"/>
          <w:szCs w:val="28"/>
          <w:lang w:eastAsia="es-ES"/>
        </w:rPr>
        <w:t xml:space="preserve">trece mil trescientos veinte </w:t>
      </w:r>
      <w:r w:rsidR="001B672A">
        <w:rPr>
          <w:rFonts w:ascii="Arial" w:eastAsia="Arial Unicode MS" w:hAnsi="Arial" w:cs="Arial"/>
          <w:color w:val="000000"/>
          <w:sz w:val="28"/>
          <w:szCs w:val="28"/>
          <w:lang w:eastAsia="es-ES"/>
        </w:rPr>
        <w:t xml:space="preserve">de fecha </w:t>
      </w:r>
      <w:r w:rsidR="003C1561">
        <w:rPr>
          <w:rFonts w:ascii="Arial" w:eastAsia="Arial Unicode MS" w:hAnsi="Arial" w:cs="Arial"/>
          <w:color w:val="000000"/>
          <w:sz w:val="28"/>
          <w:szCs w:val="28"/>
          <w:lang w:eastAsia="es-ES"/>
        </w:rPr>
        <w:t>7</w:t>
      </w:r>
      <w:r w:rsidR="001B672A">
        <w:rPr>
          <w:rFonts w:ascii="Arial" w:eastAsia="Arial Unicode MS" w:hAnsi="Arial" w:cs="Arial"/>
          <w:color w:val="000000"/>
          <w:sz w:val="28"/>
          <w:szCs w:val="28"/>
          <w:lang w:eastAsia="es-ES"/>
        </w:rPr>
        <w:t xml:space="preserve"> de </w:t>
      </w:r>
      <w:r w:rsidR="003C1561">
        <w:rPr>
          <w:rFonts w:ascii="Arial" w:eastAsia="Arial Unicode MS" w:hAnsi="Arial" w:cs="Arial"/>
          <w:color w:val="000000"/>
          <w:sz w:val="28"/>
          <w:szCs w:val="28"/>
          <w:lang w:eastAsia="es-ES"/>
        </w:rPr>
        <w:t>noviembre</w:t>
      </w:r>
      <w:r w:rsidR="001B672A">
        <w:rPr>
          <w:rFonts w:ascii="Arial" w:eastAsia="Arial Unicode MS" w:hAnsi="Arial" w:cs="Arial"/>
          <w:color w:val="000000"/>
          <w:sz w:val="28"/>
          <w:szCs w:val="28"/>
          <w:lang w:eastAsia="es-ES"/>
        </w:rPr>
        <w:t xml:space="preserve"> del año 20</w:t>
      </w:r>
      <w:r w:rsidR="003C1561">
        <w:rPr>
          <w:rFonts w:ascii="Arial" w:eastAsia="Arial Unicode MS" w:hAnsi="Arial" w:cs="Arial"/>
          <w:color w:val="000000"/>
          <w:sz w:val="28"/>
          <w:szCs w:val="28"/>
          <w:lang w:eastAsia="es-ES"/>
        </w:rPr>
        <w:t>02</w:t>
      </w:r>
      <w:r w:rsidR="001B672A">
        <w:rPr>
          <w:rFonts w:ascii="Arial" w:eastAsia="Arial Unicode MS" w:hAnsi="Arial" w:cs="Arial"/>
          <w:color w:val="000000"/>
          <w:sz w:val="28"/>
          <w:szCs w:val="28"/>
          <w:lang w:eastAsia="es-ES"/>
        </w:rPr>
        <w:t xml:space="preserve">, otorgada ante la fe del Licenciado </w:t>
      </w:r>
      <w:r w:rsidR="003C1561">
        <w:rPr>
          <w:rFonts w:ascii="Arial" w:eastAsia="Arial Unicode MS" w:hAnsi="Arial" w:cs="Arial"/>
          <w:color w:val="000000"/>
          <w:sz w:val="28"/>
          <w:szCs w:val="28"/>
          <w:lang w:eastAsia="es-ES"/>
        </w:rPr>
        <w:t>Jorge Humberto Carpio Mendoza</w:t>
      </w:r>
      <w:r w:rsidR="001B672A">
        <w:rPr>
          <w:rFonts w:ascii="Arial" w:eastAsia="Arial Unicode MS" w:hAnsi="Arial" w:cs="Arial"/>
          <w:color w:val="000000"/>
          <w:sz w:val="28"/>
          <w:szCs w:val="28"/>
          <w:lang w:eastAsia="es-ES"/>
        </w:rPr>
        <w:t xml:space="preserve">, Notario Público número </w:t>
      </w:r>
      <w:r w:rsidR="003C1561">
        <w:rPr>
          <w:rFonts w:ascii="Arial" w:eastAsia="Arial Unicode MS" w:hAnsi="Arial" w:cs="Arial"/>
          <w:color w:val="000000"/>
          <w:sz w:val="28"/>
          <w:szCs w:val="28"/>
          <w:lang w:eastAsia="es-ES"/>
        </w:rPr>
        <w:t>95</w:t>
      </w:r>
      <w:r w:rsidR="001B672A">
        <w:rPr>
          <w:rFonts w:ascii="Arial" w:eastAsia="Arial Unicode MS" w:hAnsi="Arial" w:cs="Arial"/>
          <w:color w:val="000000"/>
          <w:sz w:val="28"/>
          <w:szCs w:val="28"/>
          <w:lang w:eastAsia="es-ES"/>
        </w:rPr>
        <w:t xml:space="preserve"> en legal ejercicio en esta ciudad de León, Guanajuato e inscrita en el Registro Público de la Propiedad y del Comercio de la misma ciudad, bajo el folio real </w:t>
      </w:r>
      <w:r w:rsidR="001B672A" w:rsidRPr="005F6774">
        <w:rPr>
          <w:rFonts w:ascii="Arial" w:eastAsia="Arial Unicode MS" w:hAnsi="Arial" w:cs="Arial"/>
          <w:b/>
          <w:color w:val="000000"/>
          <w:sz w:val="28"/>
          <w:szCs w:val="28"/>
          <w:lang w:eastAsia="es-ES"/>
        </w:rPr>
        <w:t>R20*</w:t>
      </w:r>
      <w:r w:rsidR="003C1561">
        <w:rPr>
          <w:rFonts w:ascii="Arial" w:eastAsia="Arial Unicode MS" w:hAnsi="Arial" w:cs="Arial"/>
          <w:b/>
          <w:color w:val="000000"/>
          <w:sz w:val="28"/>
          <w:szCs w:val="28"/>
          <w:lang w:eastAsia="es-ES"/>
        </w:rPr>
        <w:t>166745</w:t>
      </w:r>
      <w:r w:rsidR="001B672A" w:rsidRPr="005F6774">
        <w:rPr>
          <w:rFonts w:ascii="Arial" w:eastAsia="Arial Unicode MS" w:hAnsi="Arial" w:cs="Arial"/>
          <w:b/>
          <w:color w:val="000000"/>
          <w:sz w:val="28"/>
          <w:szCs w:val="28"/>
          <w:lang w:eastAsia="es-ES"/>
        </w:rPr>
        <w:t>.</w:t>
      </w:r>
    </w:p>
    <w:p w:rsidR="001B672A" w:rsidRDefault="001B672A" w:rsidP="003F7CC7">
      <w:pPr>
        <w:spacing w:after="0" w:line="240" w:lineRule="auto"/>
        <w:jc w:val="both"/>
        <w:rPr>
          <w:rFonts w:ascii="Arial" w:eastAsia="Arial Unicode MS" w:hAnsi="Arial" w:cs="Arial"/>
          <w:color w:val="000000"/>
          <w:sz w:val="28"/>
          <w:szCs w:val="28"/>
          <w:lang w:eastAsia="es-ES"/>
        </w:rPr>
      </w:pPr>
    </w:p>
    <w:p w:rsidR="00912FCE" w:rsidRDefault="001B672A" w:rsidP="003F7CC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760B50">
        <w:rPr>
          <w:rFonts w:ascii="Arial" w:eastAsia="Arial Unicode MS" w:hAnsi="Arial" w:cs="Arial"/>
          <w:b/>
          <w:color w:val="000000"/>
          <w:sz w:val="28"/>
          <w:szCs w:val="28"/>
          <w:lang w:eastAsia="es-ES"/>
        </w:rPr>
        <w:t>I</w:t>
      </w:r>
      <w:r w:rsidR="00514126">
        <w:rPr>
          <w:rFonts w:ascii="Arial" w:eastAsia="Arial Unicode MS" w:hAnsi="Arial" w:cs="Arial"/>
          <w:b/>
          <w:color w:val="000000"/>
          <w:sz w:val="28"/>
          <w:szCs w:val="28"/>
          <w:lang w:eastAsia="es-ES"/>
        </w:rPr>
        <w:t xml:space="preserve">. </w:t>
      </w:r>
      <w:r w:rsidR="00CF707C" w:rsidRPr="00912FCE">
        <w:rPr>
          <w:rFonts w:ascii="Arial" w:eastAsia="Arial Unicode MS" w:hAnsi="Arial" w:cs="Arial"/>
          <w:color w:val="000000"/>
          <w:sz w:val="28"/>
          <w:szCs w:val="28"/>
          <w:lang w:eastAsia="es-ES"/>
        </w:rPr>
        <w:t xml:space="preserve">Con el objeto de dar cumplimiento a lo señalado por el artículo 444 del Código Territorial para el Estado y los Municipios de </w:t>
      </w:r>
      <w:r w:rsidR="0004676E">
        <w:rPr>
          <w:rFonts w:ascii="Arial" w:eastAsia="Arial Unicode MS" w:hAnsi="Arial" w:cs="Arial"/>
          <w:color w:val="000000"/>
          <w:sz w:val="28"/>
          <w:szCs w:val="28"/>
          <w:lang w:eastAsia="es-ES"/>
        </w:rPr>
        <w:t xml:space="preserve">Guanajuato, en fecha </w:t>
      </w:r>
      <w:r w:rsidR="003C1561">
        <w:rPr>
          <w:rFonts w:ascii="Arial" w:eastAsia="Arial Unicode MS" w:hAnsi="Arial" w:cs="Arial"/>
          <w:color w:val="000000"/>
          <w:sz w:val="28"/>
          <w:szCs w:val="28"/>
          <w:lang w:eastAsia="es-ES"/>
        </w:rPr>
        <w:t>05</w:t>
      </w:r>
      <w:r w:rsidR="00CF707C" w:rsidRPr="00912FCE">
        <w:rPr>
          <w:rFonts w:ascii="Arial" w:eastAsia="Arial Unicode MS" w:hAnsi="Arial" w:cs="Arial"/>
          <w:color w:val="000000"/>
          <w:sz w:val="28"/>
          <w:szCs w:val="28"/>
          <w:lang w:eastAsia="es-ES"/>
        </w:rPr>
        <w:t xml:space="preserve"> de </w:t>
      </w:r>
      <w:r w:rsidR="003C1561">
        <w:rPr>
          <w:rFonts w:ascii="Arial" w:eastAsia="Arial Unicode MS" w:hAnsi="Arial" w:cs="Arial"/>
          <w:color w:val="000000"/>
          <w:sz w:val="28"/>
          <w:szCs w:val="28"/>
          <w:lang w:eastAsia="es-ES"/>
        </w:rPr>
        <w:t>agosto</w:t>
      </w:r>
      <w:r w:rsidR="0004676E">
        <w:rPr>
          <w:rFonts w:ascii="Arial" w:eastAsia="Arial Unicode MS" w:hAnsi="Arial" w:cs="Arial"/>
          <w:color w:val="000000"/>
          <w:sz w:val="28"/>
          <w:szCs w:val="28"/>
          <w:lang w:eastAsia="es-ES"/>
        </w:rPr>
        <w:t xml:space="preserve"> de 202</w:t>
      </w:r>
      <w:r w:rsidR="003C1561">
        <w:rPr>
          <w:rFonts w:ascii="Arial" w:eastAsia="Arial Unicode MS" w:hAnsi="Arial" w:cs="Arial"/>
          <w:color w:val="000000"/>
          <w:sz w:val="28"/>
          <w:szCs w:val="28"/>
          <w:lang w:eastAsia="es-ES"/>
        </w:rPr>
        <w:t>1</w:t>
      </w:r>
      <w:r w:rsidR="00CF707C" w:rsidRPr="00912FCE">
        <w:rPr>
          <w:rFonts w:ascii="Arial" w:eastAsia="Arial Unicode MS" w:hAnsi="Arial" w:cs="Arial"/>
          <w:color w:val="000000"/>
          <w:sz w:val="28"/>
          <w:szCs w:val="28"/>
          <w:lang w:eastAsia="es-ES"/>
        </w:rPr>
        <w:t>, la Directora General del Instituto Municipal de Planeación</w:t>
      </w:r>
      <w:r w:rsidR="0004676E">
        <w:rPr>
          <w:rFonts w:ascii="Arial" w:eastAsia="Arial Unicode MS" w:hAnsi="Arial" w:cs="Arial"/>
          <w:color w:val="000000"/>
          <w:sz w:val="28"/>
          <w:szCs w:val="28"/>
          <w:lang w:eastAsia="es-ES"/>
        </w:rPr>
        <w:t xml:space="preserve">, a través del oficio IMPDG- </w:t>
      </w:r>
      <w:r w:rsidR="003C1561">
        <w:rPr>
          <w:rFonts w:ascii="Arial" w:eastAsia="Arial Unicode MS" w:hAnsi="Arial" w:cs="Arial"/>
          <w:color w:val="000000"/>
          <w:sz w:val="28"/>
          <w:szCs w:val="28"/>
          <w:lang w:eastAsia="es-ES"/>
        </w:rPr>
        <w:t>584</w:t>
      </w:r>
      <w:r w:rsidR="0004676E">
        <w:rPr>
          <w:rFonts w:ascii="Arial" w:eastAsia="Arial Unicode MS" w:hAnsi="Arial" w:cs="Arial"/>
          <w:color w:val="000000"/>
          <w:sz w:val="28"/>
          <w:szCs w:val="28"/>
          <w:lang w:eastAsia="es-ES"/>
        </w:rPr>
        <w:t>/2</w:t>
      </w:r>
      <w:r w:rsidR="003C1561">
        <w:rPr>
          <w:rFonts w:ascii="Arial" w:eastAsia="Arial Unicode MS" w:hAnsi="Arial" w:cs="Arial"/>
          <w:color w:val="000000"/>
          <w:sz w:val="28"/>
          <w:szCs w:val="28"/>
          <w:lang w:eastAsia="es-ES"/>
        </w:rPr>
        <w:t>1</w:t>
      </w:r>
      <w:r w:rsidR="00CF707C" w:rsidRPr="00912FCE">
        <w:rPr>
          <w:rFonts w:ascii="Arial" w:eastAsia="Arial Unicode MS" w:hAnsi="Arial" w:cs="Arial"/>
          <w:color w:val="000000"/>
          <w:sz w:val="28"/>
          <w:szCs w:val="28"/>
          <w:lang w:eastAsia="es-ES"/>
        </w:rPr>
        <w:t xml:space="preserve"> </w:t>
      </w:r>
      <w:r w:rsidR="00912FCE" w:rsidRPr="00912FCE">
        <w:rPr>
          <w:rFonts w:ascii="Arial" w:eastAsia="Arial Unicode MS" w:hAnsi="Arial" w:cs="Arial"/>
          <w:color w:val="000000"/>
          <w:sz w:val="28"/>
          <w:szCs w:val="28"/>
          <w:lang w:eastAsia="es-ES"/>
        </w:rPr>
        <w:t xml:space="preserve">expidió el dictamen técnico en materia de planeación respeto del inmueble propiedad municipal materia de la presente donación, en donde se señalan diversas especificaciones que habrá que atender la construcción </w:t>
      </w:r>
      <w:r w:rsidR="003C1561">
        <w:rPr>
          <w:rFonts w:ascii="Arial" w:eastAsia="Arial Unicode MS" w:hAnsi="Arial" w:cs="Arial"/>
          <w:color w:val="000000"/>
          <w:sz w:val="28"/>
          <w:szCs w:val="28"/>
          <w:lang w:eastAsia="es-ES"/>
        </w:rPr>
        <w:t>del recinto de operación del Colegio de Trabajo Social de León</w:t>
      </w:r>
      <w:r w:rsidR="00912FCE" w:rsidRPr="00912FCE">
        <w:rPr>
          <w:rFonts w:ascii="Arial" w:eastAsia="Arial Unicode MS" w:hAnsi="Arial" w:cs="Arial"/>
          <w:color w:val="000000"/>
          <w:sz w:val="28"/>
          <w:szCs w:val="28"/>
          <w:lang w:eastAsia="es-ES"/>
        </w:rPr>
        <w:t>.</w:t>
      </w:r>
    </w:p>
    <w:p w:rsidR="008526BD" w:rsidRDefault="008526BD" w:rsidP="003F7CC7">
      <w:pPr>
        <w:spacing w:after="0" w:line="240" w:lineRule="auto"/>
        <w:jc w:val="both"/>
        <w:rPr>
          <w:rFonts w:ascii="Arial" w:eastAsia="Arial Unicode MS" w:hAnsi="Arial" w:cs="Arial"/>
          <w:color w:val="000000"/>
          <w:sz w:val="28"/>
          <w:szCs w:val="28"/>
          <w:lang w:eastAsia="es-ES"/>
        </w:rPr>
      </w:pPr>
    </w:p>
    <w:p w:rsidR="00762F4C" w:rsidRDefault="008526BD" w:rsidP="003C1561">
      <w:pPr>
        <w:spacing w:after="0" w:line="240" w:lineRule="auto"/>
        <w:jc w:val="both"/>
        <w:rPr>
          <w:rFonts w:ascii="Arial" w:eastAsia="Times New Roman" w:hAnsi="Arial" w:cs="Arial"/>
          <w:color w:val="000000"/>
          <w:sz w:val="28"/>
          <w:szCs w:val="28"/>
          <w:lang w:eastAsia="es-MX"/>
        </w:rPr>
      </w:pPr>
      <w:r>
        <w:rPr>
          <w:rFonts w:ascii="Arial" w:eastAsia="Times New Roman" w:hAnsi="Arial" w:cs="Arial"/>
          <w:b/>
          <w:bCs/>
          <w:color w:val="000000"/>
          <w:sz w:val="28"/>
          <w:szCs w:val="28"/>
          <w:lang w:eastAsia="es-MX"/>
        </w:rPr>
        <w:t>VI</w:t>
      </w:r>
      <w:r w:rsidR="00760B50">
        <w:rPr>
          <w:rFonts w:ascii="Arial" w:eastAsia="Times New Roman" w:hAnsi="Arial" w:cs="Arial"/>
          <w:b/>
          <w:bCs/>
          <w:color w:val="000000"/>
          <w:sz w:val="28"/>
          <w:szCs w:val="28"/>
          <w:lang w:eastAsia="es-MX"/>
        </w:rPr>
        <w:t>I</w:t>
      </w:r>
      <w:r>
        <w:rPr>
          <w:rFonts w:ascii="Arial" w:eastAsia="Times New Roman" w:hAnsi="Arial" w:cs="Arial"/>
          <w:b/>
          <w:bCs/>
          <w:color w:val="000000"/>
          <w:sz w:val="28"/>
          <w:szCs w:val="28"/>
          <w:lang w:eastAsia="es-MX"/>
        </w:rPr>
        <w:t>.</w:t>
      </w:r>
      <w:r w:rsidRPr="00C87988">
        <w:rPr>
          <w:rFonts w:ascii="Arial" w:eastAsia="Times New Roman" w:hAnsi="Arial" w:cs="Arial"/>
          <w:b/>
          <w:bCs/>
          <w:color w:val="000000"/>
          <w:sz w:val="28"/>
          <w:szCs w:val="28"/>
          <w:lang w:eastAsia="es-MX"/>
        </w:rPr>
        <w:t> </w:t>
      </w:r>
      <w:r w:rsidRPr="00C87988">
        <w:rPr>
          <w:rFonts w:ascii="Arial" w:eastAsia="Times New Roman" w:hAnsi="Arial" w:cs="Arial"/>
          <w:bCs/>
          <w:color w:val="000000"/>
          <w:sz w:val="28"/>
          <w:szCs w:val="28"/>
          <w:lang w:eastAsia="es-MX"/>
        </w:rPr>
        <w:t>Mediante oficio</w:t>
      </w:r>
      <w:r w:rsidRPr="00C87988">
        <w:rPr>
          <w:rFonts w:ascii="Arial" w:eastAsia="Times New Roman" w:hAnsi="Arial" w:cs="Arial"/>
          <w:b/>
          <w:bCs/>
          <w:color w:val="000000"/>
          <w:sz w:val="28"/>
          <w:szCs w:val="28"/>
          <w:lang w:eastAsia="es-MX"/>
        </w:rPr>
        <w:t xml:space="preserve"> </w:t>
      </w:r>
      <w:r w:rsidRPr="00C87988">
        <w:rPr>
          <w:rFonts w:ascii="Arial" w:eastAsia="Times New Roman" w:hAnsi="Arial" w:cs="Arial"/>
          <w:bCs/>
          <w:color w:val="000000"/>
          <w:sz w:val="28"/>
          <w:szCs w:val="28"/>
          <w:lang w:eastAsia="es-MX"/>
        </w:rPr>
        <w:t>número DGDU/</w:t>
      </w:r>
      <w:proofErr w:type="spellStart"/>
      <w:r w:rsidRPr="00C87988">
        <w:rPr>
          <w:rFonts w:ascii="Arial" w:eastAsia="Times New Roman" w:hAnsi="Arial" w:cs="Arial"/>
          <w:bCs/>
          <w:color w:val="000000"/>
          <w:sz w:val="28"/>
          <w:szCs w:val="28"/>
          <w:lang w:eastAsia="es-MX"/>
        </w:rPr>
        <w:t>DFyEU</w:t>
      </w:r>
      <w:proofErr w:type="spellEnd"/>
      <w:r w:rsidRPr="00C87988">
        <w:rPr>
          <w:rFonts w:ascii="Arial" w:eastAsia="Times New Roman" w:hAnsi="Arial" w:cs="Arial"/>
          <w:bCs/>
          <w:color w:val="000000"/>
          <w:sz w:val="28"/>
          <w:szCs w:val="28"/>
          <w:lang w:eastAsia="es-MX"/>
        </w:rPr>
        <w:t>/12-</w:t>
      </w:r>
      <w:r w:rsidR="003C1561">
        <w:rPr>
          <w:rFonts w:ascii="Arial" w:eastAsia="Times New Roman" w:hAnsi="Arial" w:cs="Arial"/>
          <w:bCs/>
          <w:color w:val="000000"/>
          <w:sz w:val="28"/>
          <w:szCs w:val="28"/>
          <w:lang w:eastAsia="es-MX"/>
        </w:rPr>
        <w:t>67777</w:t>
      </w:r>
      <w:r>
        <w:rPr>
          <w:rFonts w:ascii="Arial" w:eastAsia="Times New Roman" w:hAnsi="Arial" w:cs="Arial"/>
          <w:bCs/>
          <w:color w:val="000000"/>
          <w:sz w:val="28"/>
          <w:szCs w:val="28"/>
          <w:lang w:eastAsia="es-MX"/>
        </w:rPr>
        <w:t>/202</w:t>
      </w:r>
      <w:r w:rsidR="003C1561">
        <w:rPr>
          <w:rFonts w:ascii="Arial" w:eastAsia="Times New Roman" w:hAnsi="Arial" w:cs="Arial"/>
          <w:bCs/>
          <w:color w:val="000000"/>
          <w:sz w:val="28"/>
          <w:szCs w:val="28"/>
          <w:lang w:eastAsia="es-MX"/>
        </w:rPr>
        <w:t>1</w:t>
      </w:r>
      <w:r>
        <w:rPr>
          <w:rFonts w:ascii="Arial" w:eastAsia="Times New Roman" w:hAnsi="Arial" w:cs="Arial"/>
          <w:bCs/>
          <w:color w:val="000000"/>
          <w:sz w:val="28"/>
          <w:szCs w:val="28"/>
          <w:lang w:eastAsia="es-MX"/>
        </w:rPr>
        <w:t xml:space="preserve">, de fecha </w:t>
      </w:r>
      <w:r w:rsidR="003C1561">
        <w:rPr>
          <w:rFonts w:ascii="Arial" w:eastAsia="Times New Roman" w:hAnsi="Arial" w:cs="Arial"/>
          <w:bCs/>
          <w:color w:val="000000"/>
          <w:sz w:val="28"/>
          <w:szCs w:val="28"/>
          <w:lang w:eastAsia="es-MX"/>
        </w:rPr>
        <w:t>11</w:t>
      </w:r>
      <w:r>
        <w:rPr>
          <w:rFonts w:ascii="Arial" w:eastAsia="Times New Roman" w:hAnsi="Arial" w:cs="Arial"/>
          <w:bCs/>
          <w:color w:val="000000"/>
          <w:sz w:val="28"/>
          <w:szCs w:val="28"/>
          <w:lang w:eastAsia="es-MX"/>
        </w:rPr>
        <w:t xml:space="preserve"> de </w:t>
      </w:r>
      <w:r w:rsidR="003C1561">
        <w:rPr>
          <w:rFonts w:ascii="Arial" w:eastAsia="Times New Roman" w:hAnsi="Arial" w:cs="Arial"/>
          <w:bCs/>
          <w:color w:val="000000"/>
          <w:sz w:val="28"/>
          <w:szCs w:val="28"/>
          <w:lang w:eastAsia="es-MX"/>
        </w:rPr>
        <w:t>agosto</w:t>
      </w:r>
      <w:r w:rsidRPr="00C87988">
        <w:rPr>
          <w:rFonts w:ascii="Arial" w:eastAsia="Times New Roman" w:hAnsi="Arial" w:cs="Arial"/>
          <w:bCs/>
          <w:color w:val="000000"/>
          <w:sz w:val="28"/>
          <w:szCs w:val="28"/>
          <w:lang w:eastAsia="es-MX"/>
        </w:rPr>
        <w:t xml:space="preserve"> de 202</w:t>
      </w:r>
      <w:r w:rsidR="003C1561">
        <w:rPr>
          <w:rFonts w:ascii="Arial" w:eastAsia="Times New Roman" w:hAnsi="Arial" w:cs="Arial"/>
          <w:bCs/>
          <w:color w:val="000000"/>
          <w:sz w:val="28"/>
          <w:szCs w:val="28"/>
          <w:lang w:eastAsia="es-MX"/>
        </w:rPr>
        <w:t>1</w:t>
      </w:r>
      <w:r w:rsidRPr="00C87988">
        <w:rPr>
          <w:rFonts w:ascii="Arial" w:eastAsia="Times New Roman" w:hAnsi="Arial" w:cs="Arial"/>
          <w:bCs/>
          <w:color w:val="000000"/>
          <w:sz w:val="28"/>
          <w:szCs w:val="28"/>
          <w:lang w:eastAsia="es-MX"/>
        </w:rPr>
        <w:t xml:space="preserve">, </w:t>
      </w:r>
      <w:r w:rsidR="00760B50">
        <w:rPr>
          <w:rFonts w:ascii="Arial" w:eastAsia="Times New Roman" w:hAnsi="Arial" w:cs="Arial"/>
          <w:bCs/>
          <w:color w:val="000000"/>
          <w:sz w:val="28"/>
          <w:szCs w:val="28"/>
          <w:lang w:eastAsia="es-MX"/>
        </w:rPr>
        <w:t xml:space="preserve">suscrito por el </w:t>
      </w:r>
      <w:r>
        <w:rPr>
          <w:rFonts w:ascii="Arial" w:eastAsia="Times New Roman" w:hAnsi="Arial" w:cs="Arial"/>
          <w:bCs/>
          <w:color w:val="000000"/>
          <w:sz w:val="28"/>
          <w:szCs w:val="28"/>
          <w:lang w:eastAsia="es-MX"/>
        </w:rPr>
        <w:t>Director de Fraccionamientos y Estructura Urbana adscrito a la Dirección General de Desarrollo Urbano,</w:t>
      </w:r>
      <w:r w:rsidR="003F7CC7">
        <w:rPr>
          <w:rFonts w:ascii="Arial" w:eastAsia="Times New Roman" w:hAnsi="Arial" w:cs="Arial"/>
          <w:color w:val="000000"/>
          <w:sz w:val="28"/>
          <w:szCs w:val="28"/>
          <w:lang w:eastAsia="es-MX"/>
        </w:rPr>
        <w:t xml:space="preserve"> informa </w:t>
      </w:r>
      <w:r w:rsidR="003C1561">
        <w:rPr>
          <w:rFonts w:ascii="Arial" w:eastAsia="Times New Roman" w:hAnsi="Arial" w:cs="Arial"/>
          <w:color w:val="000000"/>
          <w:sz w:val="28"/>
          <w:szCs w:val="28"/>
          <w:lang w:eastAsia="es-MX"/>
        </w:rPr>
        <w:t>que el referido inmueble ya cuenta con asignación de destino como equipamiento urbano, emitido por el H. Ayuntamiento en fecha 09 de enero de 2006</w:t>
      </w:r>
    </w:p>
    <w:p w:rsidR="003C1561" w:rsidRPr="00912FCE" w:rsidRDefault="003C1561" w:rsidP="003C1561">
      <w:pPr>
        <w:spacing w:after="0" w:line="240" w:lineRule="auto"/>
        <w:jc w:val="both"/>
        <w:rPr>
          <w:rFonts w:ascii="Arial" w:eastAsia="Arial Unicode MS" w:hAnsi="Arial" w:cs="Arial"/>
          <w:b/>
          <w:color w:val="000000"/>
          <w:sz w:val="28"/>
          <w:szCs w:val="28"/>
          <w:lang w:eastAsia="es-ES"/>
        </w:rPr>
      </w:pPr>
    </w:p>
    <w:p w:rsidR="00760B50" w:rsidRPr="00760B50" w:rsidRDefault="00760B50" w:rsidP="003F7CC7">
      <w:pPr>
        <w:spacing w:after="0" w:line="240" w:lineRule="auto"/>
        <w:jc w:val="both"/>
        <w:outlineLvl w:val="8"/>
        <w:rPr>
          <w:rFonts w:ascii="Arial" w:eastAsia="Times New Roman" w:hAnsi="Arial" w:cs="Arial"/>
          <w:sz w:val="28"/>
          <w:szCs w:val="28"/>
          <w:lang w:val="es-ES" w:eastAsia="es-ES"/>
        </w:rPr>
      </w:pPr>
      <w:r w:rsidRPr="00C9238A">
        <w:rPr>
          <w:rFonts w:ascii="Arial" w:eastAsia="Times New Roman" w:hAnsi="Arial" w:cs="Arial"/>
          <w:b/>
          <w:sz w:val="28"/>
          <w:szCs w:val="28"/>
          <w:lang w:val="es-ES" w:eastAsia="es-ES"/>
        </w:rPr>
        <w:t xml:space="preserve">VIII. </w:t>
      </w:r>
      <w:r w:rsidRPr="00C9238A">
        <w:rPr>
          <w:rFonts w:ascii="Arial" w:eastAsia="Times New Roman" w:hAnsi="Arial" w:cs="Arial"/>
          <w:sz w:val="28"/>
          <w:szCs w:val="28"/>
          <w:lang w:val="es-ES" w:eastAsia="es-ES"/>
        </w:rPr>
        <w:t>Se cuenta con el oficio</w:t>
      </w:r>
      <w:r w:rsidR="007A016D" w:rsidRPr="00C9238A">
        <w:rPr>
          <w:rFonts w:ascii="Arial" w:eastAsia="Times New Roman" w:hAnsi="Arial" w:cs="Arial"/>
          <w:sz w:val="28"/>
          <w:szCs w:val="28"/>
          <w:lang w:val="es-ES" w:eastAsia="es-ES"/>
        </w:rPr>
        <w:t xml:space="preserve"> TE/DGRMYSG-CP-4664/2021, de fecha 19 de agosto de 2021,</w:t>
      </w:r>
      <w:r w:rsidRPr="00C9238A">
        <w:rPr>
          <w:rFonts w:ascii="Arial" w:eastAsia="Times New Roman" w:hAnsi="Arial" w:cs="Arial"/>
          <w:sz w:val="28"/>
          <w:szCs w:val="28"/>
          <w:lang w:val="es-ES" w:eastAsia="es-ES"/>
        </w:rPr>
        <w:t xml:space="preserve"> emitido por la Dirección de Control Patrimonial en donde se hace constar que no obra instrumento jurídico donde se otorgue la enajenación o posesión del inmueble materia de la presente donación.</w:t>
      </w:r>
    </w:p>
    <w:p w:rsidR="00760B50" w:rsidRDefault="00760B50" w:rsidP="003F7CC7">
      <w:pPr>
        <w:spacing w:after="0" w:line="240" w:lineRule="auto"/>
        <w:jc w:val="both"/>
        <w:outlineLvl w:val="8"/>
        <w:rPr>
          <w:rFonts w:ascii="Arial" w:eastAsia="Times New Roman" w:hAnsi="Arial" w:cs="Arial"/>
          <w:sz w:val="28"/>
          <w:szCs w:val="28"/>
          <w:lang w:val="es-ES" w:eastAsia="es-ES"/>
        </w:rPr>
      </w:pPr>
    </w:p>
    <w:p w:rsidR="006B7B61" w:rsidRPr="00873379" w:rsidRDefault="006B7B61" w:rsidP="003F7CC7">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Pr>
          <w:rFonts w:ascii="Arial" w:eastAsia="Times New Roman" w:hAnsi="Arial" w:cs="Arial"/>
          <w:sz w:val="28"/>
          <w:szCs w:val="28"/>
          <w:lang w:val="es-ES" w:eastAsia="es-ES"/>
        </w:rPr>
        <w:t xml:space="preserve"> y c</w:t>
      </w:r>
      <w:r w:rsidRPr="00FD6F8E">
        <w:rPr>
          <w:rFonts w:ascii="Arial" w:eastAsia="Times New Roman" w:hAnsi="Arial" w:cs="Arial"/>
          <w:sz w:val="28"/>
          <w:szCs w:val="28"/>
          <w:lang w:val="es-ES" w:eastAsia="es-ES"/>
        </w:rPr>
        <w:t xml:space="preserve">on fundamento en lo dispuesto en </w:t>
      </w:r>
      <w:r w:rsidRPr="00FD6F8E">
        <w:rPr>
          <w:rFonts w:ascii="Arial" w:eastAsia="Times New Roman" w:hAnsi="Arial" w:cs="Arial"/>
          <w:sz w:val="28"/>
          <w:szCs w:val="28"/>
          <w:lang w:eastAsia="es-ES"/>
        </w:rPr>
        <w:t>los artículos 76 fracción II inciso d), frac</w:t>
      </w:r>
      <w:r>
        <w:rPr>
          <w:rFonts w:ascii="Arial" w:eastAsia="Times New Roman" w:hAnsi="Arial" w:cs="Arial"/>
          <w:sz w:val="28"/>
          <w:szCs w:val="28"/>
          <w:lang w:eastAsia="es-ES"/>
        </w:rPr>
        <w:t xml:space="preserve">ción IV incisos f), g) h) y j); 205, 206, 207 y 208 </w:t>
      </w:r>
      <w:r w:rsidRPr="00FD6F8E">
        <w:rPr>
          <w:rFonts w:ascii="Arial" w:eastAsia="Times New Roman" w:hAnsi="Arial" w:cs="Arial"/>
          <w:sz w:val="28"/>
          <w:szCs w:val="28"/>
          <w:lang w:eastAsia="es-ES"/>
        </w:rPr>
        <w:t xml:space="preserve">de la Ley Orgánica Municipal para el Estado de Guanajuato; 1, </w:t>
      </w:r>
      <w:r>
        <w:rPr>
          <w:rFonts w:ascii="Arial" w:eastAsia="Times New Roman" w:hAnsi="Arial" w:cs="Arial"/>
          <w:sz w:val="28"/>
          <w:szCs w:val="28"/>
          <w:lang w:eastAsia="es-ES"/>
        </w:rPr>
        <w:t xml:space="preserve">9 fracción X, </w:t>
      </w:r>
      <w:r w:rsidRPr="00FD6F8E">
        <w:rPr>
          <w:rFonts w:ascii="Arial" w:eastAsia="Times New Roman" w:hAnsi="Arial" w:cs="Arial"/>
          <w:sz w:val="28"/>
          <w:szCs w:val="28"/>
          <w:lang w:eastAsia="es-ES"/>
        </w:rPr>
        <w:t>28,</w:t>
      </w:r>
      <w:r>
        <w:rPr>
          <w:rFonts w:ascii="Arial" w:eastAsia="Times New Roman" w:hAnsi="Arial" w:cs="Arial"/>
          <w:sz w:val="28"/>
          <w:szCs w:val="28"/>
          <w:lang w:eastAsia="es-ES"/>
        </w:rPr>
        <w:t xml:space="preserve"> 38 fracciones VI y XIV,</w:t>
      </w:r>
      <w:r w:rsidRPr="00FD6F8E">
        <w:rPr>
          <w:rFonts w:ascii="Arial" w:eastAsia="Times New Roman" w:hAnsi="Arial" w:cs="Arial"/>
          <w:sz w:val="28"/>
          <w:szCs w:val="28"/>
          <w:lang w:eastAsia="es-ES"/>
        </w:rPr>
        <w:t xml:space="preserve"> 104</w:t>
      </w:r>
      <w:r>
        <w:rPr>
          <w:rFonts w:ascii="Arial" w:eastAsia="Times New Roman" w:hAnsi="Arial" w:cs="Arial"/>
          <w:sz w:val="28"/>
          <w:szCs w:val="28"/>
          <w:lang w:eastAsia="es-ES"/>
        </w:rPr>
        <w:t>, 105 y</w:t>
      </w:r>
      <w:r w:rsidRPr="00FD6F8E">
        <w:rPr>
          <w:rFonts w:ascii="Arial" w:eastAsia="Times New Roman" w:hAnsi="Arial" w:cs="Arial"/>
          <w:sz w:val="28"/>
          <w:szCs w:val="28"/>
          <w:lang w:eastAsia="es-ES"/>
        </w:rPr>
        <w:t xml:space="preserve"> 106 del Reglamento de</w:t>
      </w:r>
      <w:r w:rsidRPr="004519A3">
        <w:rPr>
          <w:rFonts w:ascii="Arial" w:eastAsia="Times New Roman" w:hAnsi="Arial" w:cs="Arial"/>
          <w:sz w:val="28"/>
          <w:szCs w:val="28"/>
          <w:lang w:eastAsia="es-ES"/>
        </w:rPr>
        <w:t xml:space="preserve"> </w:t>
      </w:r>
      <w:r w:rsidRPr="00FD6F8E">
        <w:rPr>
          <w:rFonts w:ascii="Arial" w:eastAsia="Times New Roman" w:hAnsi="Arial" w:cs="Arial"/>
          <w:sz w:val="28"/>
          <w:szCs w:val="28"/>
          <w:lang w:eastAsia="es-ES"/>
        </w:rPr>
        <w:t xml:space="preserve">Adquisiciones, Enajenaciones, Arrendamientos, Comodatos y Contratación </w:t>
      </w:r>
      <w:r w:rsidRPr="00FD6F8E">
        <w:rPr>
          <w:rFonts w:ascii="Arial" w:eastAsia="Times New Roman" w:hAnsi="Arial" w:cs="Arial"/>
          <w:sz w:val="28"/>
          <w:szCs w:val="28"/>
          <w:lang w:eastAsia="es-ES"/>
        </w:rPr>
        <w:lastRenderedPageBreak/>
        <w:t>de Servicios para e</w:t>
      </w:r>
      <w:r>
        <w:rPr>
          <w:rFonts w:ascii="Arial" w:eastAsia="Times New Roman" w:hAnsi="Arial" w:cs="Arial"/>
          <w:sz w:val="28"/>
          <w:szCs w:val="28"/>
          <w:lang w:eastAsia="es-ES"/>
        </w:rPr>
        <w:t>l Municipio de León, Guanajuato; y 16 del Reglamento Interior del H. Ayuntamiento de León, Guanajuato,</w:t>
      </w:r>
      <w:r w:rsidRPr="004519A3">
        <w:rPr>
          <w:rFonts w:ascii="Arial" w:eastAsia="Times New Roman" w:hAnsi="Arial" w:cs="Arial"/>
          <w:sz w:val="28"/>
          <w:szCs w:val="28"/>
          <w:lang w:val="es-ES" w:eastAsia="es-ES"/>
        </w:rPr>
        <w:t xml:space="preserve"> </w:t>
      </w:r>
      <w:r w:rsidRPr="00873379">
        <w:rPr>
          <w:rFonts w:ascii="Arial" w:eastAsia="Times New Roman" w:hAnsi="Arial" w:cs="Arial"/>
          <w:sz w:val="28"/>
          <w:szCs w:val="28"/>
          <w:lang w:val="es-ES" w:eastAsia="es-ES"/>
        </w:rPr>
        <w:t>se somete a consideración de este Ayuntamiento la aprobación de la propuesta del siguiente:</w:t>
      </w:r>
    </w:p>
    <w:p w:rsidR="007F387C" w:rsidRDefault="007F387C" w:rsidP="003F7CC7">
      <w:pPr>
        <w:spacing w:after="0" w:line="240" w:lineRule="auto"/>
        <w:rPr>
          <w:rFonts w:ascii="Arial" w:eastAsia="Times New Roman" w:hAnsi="Arial" w:cs="Arial"/>
          <w:b/>
          <w:sz w:val="28"/>
          <w:szCs w:val="28"/>
          <w:lang w:val="es-ES" w:eastAsia="es-ES"/>
        </w:rPr>
      </w:pPr>
    </w:p>
    <w:p w:rsidR="00521B11" w:rsidRPr="00873379" w:rsidRDefault="00521B11" w:rsidP="003F7CC7">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3F7CC7">
      <w:pPr>
        <w:spacing w:after="0" w:line="240" w:lineRule="auto"/>
        <w:jc w:val="center"/>
        <w:rPr>
          <w:rFonts w:ascii="Arial" w:eastAsia="Times New Roman" w:hAnsi="Arial" w:cs="Arial"/>
          <w:b/>
          <w:sz w:val="28"/>
          <w:szCs w:val="28"/>
          <w:lang w:val="es-ES" w:eastAsia="es-ES"/>
        </w:rPr>
      </w:pPr>
    </w:p>
    <w:p w:rsidR="001F4B5F" w:rsidRDefault="00514126" w:rsidP="001F4B5F">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1F4B5F">
        <w:rPr>
          <w:rFonts w:ascii="Arial" w:eastAsia="Times New Roman" w:hAnsi="Arial" w:cs="Arial"/>
          <w:sz w:val="28"/>
          <w:szCs w:val="28"/>
          <w:lang w:eastAsia="es-ES"/>
        </w:rPr>
        <w:t>S</w:t>
      </w:r>
      <w:r w:rsidR="001F4B5F" w:rsidRPr="00FD6F8E">
        <w:rPr>
          <w:rFonts w:ascii="Arial" w:eastAsia="Times New Roman" w:hAnsi="Arial" w:cs="Arial"/>
          <w:sz w:val="28"/>
          <w:szCs w:val="28"/>
          <w:lang w:eastAsia="es-ES"/>
        </w:rPr>
        <w:t>e autoriza la desafectación del dominio público de</w:t>
      </w:r>
      <w:r w:rsidR="001F4B5F">
        <w:rPr>
          <w:rFonts w:ascii="Arial" w:eastAsia="Times New Roman" w:hAnsi="Arial" w:cs="Arial"/>
          <w:sz w:val="28"/>
          <w:szCs w:val="28"/>
          <w:lang w:eastAsia="es-ES"/>
        </w:rPr>
        <w:t>l</w:t>
      </w:r>
      <w:r w:rsidR="001F4B5F" w:rsidRPr="00FD6F8E">
        <w:rPr>
          <w:rFonts w:ascii="Arial" w:eastAsia="Times New Roman" w:hAnsi="Arial" w:cs="Arial"/>
          <w:sz w:val="28"/>
          <w:szCs w:val="28"/>
          <w:lang w:eastAsia="es-ES"/>
        </w:rPr>
        <w:t xml:space="preserve"> </w:t>
      </w:r>
      <w:r w:rsidR="001F4B5F">
        <w:rPr>
          <w:rFonts w:ascii="Arial" w:eastAsia="Times New Roman" w:hAnsi="Arial" w:cs="Arial"/>
          <w:sz w:val="28"/>
          <w:szCs w:val="28"/>
          <w:lang w:eastAsia="es-ES"/>
        </w:rPr>
        <w:t>inmueble</w:t>
      </w:r>
      <w:r w:rsidR="001F4B5F" w:rsidRPr="005D3B20">
        <w:rPr>
          <w:rFonts w:ascii="Arial" w:eastAsia="Times New Roman" w:hAnsi="Arial" w:cs="Arial"/>
          <w:sz w:val="28"/>
          <w:szCs w:val="28"/>
          <w:lang w:eastAsia="es-ES"/>
        </w:rPr>
        <w:t xml:space="preserve"> </w:t>
      </w:r>
      <w:r w:rsidR="001F4B5F">
        <w:rPr>
          <w:rFonts w:ascii="Arial" w:eastAsia="Times New Roman" w:hAnsi="Arial" w:cs="Arial"/>
          <w:sz w:val="28"/>
          <w:szCs w:val="28"/>
          <w:lang w:eastAsia="es-ES"/>
        </w:rPr>
        <w:t xml:space="preserve">propiedad municipal </w:t>
      </w:r>
      <w:r w:rsidR="00E4455F">
        <w:rPr>
          <w:rFonts w:ascii="Arial" w:hAnsi="Arial" w:cs="Arial"/>
          <w:sz w:val="28"/>
          <w:szCs w:val="28"/>
        </w:rPr>
        <w:t xml:space="preserve">ubicado </w:t>
      </w:r>
      <w:r w:rsidR="00CB3FB4" w:rsidRPr="00CB3FB4">
        <w:rPr>
          <w:rFonts w:ascii="Arial" w:hAnsi="Arial" w:cs="Arial"/>
          <w:sz w:val="28"/>
          <w:szCs w:val="28"/>
        </w:rPr>
        <w:t xml:space="preserve">en la calle Antonio López </w:t>
      </w:r>
      <w:proofErr w:type="spellStart"/>
      <w:r w:rsidR="00CB3FB4" w:rsidRPr="00CB3FB4">
        <w:rPr>
          <w:rFonts w:ascii="Arial" w:hAnsi="Arial" w:cs="Arial"/>
          <w:sz w:val="28"/>
          <w:szCs w:val="28"/>
        </w:rPr>
        <w:t>Herrnaz</w:t>
      </w:r>
      <w:proofErr w:type="spellEnd"/>
      <w:r w:rsidR="00CB3FB4" w:rsidRPr="00CB3FB4">
        <w:rPr>
          <w:rFonts w:ascii="Arial" w:hAnsi="Arial" w:cs="Arial"/>
          <w:sz w:val="28"/>
          <w:szCs w:val="28"/>
        </w:rPr>
        <w:t xml:space="preserve"> del fraccionamiento</w:t>
      </w:r>
      <w:r w:rsidR="00E4455F">
        <w:rPr>
          <w:rFonts w:ascii="Arial" w:hAnsi="Arial" w:cs="Arial"/>
          <w:sz w:val="28"/>
          <w:szCs w:val="28"/>
        </w:rPr>
        <w:t xml:space="preserve"> Villas de San Juan II, con una superficie de </w:t>
      </w:r>
      <w:r w:rsidR="009A1832" w:rsidRPr="009A1832">
        <w:rPr>
          <w:rFonts w:ascii="Arial" w:hAnsi="Arial" w:cs="Arial"/>
          <w:b/>
          <w:sz w:val="28"/>
          <w:szCs w:val="28"/>
        </w:rPr>
        <w:t>581.90m2</w:t>
      </w:r>
      <w:r w:rsidR="009A1832" w:rsidRPr="009A1832">
        <w:rPr>
          <w:rFonts w:ascii="Arial" w:hAnsi="Arial" w:cs="Arial"/>
          <w:sz w:val="28"/>
          <w:szCs w:val="28"/>
        </w:rPr>
        <w:t xml:space="preserve"> (Quinientos ochenta y uno punto noventa metros cuadrados)</w:t>
      </w:r>
      <w:r w:rsidR="009A1832">
        <w:rPr>
          <w:rFonts w:ascii="Arial" w:hAnsi="Arial" w:cs="Arial"/>
          <w:sz w:val="24"/>
          <w:szCs w:val="24"/>
        </w:rPr>
        <w:t xml:space="preserve"> </w:t>
      </w:r>
      <w:r w:rsidR="001F4B5F">
        <w:rPr>
          <w:rFonts w:ascii="Arial" w:eastAsia="Times New Roman" w:hAnsi="Arial" w:cs="Arial"/>
          <w:sz w:val="28"/>
          <w:szCs w:val="28"/>
          <w:lang w:eastAsia="es-ES"/>
        </w:rPr>
        <w:t>de esta ciudad,</w:t>
      </w:r>
      <w:r w:rsidR="001F4B5F" w:rsidRPr="00103BBE">
        <w:rPr>
          <w:rFonts w:ascii="Arial" w:eastAsia="Times New Roman" w:hAnsi="Arial" w:cs="Arial"/>
          <w:sz w:val="28"/>
          <w:szCs w:val="28"/>
          <w:lang w:eastAsia="es-ES"/>
        </w:rPr>
        <w:t xml:space="preserve"> </w:t>
      </w:r>
      <w:r w:rsidR="001F4B5F">
        <w:rPr>
          <w:rFonts w:ascii="Arial" w:eastAsia="Times New Roman" w:hAnsi="Arial" w:cs="Arial"/>
          <w:sz w:val="28"/>
          <w:szCs w:val="28"/>
          <w:lang w:eastAsia="es-ES"/>
        </w:rPr>
        <w:t xml:space="preserve">con las medidas y colindancias que se precisan en el anexo único del presente acuerdo. </w:t>
      </w:r>
    </w:p>
    <w:p w:rsidR="00FD6F8E" w:rsidRDefault="00D21C39" w:rsidP="003F7CC7">
      <w:pPr>
        <w:tabs>
          <w:tab w:val="left" w:pos="5895"/>
        </w:tabs>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ab/>
      </w:r>
    </w:p>
    <w:p w:rsidR="007134AE" w:rsidRDefault="00514126" w:rsidP="003F7CC7">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SEGUNDO.</w:t>
      </w:r>
      <w:r w:rsidR="00FD6F8E" w:rsidRPr="00762F4C">
        <w:rPr>
          <w:rFonts w:ascii="Arial" w:eastAsia="Times New Roman" w:hAnsi="Arial" w:cs="Arial"/>
          <w:sz w:val="28"/>
          <w:szCs w:val="28"/>
          <w:lang w:eastAsia="es-ES"/>
        </w:rPr>
        <w:t xml:space="preserve"> </w:t>
      </w:r>
      <w:r w:rsidR="00FD6F8E">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sidR="00FD6F8E">
        <w:rPr>
          <w:rFonts w:ascii="Arial" w:eastAsia="Times New Roman" w:hAnsi="Arial" w:cs="Arial"/>
          <w:sz w:val="28"/>
          <w:szCs w:val="28"/>
          <w:lang w:eastAsia="es-ES"/>
        </w:rPr>
        <w:t xml:space="preserve"> en el punto anterior a favor del </w:t>
      </w:r>
      <w:r w:rsidR="00E4455F">
        <w:rPr>
          <w:rFonts w:ascii="Arial" w:eastAsia="Times New Roman" w:hAnsi="Arial" w:cs="Arial"/>
          <w:sz w:val="28"/>
          <w:szCs w:val="28"/>
          <w:lang w:eastAsia="es-ES"/>
        </w:rPr>
        <w:t>Colegio de Trabajo Social de León A.C.</w:t>
      </w:r>
      <w:r w:rsidR="00FA63C8">
        <w:rPr>
          <w:rFonts w:ascii="Arial" w:eastAsia="Times New Roman" w:hAnsi="Arial" w:cs="Arial"/>
          <w:sz w:val="28"/>
          <w:szCs w:val="28"/>
          <w:lang w:eastAsia="es-ES"/>
        </w:rPr>
        <w:t xml:space="preserve">, </w:t>
      </w:r>
      <w:r w:rsidR="00085186">
        <w:rPr>
          <w:rFonts w:ascii="Arial" w:hAnsi="Arial" w:cs="Arial"/>
          <w:sz w:val="28"/>
          <w:szCs w:val="28"/>
        </w:rPr>
        <w:t xml:space="preserve">para la construcción de un </w:t>
      </w:r>
      <w:r w:rsidR="001E4E92">
        <w:rPr>
          <w:rFonts w:ascii="Arial" w:eastAsia="Times New Roman" w:hAnsi="Arial" w:cs="Arial"/>
          <w:sz w:val="28"/>
          <w:szCs w:val="28"/>
          <w:lang w:eastAsia="es-ES"/>
        </w:rPr>
        <w:t xml:space="preserve">recinto en </w:t>
      </w:r>
      <w:r w:rsidR="00E4455F">
        <w:rPr>
          <w:rFonts w:ascii="Arial" w:eastAsia="Times New Roman" w:hAnsi="Arial" w:cs="Arial"/>
          <w:sz w:val="28"/>
          <w:szCs w:val="28"/>
          <w:lang w:eastAsia="es-ES"/>
        </w:rPr>
        <w:t>el</w:t>
      </w:r>
      <w:r w:rsidR="001E4E92">
        <w:rPr>
          <w:rFonts w:ascii="Arial" w:eastAsia="Times New Roman" w:hAnsi="Arial" w:cs="Arial"/>
          <w:sz w:val="28"/>
          <w:szCs w:val="28"/>
          <w:lang w:eastAsia="es-ES"/>
        </w:rPr>
        <w:t xml:space="preserve"> que el</w:t>
      </w:r>
      <w:r w:rsidR="00E4455F">
        <w:rPr>
          <w:rFonts w:ascii="Arial" w:eastAsia="Times New Roman" w:hAnsi="Arial" w:cs="Arial"/>
          <w:sz w:val="28"/>
          <w:szCs w:val="28"/>
          <w:lang w:eastAsia="es-ES"/>
        </w:rPr>
        <w:t xml:space="preserve"> colegio </w:t>
      </w:r>
      <w:r w:rsidR="001E4E92">
        <w:rPr>
          <w:rFonts w:ascii="Arial" w:eastAsia="Times New Roman" w:hAnsi="Arial" w:cs="Arial"/>
          <w:sz w:val="28"/>
          <w:szCs w:val="28"/>
          <w:lang w:eastAsia="es-ES"/>
        </w:rPr>
        <w:t xml:space="preserve">pueda otorgar la </w:t>
      </w:r>
      <w:r w:rsidR="00E4455F">
        <w:rPr>
          <w:rFonts w:ascii="Arial" w:eastAsia="Times New Roman" w:hAnsi="Arial" w:cs="Arial"/>
          <w:sz w:val="28"/>
          <w:szCs w:val="28"/>
          <w:lang w:eastAsia="es-ES"/>
        </w:rPr>
        <w:t>prestación de servicios profesionales a la población en general y en especial a personas y grupos vulnerables</w:t>
      </w:r>
      <w:r w:rsidR="001C14BF" w:rsidRPr="001C14BF">
        <w:rPr>
          <w:rFonts w:ascii="Arial" w:eastAsia="Times New Roman" w:hAnsi="Arial" w:cs="Arial"/>
          <w:sz w:val="28"/>
          <w:szCs w:val="28"/>
          <w:lang w:eastAsia="es-ES"/>
        </w:rPr>
        <w:t xml:space="preserve">.  </w:t>
      </w:r>
    </w:p>
    <w:p w:rsidR="001C14BF" w:rsidRDefault="001C14BF" w:rsidP="003F7CC7">
      <w:pPr>
        <w:spacing w:after="0" w:line="240" w:lineRule="auto"/>
        <w:jc w:val="both"/>
        <w:rPr>
          <w:rFonts w:ascii="Arial" w:eastAsia="Times New Roman" w:hAnsi="Arial" w:cs="Arial"/>
          <w:sz w:val="28"/>
          <w:szCs w:val="28"/>
          <w:lang w:eastAsia="es-ES"/>
        </w:rPr>
      </w:pPr>
    </w:p>
    <w:p w:rsidR="003F7CC7" w:rsidRDefault="003F7CC7" w:rsidP="003F7CC7">
      <w:pPr>
        <w:spacing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TERCERO.</w:t>
      </w:r>
      <w:r w:rsidRPr="00742E3E">
        <w:rPr>
          <w:rFonts w:ascii="Arial" w:eastAsia="Times New Roman" w:hAnsi="Arial" w:cs="Arial"/>
          <w:sz w:val="28"/>
          <w:szCs w:val="28"/>
          <w:lang w:eastAsia="es-ES"/>
        </w:rPr>
        <w:t xml:space="preserve"> La construcción de las instalaciones deberá iniciar en un período no mayor de un año y la terminación de las mismas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3F7CC7" w:rsidRDefault="003F7CC7" w:rsidP="003F7CC7">
      <w:pPr>
        <w:tabs>
          <w:tab w:val="left" w:pos="4148"/>
        </w:tabs>
        <w:spacing w:after="0" w:line="240" w:lineRule="auto"/>
        <w:jc w:val="both"/>
        <w:rPr>
          <w:rFonts w:ascii="Arial" w:eastAsia="Times New Roman" w:hAnsi="Arial" w:cs="Arial"/>
          <w:b/>
          <w:sz w:val="28"/>
          <w:szCs w:val="28"/>
          <w:lang w:eastAsia="es-ES"/>
        </w:rPr>
      </w:pPr>
    </w:p>
    <w:p w:rsidR="003F7CC7" w:rsidRPr="00873379" w:rsidRDefault="003F7CC7" w:rsidP="003F7CC7">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eastAsia="es-ES"/>
        </w:rPr>
        <w:t xml:space="preserve">CUARTO. </w:t>
      </w:r>
      <w:r>
        <w:rPr>
          <w:rFonts w:ascii="Arial" w:eastAsia="Times New Roman" w:hAnsi="Arial" w:cs="Arial"/>
          <w:sz w:val="28"/>
          <w:szCs w:val="28"/>
          <w:lang w:eastAsia="es-ES"/>
        </w:rPr>
        <w:t>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w:t>
      </w:r>
    </w:p>
    <w:p w:rsidR="003F7CC7" w:rsidRPr="00211B67" w:rsidRDefault="003F7CC7" w:rsidP="003F7CC7">
      <w:pPr>
        <w:spacing w:after="0" w:line="240" w:lineRule="auto"/>
        <w:jc w:val="both"/>
        <w:rPr>
          <w:rFonts w:ascii="Arial" w:eastAsia="Times New Roman" w:hAnsi="Arial" w:cs="Arial"/>
          <w:b/>
          <w:sz w:val="28"/>
          <w:szCs w:val="28"/>
          <w:lang w:val="es-ES" w:eastAsia="es-ES"/>
        </w:rPr>
      </w:pPr>
    </w:p>
    <w:p w:rsidR="003F7CC7" w:rsidRDefault="003F7CC7" w:rsidP="003F7CC7">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inmuebles el bien de que se trata. </w:t>
      </w:r>
    </w:p>
    <w:p w:rsidR="003F7CC7" w:rsidRDefault="003F7CC7" w:rsidP="003F7CC7">
      <w:pPr>
        <w:spacing w:after="0" w:line="240" w:lineRule="auto"/>
        <w:jc w:val="both"/>
        <w:rPr>
          <w:rFonts w:ascii="Arial" w:eastAsia="Times New Roman" w:hAnsi="Arial" w:cs="Arial"/>
          <w:sz w:val="28"/>
          <w:szCs w:val="28"/>
          <w:lang w:val="es-ES" w:eastAsia="es-ES"/>
        </w:rPr>
      </w:pPr>
    </w:p>
    <w:p w:rsidR="003F7CC7" w:rsidRDefault="003F7CC7" w:rsidP="003F7CC7">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SEXTO. </w:t>
      </w:r>
      <w:r>
        <w:rPr>
          <w:rFonts w:ascii="Arial" w:eastAsia="Times New Roman" w:hAnsi="Arial" w:cs="Arial"/>
          <w:sz w:val="28"/>
          <w:szCs w:val="28"/>
          <w:lang w:val="es-ES" w:eastAsia="es-ES"/>
        </w:rPr>
        <w:t>Publíquese el presente acuerdo en el Periódico Oficial del Gobierno del Estado de Guanajuato, para los efectos del artículo 220 de la Ley Orgánica Municipal para el Estado de Guanajuato.</w:t>
      </w:r>
    </w:p>
    <w:p w:rsidR="003F7CC7" w:rsidRDefault="003F7CC7" w:rsidP="003F7CC7">
      <w:pPr>
        <w:spacing w:after="0" w:line="240" w:lineRule="auto"/>
        <w:jc w:val="both"/>
        <w:rPr>
          <w:rFonts w:ascii="Arial" w:eastAsia="Times New Roman" w:hAnsi="Arial" w:cs="Arial"/>
          <w:sz w:val="28"/>
          <w:szCs w:val="28"/>
          <w:lang w:val="es-ES" w:eastAsia="es-ES"/>
        </w:rPr>
      </w:pPr>
    </w:p>
    <w:p w:rsidR="007134AE" w:rsidRDefault="007134AE" w:rsidP="003F7CC7">
      <w:pPr>
        <w:tabs>
          <w:tab w:val="left" w:pos="6810"/>
        </w:tabs>
        <w:spacing w:after="0" w:line="240" w:lineRule="auto"/>
        <w:jc w:val="both"/>
        <w:rPr>
          <w:rFonts w:ascii="Arial" w:eastAsia="Times New Roman" w:hAnsi="Arial" w:cs="Arial"/>
          <w:sz w:val="28"/>
          <w:szCs w:val="28"/>
          <w:lang w:val="es-ES" w:eastAsia="es-ES"/>
        </w:rPr>
      </w:pPr>
    </w:p>
    <w:p w:rsidR="007134AE" w:rsidRPr="00103BBE" w:rsidRDefault="007134AE" w:rsidP="003F7CC7">
      <w:pPr>
        <w:tabs>
          <w:tab w:val="left" w:pos="6810"/>
        </w:tabs>
        <w:spacing w:after="0" w:line="240" w:lineRule="auto"/>
        <w:jc w:val="both"/>
        <w:rPr>
          <w:rFonts w:ascii="Arial" w:eastAsia="Times New Roman" w:hAnsi="Arial" w:cs="Arial"/>
          <w:sz w:val="28"/>
          <w:szCs w:val="28"/>
          <w:lang w:val="es-ES" w:eastAsia="es-ES"/>
        </w:rPr>
      </w:pPr>
    </w:p>
    <w:p w:rsidR="0096796F" w:rsidRPr="001F2081" w:rsidRDefault="0096796F" w:rsidP="0096796F">
      <w:pPr>
        <w:spacing w:after="0"/>
        <w:jc w:val="center"/>
        <w:rPr>
          <w:rFonts w:ascii="Arial" w:hAnsi="Arial" w:cs="Arial"/>
          <w:b/>
          <w:sz w:val="24"/>
          <w:szCs w:val="24"/>
        </w:rPr>
      </w:pPr>
      <w:r w:rsidRPr="001F2081">
        <w:rPr>
          <w:rFonts w:ascii="Arial" w:hAnsi="Arial" w:cs="Arial"/>
          <w:b/>
          <w:sz w:val="24"/>
          <w:szCs w:val="24"/>
        </w:rPr>
        <w:t>A T E N T A M E N T E</w:t>
      </w:r>
    </w:p>
    <w:p w:rsidR="0096796F" w:rsidRPr="001F2081" w:rsidRDefault="0096796F" w:rsidP="0096796F">
      <w:pPr>
        <w:spacing w:after="0"/>
        <w:jc w:val="center"/>
        <w:rPr>
          <w:rFonts w:ascii="Arial" w:hAnsi="Arial" w:cs="Arial"/>
          <w:b/>
          <w:sz w:val="24"/>
          <w:szCs w:val="24"/>
        </w:rPr>
      </w:pPr>
      <w:r w:rsidRPr="001F2081">
        <w:rPr>
          <w:rFonts w:ascii="Arial" w:hAnsi="Arial" w:cs="Arial"/>
          <w:b/>
          <w:sz w:val="24"/>
          <w:szCs w:val="24"/>
        </w:rPr>
        <w:t>“EL TRABAJO TODO LO VENCE”</w:t>
      </w:r>
    </w:p>
    <w:p w:rsidR="0096796F" w:rsidRPr="001F2081" w:rsidRDefault="0096796F" w:rsidP="0096796F">
      <w:pPr>
        <w:spacing w:after="0"/>
        <w:jc w:val="center"/>
        <w:rPr>
          <w:rFonts w:ascii="Arial" w:hAnsi="Arial" w:cs="Arial"/>
          <w:b/>
          <w:sz w:val="24"/>
          <w:szCs w:val="24"/>
        </w:rPr>
      </w:pPr>
      <w:r w:rsidRPr="001F2081">
        <w:rPr>
          <w:rFonts w:ascii="Arial" w:hAnsi="Arial" w:cs="Arial"/>
          <w:b/>
          <w:sz w:val="24"/>
          <w:szCs w:val="24"/>
        </w:rPr>
        <w:t>“2021, AÑO DE LA INDEPENDENCIA”</w:t>
      </w:r>
    </w:p>
    <w:p w:rsidR="0096796F" w:rsidRPr="001F2081" w:rsidRDefault="0096796F" w:rsidP="0096796F">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 xml:space="preserve">., </w:t>
      </w:r>
      <w:r>
        <w:rPr>
          <w:rFonts w:ascii="Arial" w:hAnsi="Arial" w:cs="Arial"/>
          <w:b/>
          <w:sz w:val="24"/>
          <w:szCs w:val="24"/>
        </w:rPr>
        <w:t xml:space="preserve">06 de septiembre </w:t>
      </w:r>
      <w:r w:rsidRPr="001F2081">
        <w:rPr>
          <w:rFonts w:ascii="Arial" w:hAnsi="Arial" w:cs="Arial"/>
          <w:b/>
          <w:sz w:val="24"/>
          <w:szCs w:val="24"/>
        </w:rPr>
        <w:t>de 2021</w:t>
      </w:r>
    </w:p>
    <w:p w:rsidR="007134AE" w:rsidRDefault="007134AE" w:rsidP="003F7CC7">
      <w:pPr>
        <w:pStyle w:val="Sinespaciado"/>
        <w:jc w:val="center"/>
        <w:rPr>
          <w:rFonts w:ascii="Arial" w:hAnsi="Arial" w:cs="Arial"/>
          <w:b/>
          <w:sz w:val="28"/>
          <w:szCs w:val="28"/>
        </w:rPr>
      </w:pPr>
    </w:p>
    <w:p w:rsidR="00D11EC2" w:rsidRDefault="00D11EC2" w:rsidP="003F7CC7">
      <w:pPr>
        <w:pStyle w:val="Sinespaciado"/>
        <w:jc w:val="center"/>
      </w:pPr>
    </w:p>
    <w:p w:rsidR="004A3207" w:rsidRDefault="004A3207" w:rsidP="003F7CC7">
      <w:pPr>
        <w:keepNext/>
        <w:spacing w:after="0" w:line="240" w:lineRule="auto"/>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rsidR="004A3207" w:rsidRDefault="004A3207" w:rsidP="003F7CC7">
      <w:pPr>
        <w:keepNext/>
        <w:spacing w:after="0" w:line="240" w:lineRule="auto"/>
        <w:jc w:val="center"/>
        <w:outlineLvl w:val="4"/>
        <w:rPr>
          <w:rFonts w:ascii="Arial" w:hAnsi="Arial" w:cs="Arial"/>
          <w:b/>
          <w:sz w:val="28"/>
          <w:szCs w:val="28"/>
        </w:rPr>
      </w:pPr>
    </w:p>
    <w:p w:rsidR="004A3207" w:rsidRDefault="004A3207" w:rsidP="003F7CC7">
      <w:pPr>
        <w:keepNext/>
        <w:spacing w:after="0" w:line="240" w:lineRule="auto"/>
        <w:jc w:val="center"/>
        <w:outlineLvl w:val="4"/>
        <w:rPr>
          <w:rFonts w:ascii="Arial" w:hAnsi="Arial" w:cs="Arial"/>
          <w:b/>
          <w:sz w:val="28"/>
          <w:szCs w:val="28"/>
        </w:rPr>
      </w:pPr>
    </w:p>
    <w:p w:rsidR="00B0458B" w:rsidRDefault="00B0458B" w:rsidP="009757D0">
      <w:pPr>
        <w:tabs>
          <w:tab w:val="left" w:pos="8655"/>
        </w:tabs>
        <w:spacing w:after="0" w:line="240" w:lineRule="auto"/>
        <w:jc w:val="both"/>
        <w:rPr>
          <w:rFonts w:ascii="Arial" w:hAnsi="Arial" w:cs="Arial"/>
          <w:b/>
          <w:color w:val="FF0000"/>
          <w:sz w:val="28"/>
          <w:szCs w:val="28"/>
        </w:rPr>
      </w:pPr>
    </w:p>
    <w:p w:rsidR="00B0458B" w:rsidRDefault="00B0458B" w:rsidP="009757D0">
      <w:pPr>
        <w:tabs>
          <w:tab w:val="left" w:pos="8655"/>
        </w:tabs>
        <w:spacing w:after="0" w:line="240" w:lineRule="auto"/>
        <w:jc w:val="both"/>
        <w:rPr>
          <w:rFonts w:ascii="Arial" w:hAnsi="Arial" w:cs="Arial"/>
          <w:b/>
          <w:sz w:val="28"/>
          <w:szCs w:val="28"/>
        </w:rPr>
      </w:pPr>
    </w:p>
    <w:p w:rsidR="004A3207" w:rsidRDefault="004A3207" w:rsidP="009757D0">
      <w:pPr>
        <w:tabs>
          <w:tab w:val="left" w:pos="8655"/>
        </w:tabs>
        <w:spacing w:after="0" w:line="240" w:lineRule="auto"/>
        <w:jc w:val="both"/>
        <w:rPr>
          <w:rFonts w:ascii="Arial" w:hAnsi="Arial" w:cs="Arial"/>
          <w:b/>
          <w:sz w:val="28"/>
          <w:szCs w:val="28"/>
        </w:rPr>
      </w:pPr>
      <w:r>
        <w:rPr>
          <w:rFonts w:ascii="Arial" w:hAnsi="Arial" w:cs="Arial"/>
          <w:b/>
          <w:sz w:val="28"/>
          <w:szCs w:val="28"/>
        </w:rPr>
        <w:t>LETICIA VILLEGAS NAVA</w:t>
      </w:r>
      <w:r w:rsidR="009757D0">
        <w:rPr>
          <w:rFonts w:ascii="Arial" w:hAnsi="Arial" w:cs="Arial"/>
          <w:b/>
          <w:sz w:val="28"/>
          <w:szCs w:val="28"/>
        </w:rPr>
        <w:tab/>
      </w:r>
    </w:p>
    <w:p w:rsidR="00C874F4" w:rsidRDefault="004A3207" w:rsidP="003F7CC7">
      <w:pPr>
        <w:spacing w:after="0" w:line="240" w:lineRule="auto"/>
        <w:jc w:val="both"/>
        <w:rPr>
          <w:rFonts w:ascii="Arial" w:hAnsi="Arial" w:cs="Arial"/>
          <w:b/>
          <w:sz w:val="28"/>
          <w:szCs w:val="28"/>
        </w:rPr>
      </w:pPr>
      <w:r>
        <w:rPr>
          <w:rFonts w:ascii="Arial" w:hAnsi="Arial" w:cs="Arial"/>
          <w:b/>
          <w:sz w:val="28"/>
          <w:szCs w:val="28"/>
        </w:rPr>
        <w:t>SÍNDICO</w:t>
      </w:r>
    </w:p>
    <w:p w:rsidR="004A3207" w:rsidRPr="00C874F4" w:rsidRDefault="00C874F4" w:rsidP="00C874F4">
      <w:pPr>
        <w:tabs>
          <w:tab w:val="left" w:pos="3255"/>
        </w:tabs>
        <w:rPr>
          <w:rFonts w:ascii="Arial" w:hAnsi="Arial" w:cs="Arial"/>
          <w:sz w:val="28"/>
          <w:szCs w:val="28"/>
        </w:rPr>
      </w:pPr>
      <w:r>
        <w:rPr>
          <w:rFonts w:ascii="Arial" w:hAnsi="Arial" w:cs="Arial"/>
          <w:sz w:val="28"/>
          <w:szCs w:val="28"/>
        </w:rPr>
        <w:tab/>
      </w:r>
    </w:p>
    <w:p w:rsidR="004A3207" w:rsidRDefault="004A3207" w:rsidP="003F7CC7">
      <w:pPr>
        <w:spacing w:after="0" w:line="240" w:lineRule="auto"/>
        <w:jc w:val="right"/>
        <w:rPr>
          <w:rFonts w:ascii="Arial" w:hAnsi="Arial" w:cs="Arial"/>
          <w:b/>
          <w:sz w:val="28"/>
          <w:szCs w:val="28"/>
        </w:rPr>
      </w:pPr>
      <w:r>
        <w:rPr>
          <w:rFonts w:ascii="Arial" w:hAnsi="Arial" w:cs="Arial"/>
          <w:b/>
          <w:sz w:val="28"/>
          <w:szCs w:val="28"/>
        </w:rPr>
        <w:t xml:space="preserve">GILBERTO LÓPEZ JIMÉNEZ                          </w:t>
      </w:r>
    </w:p>
    <w:p w:rsidR="004A3207" w:rsidRDefault="004A3207" w:rsidP="003F7CC7">
      <w:pPr>
        <w:spacing w:after="0" w:line="240" w:lineRule="auto"/>
        <w:jc w:val="right"/>
        <w:rPr>
          <w:rFonts w:ascii="Arial" w:hAnsi="Arial" w:cs="Arial"/>
          <w:b/>
          <w:sz w:val="28"/>
          <w:szCs w:val="28"/>
        </w:rPr>
      </w:pPr>
      <w:r>
        <w:rPr>
          <w:rFonts w:ascii="Arial" w:hAnsi="Arial" w:cs="Arial"/>
          <w:b/>
          <w:sz w:val="28"/>
          <w:szCs w:val="28"/>
        </w:rPr>
        <w:t xml:space="preserve">REGIDOR                                                 </w:t>
      </w:r>
      <w:r w:rsidR="00D54C89">
        <w:rPr>
          <w:rFonts w:ascii="Arial" w:hAnsi="Arial" w:cs="Arial"/>
          <w:b/>
          <w:sz w:val="28"/>
          <w:szCs w:val="28"/>
        </w:rPr>
        <w:t xml:space="preserve">   </w:t>
      </w:r>
    </w:p>
    <w:p w:rsidR="004A3207" w:rsidRDefault="00D54C89" w:rsidP="003F7CC7">
      <w:pPr>
        <w:spacing w:after="0" w:line="240" w:lineRule="auto"/>
        <w:rPr>
          <w:rFonts w:ascii="Arial" w:hAnsi="Arial" w:cs="Arial"/>
          <w:b/>
          <w:sz w:val="28"/>
          <w:szCs w:val="28"/>
        </w:rPr>
      </w:pPr>
      <w:r>
        <w:rPr>
          <w:rFonts w:ascii="Arial Rounded MT Bold" w:hAnsi="Arial Rounded MT Bold" w:cs="Arial"/>
          <w:b/>
          <w:color w:val="FF0000"/>
          <w:sz w:val="28"/>
          <w:szCs w:val="28"/>
        </w:rPr>
        <w:t xml:space="preserve">               </w:t>
      </w:r>
      <w:r w:rsidR="004A3207">
        <w:rPr>
          <w:rFonts w:ascii="Arial" w:hAnsi="Arial" w:cs="Arial"/>
          <w:b/>
          <w:sz w:val="28"/>
          <w:szCs w:val="28"/>
        </w:rPr>
        <w:t>ANA MARÍA CARPIO MENDOZA</w:t>
      </w:r>
    </w:p>
    <w:p w:rsidR="004A3207" w:rsidRDefault="004A3207" w:rsidP="003F7CC7">
      <w:pPr>
        <w:tabs>
          <w:tab w:val="center" w:pos="4277"/>
        </w:tabs>
        <w:spacing w:after="0" w:line="240" w:lineRule="auto"/>
        <w:rPr>
          <w:rFonts w:ascii="Arial" w:hAnsi="Arial" w:cs="Arial"/>
          <w:b/>
          <w:sz w:val="28"/>
          <w:szCs w:val="28"/>
        </w:rPr>
      </w:pPr>
      <w:r>
        <w:rPr>
          <w:rFonts w:ascii="Arial" w:hAnsi="Arial" w:cs="Arial"/>
          <w:b/>
          <w:sz w:val="28"/>
          <w:szCs w:val="28"/>
        </w:rPr>
        <w:t>REGIDORA</w:t>
      </w:r>
    </w:p>
    <w:p w:rsidR="004A3207" w:rsidRDefault="004A3207" w:rsidP="003F7CC7">
      <w:pPr>
        <w:spacing w:after="0" w:line="240" w:lineRule="auto"/>
        <w:jc w:val="right"/>
        <w:rPr>
          <w:rFonts w:ascii="Arial" w:hAnsi="Arial" w:cs="Arial"/>
          <w:b/>
          <w:sz w:val="28"/>
          <w:szCs w:val="28"/>
        </w:rPr>
      </w:pPr>
    </w:p>
    <w:p w:rsidR="004A3207" w:rsidRDefault="00C609FC" w:rsidP="003F7CC7">
      <w:pPr>
        <w:spacing w:after="0" w:line="240" w:lineRule="auto"/>
        <w:jc w:val="right"/>
        <w:rPr>
          <w:rFonts w:ascii="Arial" w:hAnsi="Arial" w:cs="Arial"/>
          <w:b/>
          <w:sz w:val="28"/>
          <w:szCs w:val="28"/>
        </w:rPr>
      </w:pPr>
      <w:r>
        <w:rPr>
          <w:rFonts w:ascii="Arial" w:hAnsi="Arial" w:cs="Arial"/>
          <w:b/>
          <w:sz w:val="28"/>
          <w:szCs w:val="28"/>
        </w:rPr>
        <w:t>MARÍA OLIMPIA ZAPATA PADILLA</w:t>
      </w:r>
    </w:p>
    <w:p w:rsidR="004A3207" w:rsidRDefault="004A3207" w:rsidP="003F7CC7">
      <w:pPr>
        <w:spacing w:after="0" w:line="240" w:lineRule="auto"/>
        <w:jc w:val="right"/>
        <w:rPr>
          <w:rFonts w:ascii="Arial" w:hAnsi="Arial" w:cs="Arial"/>
          <w:b/>
          <w:sz w:val="28"/>
          <w:szCs w:val="28"/>
        </w:rPr>
      </w:pPr>
      <w:r>
        <w:rPr>
          <w:rFonts w:ascii="Arial" w:hAnsi="Arial" w:cs="Arial"/>
          <w:b/>
          <w:sz w:val="28"/>
          <w:szCs w:val="28"/>
        </w:rPr>
        <w:t xml:space="preserve">                                                                    REGIDORA</w:t>
      </w:r>
    </w:p>
    <w:p w:rsidR="00C609FC" w:rsidRDefault="00C609FC" w:rsidP="003F7CC7">
      <w:pPr>
        <w:spacing w:after="0" w:line="240" w:lineRule="auto"/>
        <w:rPr>
          <w:rFonts w:ascii="Arial" w:hAnsi="Arial" w:cs="Arial"/>
          <w:b/>
          <w:sz w:val="28"/>
          <w:szCs w:val="28"/>
        </w:rPr>
      </w:pPr>
      <w:r>
        <w:rPr>
          <w:rFonts w:ascii="Arial" w:hAnsi="Arial" w:cs="Arial"/>
          <w:b/>
          <w:sz w:val="28"/>
          <w:szCs w:val="28"/>
        </w:rPr>
        <w:t>ALFONSO DE JESÚS OROZCO ALDRETE</w:t>
      </w:r>
    </w:p>
    <w:p w:rsidR="004A3207" w:rsidRDefault="004A3207" w:rsidP="003F7CC7">
      <w:pPr>
        <w:spacing w:after="0" w:line="240" w:lineRule="auto"/>
        <w:rPr>
          <w:rFonts w:ascii="Arial" w:hAnsi="Arial" w:cs="Arial"/>
          <w:b/>
          <w:sz w:val="28"/>
          <w:szCs w:val="28"/>
        </w:rPr>
      </w:pPr>
      <w:r>
        <w:rPr>
          <w:rFonts w:ascii="Arial" w:hAnsi="Arial" w:cs="Arial"/>
          <w:b/>
          <w:sz w:val="28"/>
          <w:szCs w:val="28"/>
        </w:rPr>
        <w:t>REGIDOR</w:t>
      </w:r>
    </w:p>
    <w:p w:rsidR="004A3207" w:rsidRDefault="004A3207" w:rsidP="003F7CC7">
      <w:pPr>
        <w:spacing w:after="0" w:line="240" w:lineRule="auto"/>
        <w:rPr>
          <w:rFonts w:ascii="Arial" w:hAnsi="Arial" w:cs="Arial"/>
          <w:b/>
          <w:sz w:val="28"/>
          <w:szCs w:val="28"/>
        </w:rPr>
      </w:pPr>
    </w:p>
    <w:p w:rsidR="004A3207" w:rsidRDefault="004A3207" w:rsidP="003F7CC7">
      <w:pPr>
        <w:tabs>
          <w:tab w:val="left" w:pos="1725"/>
          <w:tab w:val="right" w:pos="8554"/>
        </w:tabs>
        <w:spacing w:after="0" w:line="240" w:lineRule="auto"/>
        <w:rPr>
          <w:rFonts w:ascii="Arial" w:hAnsi="Arial" w:cs="Arial"/>
          <w:b/>
          <w:sz w:val="28"/>
          <w:szCs w:val="28"/>
        </w:rPr>
      </w:pPr>
      <w:r>
        <w:rPr>
          <w:rFonts w:ascii="Arial" w:hAnsi="Arial" w:cs="Arial"/>
          <w:b/>
          <w:sz w:val="28"/>
          <w:szCs w:val="28"/>
        </w:rPr>
        <w:tab/>
      </w:r>
    </w:p>
    <w:p w:rsidR="004A3207" w:rsidRDefault="004A3207" w:rsidP="003F7CC7">
      <w:pPr>
        <w:tabs>
          <w:tab w:val="left" w:pos="1725"/>
          <w:tab w:val="right" w:pos="8554"/>
        </w:tabs>
        <w:spacing w:after="0" w:line="240" w:lineRule="auto"/>
        <w:jc w:val="right"/>
        <w:rPr>
          <w:rFonts w:ascii="Arial" w:hAnsi="Arial" w:cs="Arial"/>
          <w:b/>
          <w:sz w:val="28"/>
          <w:szCs w:val="28"/>
        </w:rPr>
      </w:pPr>
      <w:r>
        <w:rPr>
          <w:rFonts w:ascii="Arial" w:hAnsi="Arial" w:cs="Arial"/>
          <w:b/>
          <w:sz w:val="28"/>
          <w:szCs w:val="28"/>
        </w:rPr>
        <w:t>GABRIELA DEL CARMEN ECHEVERRÍA GONZÁLEZ</w:t>
      </w:r>
    </w:p>
    <w:p w:rsidR="004A3207" w:rsidRPr="00CF3F63" w:rsidRDefault="004A3207" w:rsidP="003F7CC7">
      <w:pPr>
        <w:spacing w:after="0" w:line="240" w:lineRule="auto"/>
        <w:jc w:val="right"/>
        <w:rPr>
          <w:rFonts w:ascii="Arial" w:hAnsi="Arial" w:cs="Arial"/>
          <w:b/>
          <w:sz w:val="28"/>
          <w:szCs w:val="28"/>
        </w:rPr>
      </w:pPr>
      <w:r>
        <w:rPr>
          <w:rFonts w:ascii="Arial" w:hAnsi="Arial" w:cs="Arial"/>
          <w:b/>
          <w:sz w:val="28"/>
          <w:szCs w:val="28"/>
        </w:rPr>
        <w:t xml:space="preserve">                                    REGIDORA</w:t>
      </w:r>
    </w:p>
    <w:p w:rsidR="00C609FC" w:rsidRDefault="00C609FC" w:rsidP="003F7CC7">
      <w:pPr>
        <w:spacing w:after="0" w:line="240" w:lineRule="auto"/>
        <w:rPr>
          <w:rFonts w:ascii="Harlow Solid Italic" w:hAnsi="Harlow Solid Italic" w:cs="Arial"/>
          <w:b/>
          <w:color w:val="FF0000"/>
          <w:sz w:val="28"/>
          <w:szCs w:val="28"/>
        </w:rPr>
      </w:pPr>
    </w:p>
    <w:p w:rsidR="00B0458B" w:rsidRDefault="00B0458B" w:rsidP="003F7CC7">
      <w:pPr>
        <w:spacing w:after="0" w:line="240" w:lineRule="auto"/>
        <w:rPr>
          <w:rFonts w:ascii="Arial" w:hAnsi="Arial" w:cs="Arial"/>
          <w:b/>
          <w:sz w:val="28"/>
          <w:szCs w:val="28"/>
        </w:rPr>
      </w:pPr>
    </w:p>
    <w:p w:rsidR="004A3207" w:rsidRDefault="004A3207" w:rsidP="003F7CC7">
      <w:pPr>
        <w:spacing w:after="0" w:line="240" w:lineRule="auto"/>
        <w:rPr>
          <w:rFonts w:ascii="Arial" w:hAnsi="Arial" w:cs="Arial"/>
          <w:b/>
          <w:sz w:val="28"/>
          <w:szCs w:val="28"/>
        </w:rPr>
      </w:pPr>
      <w:r>
        <w:rPr>
          <w:rFonts w:ascii="Arial" w:hAnsi="Arial" w:cs="Arial"/>
          <w:b/>
          <w:sz w:val="28"/>
          <w:szCs w:val="28"/>
        </w:rPr>
        <w:t>FERNANDA ODETTE RENTERÍA MUÑOZ</w:t>
      </w:r>
    </w:p>
    <w:p w:rsidR="004A3207" w:rsidRDefault="004A3207" w:rsidP="003F7CC7">
      <w:pPr>
        <w:spacing w:after="0" w:line="240" w:lineRule="auto"/>
        <w:rPr>
          <w:rFonts w:ascii="Arial" w:hAnsi="Arial" w:cs="Arial"/>
          <w:b/>
          <w:sz w:val="28"/>
          <w:szCs w:val="28"/>
        </w:rPr>
      </w:pPr>
      <w:r>
        <w:rPr>
          <w:rFonts w:ascii="Arial" w:hAnsi="Arial" w:cs="Arial"/>
          <w:b/>
          <w:sz w:val="28"/>
          <w:szCs w:val="28"/>
        </w:rPr>
        <w:t>REGIDORA</w:t>
      </w:r>
    </w:p>
    <w:p w:rsidR="004A3207" w:rsidRDefault="004A3207" w:rsidP="003F7CC7">
      <w:pPr>
        <w:tabs>
          <w:tab w:val="left" w:pos="6015"/>
        </w:tabs>
        <w:spacing w:after="0" w:line="240" w:lineRule="auto"/>
        <w:rPr>
          <w:rFonts w:ascii="Harlow Solid Italic" w:hAnsi="Harlow Solid Italic" w:cs="Arial"/>
          <w:b/>
          <w:color w:val="FF0000"/>
          <w:sz w:val="28"/>
          <w:szCs w:val="28"/>
        </w:rPr>
      </w:pPr>
    </w:p>
    <w:p w:rsidR="00C609FC" w:rsidRDefault="00C609FC" w:rsidP="003F7CC7">
      <w:pPr>
        <w:spacing w:after="0" w:line="240" w:lineRule="auto"/>
        <w:jc w:val="right"/>
        <w:rPr>
          <w:rFonts w:ascii="Harlow Solid Italic" w:hAnsi="Harlow Solid Italic" w:cs="Arial"/>
          <w:b/>
          <w:color w:val="FF0000"/>
          <w:sz w:val="28"/>
          <w:szCs w:val="28"/>
        </w:rPr>
      </w:pPr>
    </w:p>
    <w:p w:rsidR="004A3207" w:rsidRDefault="004A3207" w:rsidP="003F7CC7">
      <w:pPr>
        <w:spacing w:after="0" w:line="240" w:lineRule="auto"/>
        <w:jc w:val="right"/>
        <w:rPr>
          <w:rFonts w:ascii="Arial" w:hAnsi="Arial" w:cs="Arial"/>
          <w:b/>
          <w:sz w:val="28"/>
          <w:szCs w:val="28"/>
        </w:rPr>
      </w:pPr>
      <w:r>
        <w:rPr>
          <w:rFonts w:ascii="Arial" w:hAnsi="Arial" w:cs="Arial"/>
          <w:b/>
          <w:sz w:val="28"/>
          <w:szCs w:val="28"/>
        </w:rPr>
        <w:t>C.P. GUILLERMO MORALES RUIZ ESPARZA</w:t>
      </w:r>
    </w:p>
    <w:p w:rsidR="004A3207" w:rsidRDefault="004A3207" w:rsidP="003F7CC7">
      <w:pPr>
        <w:spacing w:after="0" w:line="240" w:lineRule="auto"/>
        <w:jc w:val="right"/>
        <w:rPr>
          <w:rFonts w:ascii="Arial" w:hAnsi="Arial" w:cs="Arial"/>
          <w:b/>
          <w:sz w:val="28"/>
          <w:szCs w:val="28"/>
        </w:rPr>
      </w:pPr>
      <w:r>
        <w:rPr>
          <w:rFonts w:ascii="Arial" w:hAnsi="Arial" w:cs="Arial"/>
          <w:b/>
          <w:sz w:val="28"/>
          <w:szCs w:val="28"/>
        </w:rPr>
        <w:t>REPRESENTANTE CIUDADANO</w:t>
      </w:r>
    </w:p>
    <w:p w:rsidR="004A3207" w:rsidRDefault="004A3207" w:rsidP="003F7CC7">
      <w:pPr>
        <w:spacing w:after="0" w:line="240" w:lineRule="auto"/>
        <w:rPr>
          <w:rFonts w:ascii="Arial" w:hAnsi="Arial" w:cs="Arial"/>
          <w:b/>
          <w:sz w:val="28"/>
          <w:szCs w:val="28"/>
        </w:rPr>
      </w:pPr>
    </w:p>
    <w:p w:rsidR="00C609FC" w:rsidRDefault="00C609FC" w:rsidP="003F7CC7">
      <w:pPr>
        <w:spacing w:after="0" w:line="240" w:lineRule="auto"/>
        <w:rPr>
          <w:rFonts w:ascii="Harlow Solid Italic" w:hAnsi="Harlow Solid Italic" w:cs="Arial"/>
          <w:b/>
          <w:color w:val="FF0000"/>
          <w:sz w:val="28"/>
          <w:szCs w:val="28"/>
        </w:rPr>
      </w:pPr>
    </w:p>
    <w:p w:rsidR="00B0458B" w:rsidRDefault="00B0458B" w:rsidP="003F7CC7">
      <w:pPr>
        <w:spacing w:after="0" w:line="240" w:lineRule="auto"/>
        <w:rPr>
          <w:rFonts w:ascii="Arial" w:hAnsi="Arial" w:cs="Arial"/>
          <w:b/>
          <w:sz w:val="28"/>
          <w:szCs w:val="28"/>
        </w:rPr>
      </w:pPr>
    </w:p>
    <w:p w:rsidR="004A3207" w:rsidRDefault="004A3207" w:rsidP="003F7CC7">
      <w:pPr>
        <w:spacing w:after="0" w:line="240" w:lineRule="auto"/>
        <w:rPr>
          <w:rFonts w:ascii="Arial" w:hAnsi="Arial" w:cs="Arial"/>
          <w:b/>
          <w:sz w:val="28"/>
          <w:szCs w:val="28"/>
        </w:rPr>
      </w:pPr>
      <w:r>
        <w:rPr>
          <w:rFonts w:ascii="Arial" w:hAnsi="Arial" w:cs="Arial"/>
          <w:b/>
          <w:sz w:val="28"/>
          <w:szCs w:val="28"/>
        </w:rPr>
        <w:t>LIC. LUIS LORENZO SANDOVAL ASCENCIO</w:t>
      </w:r>
    </w:p>
    <w:p w:rsidR="004A3207" w:rsidRDefault="004A3207" w:rsidP="003F7CC7">
      <w:pPr>
        <w:tabs>
          <w:tab w:val="left" w:pos="4873"/>
        </w:tabs>
        <w:spacing w:after="0" w:line="240" w:lineRule="auto"/>
        <w:rPr>
          <w:rFonts w:ascii="Arial" w:hAnsi="Arial" w:cs="Arial"/>
          <w:b/>
          <w:sz w:val="28"/>
          <w:szCs w:val="28"/>
        </w:rPr>
      </w:pPr>
      <w:r>
        <w:rPr>
          <w:rFonts w:ascii="Arial" w:hAnsi="Arial" w:cs="Arial"/>
          <w:b/>
          <w:sz w:val="28"/>
          <w:szCs w:val="28"/>
        </w:rPr>
        <w:t>REPRESENTANTE CIUDADANO</w:t>
      </w:r>
    </w:p>
    <w:p w:rsidR="004A3207" w:rsidRDefault="004A3207" w:rsidP="003F7CC7">
      <w:pPr>
        <w:spacing w:after="0" w:line="240" w:lineRule="auto"/>
        <w:jc w:val="right"/>
        <w:rPr>
          <w:rFonts w:ascii="Arial" w:hAnsi="Arial" w:cs="Arial"/>
          <w:b/>
          <w:sz w:val="28"/>
          <w:szCs w:val="28"/>
        </w:rPr>
      </w:pPr>
    </w:p>
    <w:p w:rsidR="004A3207" w:rsidRDefault="004A3207" w:rsidP="003F7CC7">
      <w:pPr>
        <w:spacing w:after="0" w:line="240" w:lineRule="auto"/>
        <w:rPr>
          <w:rFonts w:ascii="Arial" w:hAnsi="Arial" w:cs="Arial"/>
          <w:b/>
          <w:sz w:val="28"/>
          <w:szCs w:val="28"/>
        </w:rPr>
      </w:pPr>
    </w:p>
    <w:p w:rsidR="004A3207" w:rsidRDefault="004A3207" w:rsidP="003F7CC7">
      <w:pPr>
        <w:spacing w:after="0" w:line="240" w:lineRule="auto"/>
        <w:rPr>
          <w:rFonts w:ascii="Arial" w:hAnsi="Arial" w:cs="Arial"/>
          <w:b/>
          <w:sz w:val="28"/>
          <w:szCs w:val="28"/>
        </w:rPr>
      </w:pPr>
    </w:p>
    <w:p w:rsidR="004A3207" w:rsidRPr="00D54C89" w:rsidRDefault="00D54C89" w:rsidP="00D54C89">
      <w:pPr>
        <w:tabs>
          <w:tab w:val="left" w:pos="7910"/>
        </w:tabs>
        <w:spacing w:after="0" w:line="240" w:lineRule="auto"/>
        <w:jc w:val="center"/>
        <w:rPr>
          <w:rFonts w:ascii="Arial Rounded MT Bold" w:hAnsi="Arial Rounded MT Bold" w:cs="Arial"/>
          <w:b/>
          <w:color w:val="FF0000"/>
          <w:sz w:val="24"/>
          <w:szCs w:val="24"/>
        </w:rPr>
      </w:pPr>
      <w:r>
        <w:rPr>
          <w:rFonts w:ascii="Arial" w:hAnsi="Arial" w:cs="Arial"/>
          <w:b/>
          <w:sz w:val="28"/>
          <w:szCs w:val="28"/>
        </w:rPr>
        <w:t xml:space="preserve">                                                           </w:t>
      </w:r>
    </w:p>
    <w:p w:rsidR="004A3207" w:rsidRDefault="004A3207" w:rsidP="003F7CC7">
      <w:pPr>
        <w:spacing w:after="0" w:line="240" w:lineRule="auto"/>
        <w:jc w:val="right"/>
        <w:rPr>
          <w:rFonts w:ascii="Arial" w:hAnsi="Arial" w:cs="Arial"/>
          <w:b/>
          <w:sz w:val="28"/>
          <w:szCs w:val="28"/>
        </w:rPr>
      </w:pPr>
      <w:r>
        <w:rPr>
          <w:rFonts w:ascii="Arial" w:hAnsi="Arial" w:cs="Arial"/>
          <w:b/>
          <w:sz w:val="28"/>
          <w:szCs w:val="28"/>
        </w:rPr>
        <w:t>MTRO. URIEL IZASKÚN GONZÁLEZ LÓPEZ</w:t>
      </w:r>
    </w:p>
    <w:p w:rsidR="004A3207" w:rsidRPr="005F1C30" w:rsidRDefault="00FB153C" w:rsidP="00FB153C">
      <w:pPr>
        <w:tabs>
          <w:tab w:val="left" w:pos="2970"/>
          <w:tab w:val="right" w:pos="9404"/>
        </w:tabs>
        <w:spacing w:after="0" w:line="240" w:lineRule="auto"/>
        <w:rPr>
          <w:rFonts w:ascii="Arial" w:hAnsi="Arial" w:cs="Arial"/>
          <w:b/>
          <w:sz w:val="28"/>
          <w:szCs w:val="28"/>
        </w:rPr>
      </w:pPr>
      <w:r>
        <w:rPr>
          <w:rFonts w:ascii="Arial" w:hAnsi="Arial" w:cs="Arial"/>
          <w:b/>
          <w:sz w:val="28"/>
          <w:szCs w:val="28"/>
        </w:rPr>
        <w:tab/>
      </w:r>
      <w:r>
        <w:rPr>
          <w:rFonts w:ascii="Arial" w:hAnsi="Arial" w:cs="Arial"/>
          <w:b/>
          <w:sz w:val="28"/>
          <w:szCs w:val="28"/>
        </w:rPr>
        <w:tab/>
      </w:r>
      <w:r w:rsidR="004A3207">
        <w:rPr>
          <w:rFonts w:ascii="Arial" w:hAnsi="Arial" w:cs="Arial"/>
          <w:b/>
          <w:sz w:val="28"/>
          <w:szCs w:val="28"/>
        </w:rPr>
        <w:t>REPRESENTANTE CIUDADANO</w:t>
      </w:r>
    </w:p>
    <w:p w:rsidR="00485CF9" w:rsidRDefault="00485CF9" w:rsidP="003F7CC7">
      <w:pPr>
        <w:spacing w:after="0" w:line="240" w:lineRule="auto"/>
        <w:jc w:val="center"/>
        <w:rPr>
          <w:rFonts w:ascii="Arial" w:hAnsi="Arial" w:cs="Arial"/>
          <w:b/>
          <w:sz w:val="28"/>
          <w:szCs w:val="28"/>
          <w:u w:val="single"/>
        </w:rPr>
      </w:pPr>
    </w:p>
    <w:p w:rsidR="00485CF9" w:rsidRDefault="00485CF9" w:rsidP="003F7CC7">
      <w:pPr>
        <w:spacing w:after="0" w:line="240" w:lineRule="auto"/>
        <w:jc w:val="center"/>
        <w:rPr>
          <w:rFonts w:ascii="Arial" w:hAnsi="Arial" w:cs="Arial"/>
          <w:b/>
          <w:sz w:val="28"/>
          <w:szCs w:val="28"/>
          <w:u w:val="single"/>
        </w:rPr>
      </w:pPr>
    </w:p>
    <w:p w:rsidR="00485CF9" w:rsidRDefault="00485CF9" w:rsidP="003F7CC7">
      <w:pPr>
        <w:spacing w:after="0" w:line="240" w:lineRule="auto"/>
        <w:jc w:val="center"/>
        <w:rPr>
          <w:rFonts w:ascii="Arial" w:hAnsi="Arial" w:cs="Arial"/>
          <w:b/>
          <w:sz w:val="28"/>
          <w:szCs w:val="28"/>
          <w:u w:val="single"/>
        </w:rPr>
      </w:pPr>
    </w:p>
    <w:p w:rsidR="00483DF0" w:rsidRDefault="00483DF0" w:rsidP="003F7CC7">
      <w:pPr>
        <w:spacing w:after="0" w:line="240" w:lineRule="auto"/>
        <w:jc w:val="center"/>
        <w:rPr>
          <w:rFonts w:ascii="Arial" w:hAnsi="Arial" w:cs="Arial"/>
          <w:b/>
          <w:sz w:val="28"/>
          <w:szCs w:val="28"/>
          <w:u w:val="single"/>
        </w:rPr>
      </w:pPr>
    </w:p>
    <w:p w:rsidR="004A3207" w:rsidRPr="00C874F4" w:rsidRDefault="004A3207" w:rsidP="003F7CC7">
      <w:pPr>
        <w:spacing w:after="0" w:line="240" w:lineRule="auto"/>
        <w:jc w:val="center"/>
        <w:rPr>
          <w:rFonts w:ascii="Arial" w:hAnsi="Arial" w:cs="Arial"/>
          <w:b/>
          <w:sz w:val="28"/>
          <w:szCs w:val="28"/>
          <w:u w:val="single"/>
        </w:rPr>
      </w:pPr>
      <w:bookmarkStart w:id="0" w:name="_GoBack"/>
      <w:bookmarkEnd w:id="0"/>
      <w:r w:rsidRPr="00C874F4">
        <w:rPr>
          <w:rFonts w:ascii="Arial" w:hAnsi="Arial" w:cs="Arial"/>
          <w:b/>
          <w:sz w:val="28"/>
          <w:szCs w:val="28"/>
          <w:u w:val="single"/>
        </w:rPr>
        <w:t>ANEXO ÚNICO</w:t>
      </w:r>
    </w:p>
    <w:p w:rsidR="004A3207" w:rsidRPr="00C874F4" w:rsidRDefault="004A3207" w:rsidP="003F7CC7">
      <w:pPr>
        <w:spacing w:after="0" w:line="240" w:lineRule="auto"/>
        <w:jc w:val="center"/>
        <w:rPr>
          <w:rFonts w:ascii="Arial" w:hAnsi="Arial" w:cs="Arial"/>
          <w:b/>
          <w:sz w:val="28"/>
          <w:szCs w:val="28"/>
          <w:u w:val="single"/>
        </w:rPr>
      </w:pPr>
    </w:p>
    <w:p w:rsidR="0076529D" w:rsidRPr="004A68E3" w:rsidRDefault="004A3207" w:rsidP="0076529D">
      <w:pPr>
        <w:jc w:val="both"/>
        <w:rPr>
          <w:rFonts w:ascii="Arial" w:hAnsi="Arial" w:cs="Arial"/>
          <w:sz w:val="24"/>
          <w:szCs w:val="24"/>
        </w:rPr>
      </w:pPr>
      <w:r w:rsidRPr="00C874F4">
        <w:rPr>
          <w:rFonts w:ascii="Arial" w:hAnsi="Arial" w:cs="Arial"/>
          <w:b/>
          <w:sz w:val="24"/>
          <w:szCs w:val="24"/>
        </w:rPr>
        <w:t xml:space="preserve">Superficie: </w:t>
      </w:r>
      <w:r w:rsidRPr="00C874F4">
        <w:rPr>
          <w:rFonts w:ascii="Arial" w:hAnsi="Arial" w:cs="Arial"/>
          <w:sz w:val="24"/>
          <w:szCs w:val="24"/>
        </w:rPr>
        <w:t xml:space="preserve">de </w:t>
      </w:r>
      <w:r w:rsidR="00483DF0">
        <w:rPr>
          <w:rFonts w:ascii="Arial" w:hAnsi="Arial" w:cs="Arial"/>
          <w:b/>
          <w:sz w:val="24"/>
          <w:szCs w:val="24"/>
        </w:rPr>
        <w:t>5</w:t>
      </w:r>
      <w:r w:rsidR="008B0D6B">
        <w:rPr>
          <w:rFonts w:ascii="Arial" w:hAnsi="Arial" w:cs="Arial"/>
          <w:b/>
          <w:sz w:val="24"/>
          <w:szCs w:val="24"/>
        </w:rPr>
        <w:t>81.90</w:t>
      </w:r>
      <w:r w:rsidRPr="00C874F4">
        <w:rPr>
          <w:rFonts w:ascii="Arial" w:hAnsi="Arial" w:cs="Arial"/>
          <w:b/>
          <w:sz w:val="24"/>
          <w:szCs w:val="24"/>
        </w:rPr>
        <w:t>m2</w:t>
      </w:r>
      <w:r w:rsidRPr="00C874F4">
        <w:rPr>
          <w:rFonts w:ascii="Arial" w:hAnsi="Arial" w:cs="Arial"/>
          <w:sz w:val="24"/>
          <w:szCs w:val="24"/>
        </w:rPr>
        <w:t xml:space="preserve"> </w:t>
      </w:r>
      <w:r w:rsidR="009757D0" w:rsidRPr="00C874F4">
        <w:rPr>
          <w:rFonts w:ascii="Arial" w:hAnsi="Arial" w:cs="Arial"/>
          <w:sz w:val="24"/>
          <w:szCs w:val="24"/>
        </w:rPr>
        <w:t>(</w:t>
      </w:r>
      <w:r w:rsidR="008B0D6B">
        <w:rPr>
          <w:rFonts w:ascii="Arial" w:hAnsi="Arial" w:cs="Arial"/>
          <w:sz w:val="24"/>
          <w:szCs w:val="24"/>
        </w:rPr>
        <w:t xml:space="preserve">Quinientos ochenta y uno punto noventa </w:t>
      </w:r>
      <w:r w:rsidRPr="00C874F4">
        <w:rPr>
          <w:rFonts w:ascii="Arial" w:hAnsi="Arial" w:cs="Arial"/>
          <w:sz w:val="24"/>
          <w:szCs w:val="24"/>
        </w:rPr>
        <w:t>metros cuadrados</w:t>
      </w:r>
      <w:r w:rsidR="009757D0" w:rsidRPr="00C874F4">
        <w:rPr>
          <w:rFonts w:ascii="Arial" w:hAnsi="Arial" w:cs="Arial"/>
          <w:sz w:val="24"/>
          <w:szCs w:val="24"/>
        </w:rPr>
        <w:t>)</w:t>
      </w:r>
      <w:r w:rsidRPr="00C874F4">
        <w:rPr>
          <w:rFonts w:ascii="Arial" w:hAnsi="Arial" w:cs="Arial"/>
          <w:sz w:val="24"/>
          <w:szCs w:val="24"/>
        </w:rPr>
        <w:t xml:space="preserve">, </w:t>
      </w:r>
      <w:r w:rsidR="0076529D" w:rsidRPr="004A68E3">
        <w:rPr>
          <w:rFonts w:ascii="Arial" w:hAnsi="Arial" w:cs="Arial"/>
          <w:sz w:val="24"/>
          <w:szCs w:val="24"/>
        </w:rPr>
        <w:t xml:space="preserve">con las siguientes medidas y colindancias, según levantamiento topográfico: </w:t>
      </w:r>
    </w:p>
    <w:p w:rsidR="00F06369" w:rsidRDefault="00F06369" w:rsidP="00F06369">
      <w:pPr>
        <w:adjustRightInd w:val="0"/>
        <w:jc w:val="both"/>
        <w:rPr>
          <w:rFonts w:ascii="Arial" w:hAnsi="Arial" w:cs="Arial"/>
          <w:b/>
          <w:sz w:val="24"/>
          <w:szCs w:val="24"/>
        </w:rPr>
      </w:pPr>
    </w:p>
    <w:p w:rsidR="00483DF0" w:rsidRPr="008B0D6B" w:rsidRDefault="008B0D6B" w:rsidP="008B0D6B">
      <w:pPr>
        <w:autoSpaceDE w:val="0"/>
        <w:autoSpaceDN w:val="0"/>
        <w:adjustRightInd w:val="0"/>
        <w:spacing w:after="0" w:line="240" w:lineRule="auto"/>
        <w:jc w:val="both"/>
        <w:rPr>
          <w:rFonts w:ascii="Arial" w:hAnsi="Arial" w:cs="Arial"/>
          <w:sz w:val="24"/>
          <w:szCs w:val="24"/>
        </w:rPr>
      </w:pPr>
      <w:r w:rsidRPr="008B0D6B">
        <w:rPr>
          <w:rFonts w:ascii="Arial" w:hAnsi="Arial" w:cs="Arial"/>
          <w:b/>
          <w:sz w:val="24"/>
          <w:szCs w:val="24"/>
        </w:rPr>
        <w:t>Al Noroeste</w:t>
      </w:r>
      <w:r w:rsidR="00483DF0" w:rsidRPr="008B0D6B">
        <w:rPr>
          <w:rFonts w:ascii="Arial" w:hAnsi="Arial" w:cs="Arial"/>
          <w:b/>
          <w:sz w:val="24"/>
          <w:szCs w:val="24"/>
        </w:rPr>
        <w:t>:</w:t>
      </w:r>
      <w:r w:rsidR="00483DF0" w:rsidRPr="008B0D6B">
        <w:rPr>
          <w:rFonts w:ascii="Arial" w:hAnsi="Arial" w:cs="Arial"/>
          <w:sz w:val="24"/>
          <w:szCs w:val="24"/>
        </w:rPr>
        <w:t xml:space="preserve"> </w:t>
      </w:r>
      <w:r w:rsidRPr="008B0D6B">
        <w:rPr>
          <w:rFonts w:ascii="Arial" w:hAnsi="Arial" w:cs="Arial"/>
          <w:sz w:val="24"/>
          <w:szCs w:val="24"/>
        </w:rPr>
        <w:t>En</w:t>
      </w:r>
      <w:r w:rsidR="00483DF0" w:rsidRPr="008B0D6B">
        <w:rPr>
          <w:rFonts w:ascii="Arial" w:hAnsi="Arial" w:cs="Arial"/>
          <w:sz w:val="24"/>
          <w:szCs w:val="24"/>
        </w:rPr>
        <w:t xml:space="preserve"> 21.33</w:t>
      </w:r>
      <w:r>
        <w:rPr>
          <w:rFonts w:ascii="Arial" w:hAnsi="Arial" w:cs="Arial"/>
          <w:sz w:val="24"/>
          <w:szCs w:val="24"/>
        </w:rPr>
        <w:t>m</w:t>
      </w:r>
      <w:r w:rsidR="00483DF0" w:rsidRPr="008B0D6B">
        <w:rPr>
          <w:rFonts w:ascii="Arial" w:hAnsi="Arial" w:cs="Arial"/>
          <w:sz w:val="24"/>
          <w:szCs w:val="24"/>
        </w:rPr>
        <w:t xml:space="preserve">, </w:t>
      </w:r>
      <w:r w:rsidRPr="008B0D6B">
        <w:rPr>
          <w:rFonts w:ascii="Arial" w:hAnsi="Arial" w:cs="Arial"/>
          <w:sz w:val="24"/>
          <w:szCs w:val="24"/>
        </w:rPr>
        <w:t>lindando con propiedad municipal</w:t>
      </w:r>
      <w:r w:rsidR="00483DF0" w:rsidRPr="008B0D6B">
        <w:rPr>
          <w:rFonts w:ascii="Arial" w:hAnsi="Arial" w:cs="Arial"/>
          <w:sz w:val="24"/>
          <w:szCs w:val="24"/>
        </w:rPr>
        <w:t>,</w:t>
      </w:r>
    </w:p>
    <w:p w:rsidR="008B0D6B" w:rsidRDefault="008B0D6B" w:rsidP="008B0D6B">
      <w:pPr>
        <w:autoSpaceDE w:val="0"/>
        <w:autoSpaceDN w:val="0"/>
        <w:adjustRightInd w:val="0"/>
        <w:spacing w:after="0" w:line="240" w:lineRule="auto"/>
        <w:jc w:val="both"/>
        <w:rPr>
          <w:rFonts w:ascii="Arial" w:hAnsi="Arial" w:cs="Arial"/>
          <w:sz w:val="24"/>
          <w:szCs w:val="24"/>
        </w:rPr>
      </w:pPr>
    </w:p>
    <w:p w:rsidR="00483DF0" w:rsidRDefault="008B0D6B" w:rsidP="008B0D6B">
      <w:pPr>
        <w:autoSpaceDE w:val="0"/>
        <w:autoSpaceDN w:val="0"/>
        <w:adjustRightInd w:val="0"/>
        <w:spacing w:after="0" w:line="240" w:lineRule="auto"/>
        <w:jc w:val="both"/>
        <w:rPr>
          <w:rFonts w:ascii="Arial" w:hAnsi="Arial" w:cs="Arial"/>
          <w:sz w:val="24"/>
          <w:szCs w:val="24"/>
        </w:rPr>
      </w:pPr>
      <w:r w:rsidRPr="008B0D6B">
        <w:rPr>
          <w:rFonts w:ascii="Arial" w:hAnsi="Arial" w:cs="Arial"/>
          <w:b/>
          <w:sz w:val="24"/>
          <w:szCs w:val="24"/>
        </w:rPr>
        <w:t>Al Sureste:</w:t>
      </w:r>
      <w:r w:rsidRPr="008B0D6B">
        <w:rPr>
          <w:rFonts w:ascii="Arial" w:hAnsi="Arial" w:cs="Arial"/>
          <w:sz w:val="24"/>
          <w:szCs w:val="24"/>
        </w:rPr>
        <w:t xml:space="preserve"> En </w:t>
      </w:r>
      <w:r w:rsidR="00483DF0" w:rsidRPr="008B0D6B">
        <w:rPr>
          <w:rFonts w:ascii="Arial" w:hAnsi="Arial" w:cs="Arial"/>
          <w:sz w:val="24"/>
          <w:szCs w:val="24"/>
        </w:rPr>
        <w:t>26.75</w:t>
      </w:r>
      <w:r>
        <w:rPr>
          <w:rFonts w:ascii="Arial" w:hAnsi="Arial" w:cs="Arial"/>
          <w:sz w:val="24"/>
          <w:szCs w:val="24"/>
        </w:rPr>
        <w:t>m</w:t>
      </w:r>
      <w:r w:rsidR="00483DF0" w:rsidRPr="008B0D6B">
        <w:rPr>
          <w:rFonts w:ascii="Arial" w:hAnsi="Arial" w:cs="Arial"/>
          <w:sz w:val="24"/>
          <w:szCs w:val="24"/>
        </w:rPr>
        <w:t xml:space="preserve">, </w:t>
      </w:r>
      <w:r w:rsidRPr="008B0D6B">
        <w:rPr>
          <w:rFonts w:ascii="Arial" w:hAnsi="Arial" w:cs="Arial"/>
          <w:sz w:val="24"/>
          <w:szCs w:val="24"/>
        </w:rPr>
        <w:t>lindando con biblioteca</w:t>
      </w:r>
      <w:r w:rsidR="00483DF0" w:rsidRPr="008B0D6B">
        <w:rPr>
          <w:rFonts w:ascii="Arial" w:hAnsi="Arial" w:cs="Arial"/>
          <w:sz w:val="24"/>
          <w:szCs w:val="24"/>
        </w:rPr>
        <w:t>.</w:t>
      </w:r>
    </w:p>
    <w:p w:rsidR="008B0D6B" w:rsidRPr="008B0D6B" w:rsidRDefault="008B0D6B" w:rsidP="008B0D6B">
      <w:pPr>
        <w:autoSpaceDE w:val="0"/>
        <w:autoSpaceDN w:val="0"/>
        <w:adjustRightInd w:val="0"/>
        <w:spacing w:after="0" w:line="240" w:lineRule="auto"/>
        <w:jc w:val="both"/>
        <w:rPr>
          <w:rFonts w:ascii="Arial" w:hAnsi="Arial" w:cs="Arial"/>
          <w:sz w:val="24"/>
          <w:szCs w:val="24"/>
        </w:rPr>
      </w:pPr>
    </w:p>
    <w:p w:rsidR="00483DF0" w:rsidRPr="008B0D6B" w:rsidRDefault="008B0D6B" w:rsidP="008B0D6B">
      <w:pPr>
        <w:autoSpaceDE w:val="0"/>
        <w:autoSpaceDN w:val="0"/>
        <w:adjustRightInd w:val="0"/>
        <w:spacing w:after="0" w:line="240" w:lineRule="auto"/>
        <w:jc w:val="both"/>
        <w:rPr>
          <w:rFonts w:ascii="Arial" w:hAnsi="Arial" w:cs="Arial"/>
          <w:sz w:val="24"/>
          <w:szCs w:val="24"/>
        </w:rPr>
      </w:pPr>
      <w:r w:rsidRPr="008B0D6B">
        <w:rPr>
          <w:rFonts w:ascii="Arial" w:hAnsi="Arial" w:cs="Arial"/>
          <w:b/>
          <w:sz w:val="24"/>
          <w:szCs w:val="24"/>
        </w:rPr>
        <w:t>Al Suroeste:</w:t>
      </w:r>
      <w:r w:rsidRPr="008B0D6B">
        <w:rPr>
          <w:rFonts w:ascii="Arial" w:hAnsi="Arial" w:cs="Arial"/>
          <w:sz w:val="24"/>
          <w:szCs w:val="24"/>
        </w:rPr>
        <w:t xml:space="preserve"> En</w:t>
      </w:r>
      <w:r w:rsidR="00483DF0" w:rsidRPr="008B0D6B">
        <w:rPr>
          <w:rFonts w:ascii="Arial" w:hAnsi="Arial" w:cs="Arial"/>
          <w:sz w:val="24"/>
          <w:szCs w:val="24"/>
        </w:rPr>
        <w:t xml:space="preserve"> 23.11</w:t>
      </w:r>
      <w:r>
        <w:rPr>
          <w:rFonts w:ascii="Arial" w:hAnsi="Arial" w:cs="Arial"/>
          <w:sz w:val="24"/>
          <w:szCs w:val="24"/>
        </w:rPr>
        <w:t>m</w:t>
      </w:r>
      <w:r w:rsidR="00483DF0" w:rsidRPr="008B0D6B">
        <w:rPr>
          <w:rFonts w:ascii="Arial" w:hAnsi="Arial" w:cs="Arial"/>
          <w:sz w:val="24"/>
          <w:szCs w:val="24"/>
        </w:rPr>
        <w:t xml:space="preserve">, </w:t>
      </w:r>
      <w:r w:rsidRPr="008B0D6B">
        <w:rPr>
          <w:rFonts w:ascii="Arial" w:hAnsi="Arial" w:cs="Arial"/>
          <w:sz w:val="24"/>
          <w:szCs w:val="24"/>
        </w:rPr>
        <w:t>lindando con lotes del 8 al 20 del</w:t>
      </w:r>
      <w:r>
        <w:rPr>
          <w:rFonts w:ascii="Arial" w:hAnsi="Arial" w:cs="Arial"/>
          <w:sz w:val="24"/>
          <w:szCs w:val="24"/>
        </w:rPr>
        <w:t xml:space="preserve"> </w:t>
      </w:r>
      <w:proofErr w:type="spellStart"/>
      <w:r w:rsidRPr="008B0D6B">
        <w:rPr>
          <w:rFonts w:ascii="Arial" w:hAnsi="Arial" w:cs="Arial"/>
          <w:sz w:val="24"/>
          <w:szCs w:val="24"/>
        </w:rPr>
        <w:t>closter</w:t>
      </w:r>
      <w:proofErr w:type="spellEnd"/>
      <w:r w:rsidRPr="008B0D6B">
        <w:rPr>
          <w:rFonts w:ascii="Arial" w:hAnsi="Arial" w:cs="Arial"/>
          <w:sz w:val="24"/>
          <w:szCs w:val="24"/>
        </w:rPr>
        <w:t xml:space="preserve"> 13 y circuito</w:t>
      </w:r>
      <w:r>
        <w:rPr>
          <w:rFonts w:ascii="Arial" w:hAnsi="Arial" w:cs="Arial"/>
          <w:sz w:val="24"/>
          <w:szCs w:val="24"/>
        </w:rPr>
        <w:t xml:space="preserve"> </w:t>
      </w:r>
      <w:r w:rsidRPr="008B0D6B">
        <w:rPr>
          <w:rFonts w:ascii="Arial" w:hAnsi="Arial" w:cs="Arial"/>
          <w:sz w:val="24"/>
          <w:szCs w:val="24"/>
        </w:rPr>
        <w:t>Alberto Etcheverry.</w:t>
      </w:r>
    </w:p>
    <w:p w:rsidR="008B0D6B" w:rsidRDefault="008B0D6B" w:rsidP="008B0D6B">
      <w:pPr>
        <w:autoSpaceDE w:val="0"/>
        <w:autoSpaceDN w:val="0"/>
        <w:adjustRightInd w:val="0"/>
        <w:spacing w:after="0" w:line="240" w:lineRule="auto"/>
        <w:jc w:val="both"/>
        <w:rPr>
          <w:rFonts w:ascii="Arial" w:hAnsi="Arial" w:cs="Arial"/>
          <w:sz w:val="24"/>
          <w:szCs w:val="24"/>
        </w:rPr>
      </w:pPr>
    </w:p>
    <w:p w:rsidR="00483DF0" w:rsidRPr="008B0D6B" w:rsidRDefault="008B0D6B" w:rsidP="008B0D6B">
      <w:pPr>
        <w:autoSpaceDE w:val="0"/>
        <w:autoSpaceDN w:val="0"/>
        <w:adjustRightInd w:val="0"/>
        <w:spacing w:after="0" w:line="240" w:lineRule="auto"/>
        <w:jc w:val="both"/>
        <w:rPr>
          <w:rFonts w:ascii="Arial" w:hAnsi="Arial" w:cs="Arial"/>
          <w:sz w:val="24"/>
          <w:szCs w:val="24"/>
        </w:rPr>
      </w:pPr>
      <w:r w:rsidRPr="00833DD2">
        <w:rPr>
          <w:rFonts w:ascii="Arial" w:hAnsi="Arial" w:cs="Arial"/>
          <w:b/>
          <w:sz w:val="24"/>
          <w:szCs w:val="24"/>
        </w:rPr>
        <w:t>Al Noreste:</w:t>
      </w:r>
      <w:r w:rsidRPr="008B0D6B">
        <w:rPr>
          <w:rFonts w:ascii="Arial" w:hAnsi="Arial" w:cs="Arial"/>
          <w:sz w:val="24"/>
          <w:szCs w:val="24"/>
        </w:rPr>
        <w:t xml:space="preserve"> En </w:t>
      </w:r>
      <w:r w:rsidR="00483DF0" w:rsidRPr="008B0D6B">
        <w:rPr>
          <w:rFonts w:ascii="Arial" w:hAnsi="Arial" w:cs="Arial"/>
          <w:sz w:val="24"/>
          <w:szCs w:val="24"/>
        </w:rPr>
        <w:t>25.77</w:t>
      </w:r>
      <w:r>
        <w:rPr>
          <w:rFonts w:ascii="Arial" w:hAnsi="Arial" w:cs="Arial"/>
          <w:sz w:val="24"/>
          <w:szCs w:val="24"/>
        </w:rPr>
        <w:t>m</w:t>
      </w:r>
      <w:r w:rsidR="00483DF0" w:rsidRPr="008B0D6B">
        <w:rPr>
          <w:rFonts w:ascii="Arial" w:hAnsi="Arial" w:cs="Arial"/>
          <w:sz w:val="24"/>
          <w:szCs w:val="24"/>
        </w:rPr>
        <w:t xml:space="preserve">, </w:t>
      </w:r>
      <w:r w:rsidRPr="008B0D6B">
        <w:rPr>
          <w:rFonts w:ascii="Arial" w:hAnsi="Arial" w:cs="Arial"/>
          <w:sz w:val="24"/>
          <w:szCs w:val="24"/>
        </w:rPr>
        <w:t>lindando con la calle Antonio López</w:t>
      </w:r>
      <w:r>
        <w:rPr>
          <w:rFonts w:ascii="Arial" w:hAnsi="Arial" w:cs="Arial"/>
          <w:sz w:val="24"/>
          <w:szCs w:val="24"/>
        </w:rPr>
        <w:t xml:space="preserve"> </w:t>
      </w:r>
      <w:proofErr w:type="spellStart"/>
      <w:r w:rsidRPr="008B0D6B">
        <w:rPr>
          <w:rFonts w:ascii="Arial" w:hAnsi="Arial" w:cs="Arial"/>
          <w:sz w:val="24"/>
          <w:szCs w:val="24"/>
        </w:rPr>
        <w:t>Herrnaz</w:t>
      </w:r>
      <w:proofErr w:type="spellEnd"/>
      <w:r w:rsidR="00483DF0" w:rsidRPr="008B0D6B">
        <w:rPr>
          <w:rFonts w:ascii="Arial" w:hAnsi="Arial" w:cs="Arial"/>
          <w:sz w:val="24"/>
          <w:szCs w:val="24"/>
        </w:rPr>
        <w:t>.</w:t>
      </w:r>
    </w:p>
    <w:p w:rsidR="004A3207" w:rsidRPr="008B0D6B" w:rsidRDefault="004A3207" w:rsidP="00830246">
      <w:pPr>
        <w:pStyle w:val="Prrafodelista"/>
        <w:spacing w:line="240" w:lineRule="auto"/>
        <w:jc w:val="both"/>
        <w:rPr>
          <w:rFonts w:ascii="Arial" w:hAnsi="Arial" w:cs="Arial"/>
          <w:sz w:val="24"/>
          <w:szCs w:val="24"/>
          <w:highlight w:val="yellow"/>
        </w:rPr>
      </w:pPr>
    </w:p>
    <w:p w:rsidR="004A3207" w:rsidRPr="001C14BF" w:rsidRDefault="004A3207" w:rsidP="003F7CC7">
      <w:pPr>
        <w:spacing w:after="0" w:line="240" w:lineRule="auto"/>
        <w:rPr>
          <w:rFonts w:ascii="Arial" w:hAnsi="Arial" w:cs="Arial"/>
          <w:b/>
          <w:sz w:val="24"/>
          <w:szCs w:val="24"/>
          <w:highlight w:val="yellow"/>
          <w:u w:val="single"/>
        </w:rPr>
      </w:pPr>
    </w:p>
    <w:p w:rsidR="004A3207" w:rsidRPr="001C14BF" w:rsidRDefault="004A3207" w:rsidP="003F7CC7">
      <w:pPr>
        <w:spacing w:after="0" w:line="240" w:lineRule="auto"/>
        <w:rPr>
          <w:rFonts w:ascii="Arial" w:hAnsi="Arial" w:cs="Arial"/>
          <w:sz w:val="24"/>
          <w:szCs w:val="24"/>
          <w:highlight w:val="yellow"/>
        </w:rPr>
      </w:pPr>
    </w:p>
    <w:p w:rsidR="004A3207" w:rsidRPr="00D27667" w:rsidRDefault="004A3207" w:rsidP="003F7CC7">
      <w:pPr>
        <w:spacing w:after="0" w:line="240" w:lineRule="auto"/>
        <w:jc w:val="both"/>
        <w:rPr>
          <w:rFonts w:ascii="Arial" w:hAnsi="Arial" w:cs="Arial"/>
          <w:sz w:val="24"/>
          <w:szCs w:val="24"/>
        </w:rPr>
      </w:pPr>
      <w:r w:rsidRPr="00C874F4">
        <w:rPr>
          <w:rFonts w:ascii="Arial" w:hAnsi="Arial" w:cs="Arial"/>
          <w:sz w:val="24"/>
          <w:szCs w:val="24"/>
        </w:rPr>
        <w:t>La superficie, medidas y colindancias quedarán sujetas al deslinde en campo que para tal efecto realicen las autoridades competentes.</w:t>
      </w:r>
    </w:p>
    <w:p w:rsidR="00A02E4D" w:rsidRDefault="00A02E4D" w:rsidP="003F7CC7">
      <w:pPr>
        <w:spacing w:after="0" w:line="240" w:lineRule="auto"/>
        <w:jc w:val="center"/>
        <w:rPr>
          <w:rFonts w:ascii="Arial" w:eastAsia="Times New Roman" w:hAnsi="Arial" w:cs="Arial"/>
          <w:sz w:val="28"/>
          <w:szCs w:val="28"/>
          <w:lang w:eastAsia="es-ES"/>
        </w:rPr>
      </w:pPr>
    </w:p>
    <w:p w:rsidR="00483DF0" w:rsidRDefault="00483DF0" w:rsidP="003F7CC7">
      <w:pPr>
        <w:spacing w:after="0" w:line="240" w:lineRule="auto"/>
        <w:jc w:val="center"/>
        <w:rPr>
          <w:rFonts w:ascii="Arial" w:eastAsia="Times New Roman" w:hAnsi="Arial" w:cs="Arial"/>
          <w:sz w:val="28"/>
          <w:szCs w:val="28"/>
          <w:lang w:eastAsia="es-ES"/>
        </w:rPr>
      </w:pPr>
    </w:p>
    <w:p w:rsidR="00EA37BF" w:rsidRDefault="00EA37BF" w:rsidP="003F7CC7">
      <w:pPr>
        <w:spacing w:after="0" w:line="240" w:lineRule="auto"/>
        <w:jc w:val="cente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EA37BF" w:rsidRPr="00EA37BF" w:rsidRDefault="00EA37BF" w:rsidP="00EA37BF">
      <w:pPr>
        <w:rPr>
          <w:rFonts w:ascii="Arial" w:eastAsia="Times New Roman" w:hAnsi="Arial" w:cs="Arial"/>
          <w:sz w:val="28"/>
          <w:szCs w:val="28"/>
          <w:lang w:eastAsia="es-ES"/>
        </w:rPr>
      </w:pPr>
    </w:p>
    <w:p w:rsidR="00483DF0" w:rsidRPr="00EA37BF" w:rsidRDefault="00EA37BF" w:rsidP="00EA37BF">
      <w:pPr>
        <w:tabs>
          <w:tab w:val="left" w:pos="6770"/>
        </w:tabs>
        <w:rPr>
          <w:rFonts w:ascii="Arial" w:eastAsia="Times New Roman" w:hAnsi="Arial" w:cs="Arial"/>
          <w:sz w:val="28"/>
          <w:szCs w:val="28"/>
          <w:lang w:eastAsia="es-ES"/>
        </w:rPr>
      </w:pPr>
      <w:r>
        <w:rPr>
          <w:rFonts w:ascii="Arial" w:eastAsia="Times New Roman" w:hAnsi="Arial" w:cs="Arial"/>
          <w:sz w:val="28"/>
          <w:szCs w:val="28"/>
          <w:lang w:eastAsia="es-ES"/>
        </w:rPr>
        <w:tab/>
      </w:r>
    </w:p>
    <w:sectPr w:rsidR="00483DF0" w:rsidRPr="00EA37BF" w:rsidSect="00F2330A">
      <w:headerReference w:type="default" r:id="rId7"/>
      <w:footerReference w:type="even" r:id="rId8"/>
      <w:footerReference w:type="default" r:id="rId9"/>
      <w:pgSz w:w="12240" w:h="15840"/>
      <w:pgMar w:top="1701" w:right="1418" w:bottom="1134" w:left="1418" w:header="720" w:footer="6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DF5" w:rsidRDefault="00824DF5">
      <w:pPr>
        <w:spacing w:after="0" w:line="240" w:lineRule="auto"/>
      </w:pPr>
      <w:r>
        <w:separator/>
      </w:r>
    </w:p>
  </w:endnote>
  <w:endnote w:type="continuationSeparator" w:id="0">
    <w:p w:rsidR="00824DF5" w:rsidRDefault="00824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495672"/>
      <w:docPartObj>
        <w:docPartGallery w:val="Page Numbers (Bottom of Page)"/>
        <w:docPartUnique/>
      </w:docPartObj>
    </w:sdtPr>
    <w:sdtEndPr/>
    <w:sdtContent>
      <w:p w:rsidR="00CF3F63" w:rsidRPr="009A1832" w:rsidRDefault="00CF3F63" w:rsidP="00CF3F63">
        <w:pPr>
          <w:tabs>
            <w:tab w:val="left" w:pos="4148"/>
          </w:tabs>
          <w:spacing w:after="0" w:line="240" w:lineRule="auto"/>
          <w:jc w:val="both"/>
          <w:rPr>
            <w:sz w:val="14"/>
            <w:szCs w:val="14"/>
          </w:rPr>
        </w:pPr>
        <w:r>
          <w:rPr>
            <w:sz w:val="14"/>
            <w:szCs w:val="14"/>
          </w:rPr>
          <w:t>E</w:t>
        </w:r>
        <w:r w:rsidRPr="00E27A63">
          <w:rPr>
            <w:sz w:val="14"/>
            <w:szCs w:val="14"/>
          </w:rPr>
          <w:t xml:space="preserve">sta hoja forma parte del dictamen que autoriza </w:t>
        </w:r>
        <w:r>
          <w:rPr>
            <w:sz w:val="14"/>
            <w:szCs w:val="14"/>
          </w:rPr>
          <w:t xml:space="preserve">la desafectación y la donación de un inmueble propiedad municipal, ubicado </w:t>
        </w:r>
        <w:r w:rsidR="00EA37BF">
          <w:rPr>
            <w:sz w:val="14"/>
            <w:szCs w:val="14"/>
          </w:rPr>
          <w:t xml:space="preserve">en la calle Antonio López </w:t>
        </w:r>
        <w:proofErr w:type="spellStart"/>
        <w:r w:rsidR="00EA37BF">
          <w:rPr>
            <w:sz w:val="14"/>
            <w:szCs w:val="14"/>
          </w:rPr>
          <w:t>Herrnaz</w:t>
        </w:r>
        <w:proofErr w:type="spellEnd"/>
        <w:r w:rsidR="00EA37BF">
          <w:rPr>
            <w:sz w:val="14"/>
            <w:szCs w:val="14"/>
          </w:rPr>
          <w:t xml:space="preserve"> d</w:t>
        </w:r>
        <w:r w:rsidR="009A1832" w:rsidRPr="009A1832">
          <w:rPr>
            <w:sz w:val="14"/>
            <w:szCs w:val="14"/>
          </w:rPr>
          <w:t>el fraccionamiento Villas de San Juan II</w:t>
        </w:r>
        <w:r w:rsidRPr="00514126">
          <w:rPr>
            <w:sz w:val="14"/>
            <w:szCs w:val="14"/>
          </w:rPr>
          <w:t>,</w:t>
        </w:r>
        <w:r>
          <w:rPr>
            <w:sz w:val="14"/>
            <w:szCs w:val="14"/>
          </w:rPr>
          <w:t xml:space="preserve"> con una superficie de </w:t>
        </w:r>
        <w:r w:rsidR="009A1832">
          <w:rPr>
            <w:sz w:val="14"/>
            <w:szCs w:val="14"/>
          </w:rPr>
          <w:t>581.9</w:t>
        </w:r>
        <w:r w:rsidR="00C874F4">
          <w:rPr>
            <w:sz w:val="14"/>
            <w:szCs w:val="14"/>
          </w:rPr>
          <w:t>0</w:t>
        </w:r>
        <w:r w:rsidR="0044695A">
          <w:rPr>
            <w:sz w:val="14"/>
            <w:szCs w:val="14"/>
          </w:rPr>
          <w:t xml:space="preserve"> m2, a favor </w:t>
        </w:r>
        <w:r w:rsidR="009A1832" w:rsidRPr="009A1832">
          <w:rPr>
            <w:sz w:val="14"/>
            <w:szCs w:val="14"/>
          </w:rPr>
          <w:t>Colegio de Trabajo Social de León A.C.</w:t>
        </w:r>
      </w:p>
      <w:p w:rsidR="00CF3F63" w:rsidRDefault="00CF3F63" w:rsidP="00CF3F63">
        <w:pPr>
          <w:pStyle w:val="Piedepgina"/>
          <w:tabs>
            <w:tab w:val="left" w:pos="585"/>
            <w:tab w:val="right" w:pos="9404"/>
          </w:tabs>
        </w:pPr>
        <w:r>
          <w:tab/>
        </w:r>
        <w:r>
          <w:tab/>
        </w:r>
        <w:r>
          <w:tab/>
        </w:r>
        <w:r>
          <w:tab/>
        </w:r>
        <w:r>
          <w:fldChar w:fldCharType="begin"/>
        </w:r>
        <w:r>
          <w:instrText>PAGE   \* MERGEFORMAT</w:instrText>
        </w:r>
        <w:r>
          <w:fldChar w:fldCharType="separate"/>
        </w:r>
        <w:r w:rsidR="006C528B" w:rsidRPr="006C528B">
          <w:rPr>
            <w:noProof/>
            <w:lang w:val="es-ES"/>
          </w:rPr>
          <w:t>6</w:t>
        </w:r>
        <w:r>
          <w:fldChar w:fldCharType="end"/>
        </w:r>
      </w:p>
    </w:sdtContent>
  </w:sdt>
  <w:p w:rsidR="00E02574" w:rsidRPr="00E27A63" w:rsidRDefault="00824DF5" w:rsidP="009A0722">
    <w:pPr>
      <w:pStyle w:val="Piedepgina"/>
      <w:jc w:val="both"/>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DF5" w:rsidRDefault="00824DF5">
      <w:pPr>
        <w:spacing w:after="0" w:line="240" w:lineRule="auto"/>
      </w:pPr>
      <w:r>
        <w:separator/>
      </w:r>
    </w:p>
  </w:footnote>
  <w:footnote w:type="continuationSeparator" w:id="0">
    <w:p w:rsidR="00824DF5" w:rsidRDefault="00824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7A2207" w:rsidP="00622830">
    <w:pPr>
      <w:pStyle w:val="Encabezado"/>
      <w:jc w:val="right"/>
    </w:pPr>
    <w:r w:rsidRPr="00A2697F">
      <w:rPr>
        <w:noProof/>
        <w:lang w:eastAsia="es-MX"/>
      </w:rPr>
      <w:drawing>
        <wp:inline distT="0" distB="0" distL="0" distR="0" wp14:anchorId="215ADDC8" wp14:editId="35FB1846">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17A"/>
    <w:rsid w:val="0001050B"/>
    <w:rsid w:val="00016261"/>
    <w:rsid w:val="00021C49"/>
    <w:rsid w:val="00030FDD"/>
    <w:rsid w:val="0004676E"/>
    <w:rsid w:val="000512C2"/>
    <w:rsid w:val="000559EF"/>
    <w:rsid w:val="00085186"/>
    <w:rsid w:val="000A01CA"/>
    <w:rsid w:val="000B2557"/>
    <w:rsid w:val="000F19A4"/>
    <w:rsid w:val="000F4D55"/>
    <w:rsid w:val="001033EC"/>
    <w:rsid w:val="00103BBE"/>
    <w:rsid w:val="00107EA6"/>
    <w:rsid w:val="00122024"/>
    <w:rsid w:val="00122E5F"/>
    <w:rsid w:val="00124929"/>
    <w:rsid w:val="00143D20"/>
    <w:rsid w:val="001533C6"/>
    <w:rsid w:val="001668C5"/>
    <w:rsid w:val="00167B4A"/>
    <w:rsid w:val="00172953"/>
    <w:rsid w:val="00185247"/>
    <w:rsid w:val="001A0B56"/>
    <w:rsid w:val="001A2452"/>
    <w:rsid w:val="001B672A"/>
    <w:rsid w:val="001C14BF"/>
    <w:rsid w:val="001D52D9"/>
    <w:rsid w:val="001E4E92"/>
    <w:rsid w:val="001E7680"/>
    <w:rsid w:val="001F4B5F"/>
    <w:rsid w:val="00211B67"/>
    <w:rsid w:val="00222169"/>
    <w:rsid w:val="00242982"/>
    <w:rsid w:val="00244EFD"/>
    <w:rsid w:val="002730CF"/>
    <w:rsid w:val="0028006B"/>
    <w:rsid w:val="00280849"/>
    <w:rsid w:val="002937C6"/>
    <w:rsid w:val="002971C4"/>
    <w:rsid w:val="002A724C"/>
    <w:rsid w:val="002B0F17"/>
    <w:rsid w:val="002C0E8A"/>
    <w:rsid w:val="002D7CEC"/>
    <w:rsid w:val="002E347F"/>
    <w:rsid w:val="002F3FD7"/>
    <w:rsid w:val="00301F52"/>
    <w:rsid w:val="00304C90"/>
    <w:rsid w:val="00322EAF"/>
    <w:rsid w:val="00381E22"/>
    <w:rsid w:val="003C1561"/>
    <w:rsid w:val="003C4361"/>
    <w:rsid w:val="003E6F27"/>
    <w:rsid w:val="003F738A"/>
    <w:rsid w:val="003F7CC7"/>
    <w:rsid w:val="00405DEC"/>
    <w:rsid w:val="004461EB"/>
    <w:rsid w:val="0044695A"/>
    <w:rsid w:val="00450060"/>
    <w:rsid w:val="004502C2"/>
    <w:rsid w:val="004519A3"/>
    <w:rsid w:val="00483DF0"/>
    <w:rsid w:val="00485CF9"/>
    <w:rsid w:val="004A110B"/>
    <w:rsid w:val="004A3207"/>
    <w:rsid w:val="004A3AAD"/>
    <w:rsid w:val="004B1F14"/>
    <w:rsid w:val="004B2596"/>
    <w:rsid w:val="004B71A4"/>
    <w:rsid w:val="00514126"/>
    <w:rsid w:val="00521B11"/>
    <w:rsid w:val="0053156D"/>
    <w:rsid w:val="0057312C"/>
    <w:rsid w:val="005B6982"/>
    <w:rsid w:val="005D2DC1"/>
    <w:rsid w:val="005D3B20"/>
    <w:rsid w:val="005E30AF"/>
    <w:rsid w:val="005E7BC2"/>
    <w:rsid w:val="006019E6"/>
    <w:rsid w:val="00622830"/>
    <w:rsid w:val="00622CF3"/>
    <w:rsid w:val="0062682A"/>
    <w:rsid w:val="0065599F"/>
    <w:rsid w:val="006576F7"/>
    <w:rsid w:val="00665F4D"/>
    <w:rsid w:val="006B0341"/>
    <w:rsid w:val="006B7B61"/>
    <w:rsid w:val="006C528B"/>
    <w:rsid w:val="006C5CE0"/>
    <w:rsid w:val="006D46B6"/>
    <w:rsid w:val="006E4C14"/>
    <w:rsid w:val="006F47A0"/>
    <w:rsid w:val="007003DF"/>
    <w:rsid w:val="007134AE"/>
    <w:rsid w:val="0072724B"/>
    <w:rsid w:val="00742E3E"/>
    <w:rsid w:val="0075075E"/>
    <w:rsid w:val="00760B50"/>
    <w:rsid w:val="00762F4C"/>
    <w:rsid w:val="0076529D"/>
    <w:rsid w:val="00772FDE"/>
    <w:rsid w:val="00775511"/>
    <w:rsid w:val="007A016D"/>
    <w:rsid w:val="007A1C89"/>
    <w:rsid w:val="007A2207"/>
    <w:rsid w:val="007A241F"/>
    <w:rsid w:val="007A26CA"/>
    <w:rsid w:val="007C0E18"/>
    <w:rsid w:val="007D4354"/>
    <w:rsid w:val="007E6621"/>
    <w:rsid w:val="007F2D81"/>
    <w:rsid w:val="007F387C"/>
    <w:rsid w:val="008042A0"/>
    <w:rsid w:val="00805C4E"/>
    <w:rsid w:val="0081677F"/>
    <w:rsid w:val="00824DF5"/>
    <w:rsid w:val="00830246"/>
    <w:rsid w:val="00831282"/>
    <w:rsid w:val="00833DD2"/>
    <w:rsid w:val="00834EAE"/>
    <w:rsid w:val="00842D89"/>
    <w:rsid w:val="008526BD"/>
    <w:rsid w:val="00862E62"/>
    <w:rsid w:val="00870FAB"/>
    <w:rsid w:val="00892C22"/>
    <w:rsid w:val="008A05B7"/>
    <w:rsid w:val="008A1A4E"/>
    <w:rsid w:val="008A3B48"/>
    <w:rsid w:val="008B0D6B"/>
    <w:rsid w:val="00912FCE"/>
    <w:rsid w:val="00933E3E"/>
    <w:rsid w:val="00945DB7"/>
    <w:rsid w:val="0094747C"/>
    <w:rsid w:val="00957C6B"/>
    <w:rsid w:val="00960B3C"/>
    <w:rsid w:val="0096796F"/>
    <w:rsid w:val="009757D0"/>
    <w:rsid w:val="00984F29"/>
    <w:rsid w:val="009A0556"/>
    <w:rsid w:val="009A0722"/>
    <w:rsid w:val="009A1832"/>
    <w:rsid w:val="009A4848"/>
    <w:rsid w:val="009A5830"/>
    <w:rsid w:val="009A7939"/>
    <w:rsid w:val="009A7B61"/>
    <w:rsid w:val="009B17A1"/>
    <w:rsid w:val="009D38CF"/>
    <w:rsid w:val="009E062B"/>
    <w:rsid w:val="009E70C4"/>
    <w:rsid w:val="00A02E4D"/>
    <w:rsid w:val="00A27E81"/>
    <w:rsid w:val="00A32D71"/>
    <w:rsid w:val="00A42730"/>
    <w:rsid w:val="00A64BA9"/>
    <w:rsid w:val="00A82E0F"/>
    <w:rsid w:val="00A90ABE"/>
    <w:rsid w:val="00A95083"/>
    <w:rsid w:val="00A97728"/>
    <w:rsid w:val="00AA154D"/>
    <w:rsid w:val="00AA5F09"/>
    <w:rsid w:val="00AB52DE"/>
    <w:rsid w:val="00AD679D"/>
    <w:rsid w:val="00AF69F0"/>
    <w:rsid w:val="00B0458B"/>
    <w:rsid w:val="00B2628C"/>
    <w:rsid w:val="00B3118D"/>
    <w:rsid w:val="00B37F63"/>
    <w:rsid w:val="00B4510F"/>
    <w:rsid w:val="00B52750"/>
    <w:rsid w:val="00B5573F"/>
    <w:rsid w:val="00B57B1F"/>
    <w:rsid w:val="00B65806"/>
    <w:rsid w:val="00B94633"/>
    <w:rsid w:val="00C25C49"/>
    <w:rsid w:val="00C37296"/>
    <w:rsid w:val="00C51147"/>
    <w:rsid w:val="00C51207"/>
    <w:rsid w:val="00C609FC"/>
    <w:rsid w:val="00C874F4"/>
    <w:rsid w:val="00C9238A"/>
    <w:rsid w:val="00CA1980"/>
    <w:rsid w:val="00CA2440"/>
    <w:rsid w:val="00CA71B8"/>
    <w:rsid w:val="00CB3FB4"/>
    <w:rsid w:val="00CC158E"/>
    <w:rsid w:val="00CD1C82"/>
    <w:rsid w:val="00CE0B55"/>
    <w:rsid w:val="00CE6108"/>
    <w:rsid w:val="00CF3F63"/>
    <w:rsid w:val="00CF707C"/>
    <w:rsid w:val="00D11EC2"/>
    <w:rsid w:val="00D169DB"/>
    <w:rsid w:val="00D1775F"/>
    <w:rsid w:val="00D21C39"/>
    <w:rsid w:val="00D54C89"/>
    <w:rsid w:val="00D812B9"/>
    <w:rsid w:val="00DA2B48"/>
    <w:rsid w:val="00DB3634"/>
    <w:rsid w:val="00DF7BFE"/>
    <w:rsid w:val="00E15CDA"/>
    <w:rsid w:val="00E24AA5"/>
    <w:rsid w:val="00E32B45"/>
    <w:rsid w:val="00E4455F"/>
    <w:rsid w:val="00E52A6C"/>
    <w:rsid w:val="00E629C9"/>
    <w:rsid w:val="00E8262F"/>
    <w:rsid w:val="00E83234"/>
    <w:rsid w:val="00EA37BF"/>
    <w:rsid w:val="00EA4B5C"/>
    <w:rsid w:val="00EB76B6"/>
    <w:rsid w:val="00ED0C3A"/>
    <w:rsid w:val="00ED5656"/>
    <w:rsid w:val="00EF1F08"/>
    <w:rsid w:val="00F06369"/>
    <w:rsid w:val="00F2330A"/>
    <w:rsid w:val="00F46CE8"/>
    <w:rsid w:val="00F512D5"/>
    <w:rsid w:val="00F75B57"/>
    <w:rsid w:val="00F8288A"/>
    <w:rsid w:val="00FA4C28"/>
    <w:rsid w:val="00FA63C8"/>
    <w:rsid w:val="00FB153C"/>
    <w:rsid w:val="00FD6F8E"/>
    <w:rsid w:val="00FE72E3"/>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4A32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18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1224</Words>
  <Characters>6737</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Iliana Navarro Pedroza</cp:lastModifiedBy>
  <cp:revision>15</cp:revision>
  <cp:lastPrinted>2021-09-06T18:21:00Z</cp:lastPrinted>
  <dcterms:created xsi:type="dcterms:W3CDTF">2021-09-02T18:18:00Z</dcterms:created>
  <dcterms:modified xsi:type="dcterms:W3CDTF">2021-09-09T17:39:00Z</dcterms:modified>
</cp:coreProperties>
</file>