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0E5B40" w14:textId="77777777" w:rsidR="00657D60" w:rsidRPr="00782EA6" w:rsidRDefault="00657D60" w:rsidP="00CF3751">
      <w:pPr>
        <w:spacing w:after="0"/>
        <w:jc w:val="both"/>
        <w:rPr>
          <w:rFonts w:ascii="Arial" w:eastAsia="Times New Roman" w:hAnsi="Arial" w:cs="Arial"/>
          <w:b/>
          <w:sz w:val="24"/>
          <w:szCs w:val="24"/>
        </w:rPr>
      </w:pPr>
    </w:p>
    <w:p w14:paraId="24CF7467" w14:textId="77777777" w:rsidR="00971B9C" w:rsidRPr="00782EA6" w:rsidRDefault="00971B9C" w:rsidP="00CF3751">
      <w:pPr>
        <w:spacing w:after="0"/>
        <w:jc w:val="both"/>
        <w:rPr>
          <w:rFonts w:ascii="Arial" w:eastAsia="Times New Roman" w:hAnsi="Arial" w:cs="Arial"/>
          <w:b/>
          <w:sz w:val="24"/>
          <w:szCs w:val="24"/>
        </w:rPr>
      </w:pPr>
      <w:r w:rsidRPr="00782EA6">
        <w:rPr>
          <w:rFonts w:ascii="Arial" w:eastAsia="Times New Roman" w:hAnsi="Arial" w:cs="Arial"/>
          <w:b/>
          <w:sz w:val="24"/>
          <w:szCs w:val="24"/>
        </w:rPr>
        <w:t>H. AYUNTAMIENTO DE LEÓN, GUANAJUATO</w:t>
      </w:r>
    </w:p>
    <w:p w14:paraId="45B15834" w14:textId="77777777" w:rsidR="00971B9C" w:rsidRPr="00782EA6" w:rsidRDefault="00971B9C" w:rsidP="00CF3751">
      <w:pPr>
        <w:spacing w:after="0"/>
        <w:rPr>
          <w:rFonts w:ascii="Arial" w:eastAsia="Times New Roman" w:hAnsi="Arial" w:cs="Arial"/>
          <w:b/>
          <w:sz w:val="24"/>
          <w:szCs w:val="24"/>
        </w:rPr>
      </w:pPr>
      <w:r w:rsidRPr="00782EA6">
        <w:rPr>
          <w:rFonts w:ascii="Arial" w:eastAsia="Times New Roman" w:hAnsi="Arial" w:cs="Arial"/>
          <w:b/>
          <w:sz w:val="24"/>
          <w:szCs w:val="24"/>
        </w:rPr>
        <w:t>P R E S E N T E</w:t>
      </w:r>
    </w:p>
    <w:p w14:paraId="3F9192FD" w14:textId="77777777" w:rsidR="0048417B" w:rsidRPr="00782EA6" w:rsidRDefault="0048417B" w:rsidP="00CF3751">
      <w:pPr>
        <w:spacing w:after="0"/>
        <w:rPr>
          <w:rFonts w:ascii="Arial" w:eastAsia="Times New Roman" w:hAnsi="Arial" w:cs="Arial"/>
          <w:b/>
          <w:sz w:val="24"/>
          <w:szCs w:val="24"/>
        </w:rPr>
      </w:pPr>
    </w:p>
    <w:p w14:paraId="4EC0D46B" w14:textId="3D6A7693" w:rsidR="00971B9C" w:rsidRPr="00782EA6" w:rsidRDefault="00971B9C" w:rsidP="00CF3751">
      <w:pPr>
        <w:spacing w:after="0"/>
        <w:jc w:val="both"/>
        <w:rPr>
          <w:rFonts w:ascii="Arial" w:hAnsi="Arial" w:cs="Arial"/>
          <w:sz w:val="24"/>
          <w:szCs w:val="24"/>
        </w:rPr>
      </w:pPr>
      <w:r w:rsidRPr="00782EA6">
        <w:rPr>
          <w:rFonts w:ascii="Arial" w:hAnsi="Arial" w:cs="Arial"/>
          <w:sz w:val="24"/>
          <w:szCs w:val="24"/>
        </w:rPr>
        <w:t>Los suscritos integrantes de la</w:t>
      </w:r>
      <w:r w:rsidR="00AD1472" w:rsidRPr="00782EA6">
        <w:rPr>
          <w:rFonts w:ascii="Arial" w:hAnsi="Arial" w:cs="Arial"/>
          <w:sz w:val="24"/>
          <w:szCs w:val="24"/>
        </w:rPr>
        <w:t>s</w:t>
      </w:r>
      <w:r w:rsidRPr="00782EA6">
        <w:rPr>
          <w:rFonts w:ascii="Arial" w:hAnsi="Arial" w:cs="Arial"/>
          <w:sz w:val="24"/>
          <w:szCs w:val="24"/>
        </w:rPr>
        <w:t xml:space="preserve"> </w:t>
      </w:r>
      <w:r w:rsidR="003860B1" w:rsidRPr="00782EA6">
        <w:rPr>
          <w:rFonts w:ascii="Arial" w:hAnsi="Arial" w:cs="Arial"/>
          <w:b/>
          <w:sz w:val="24"/>
          <w:szCs w:val="24"/>
        </w:rPr>
        <w:t xml:space="preserve">Comisión de </w:t>
      </w:r>
      <w:r w:rsidRPr="00782EA6">
        <w:rPr>
          <w:rFonts w:ascii="Arial" w:hAnsi="Arial" w:cs="Arial"/>
          <w:b/>
          <w:sz w:val="24"/>
          <w:szCs w:val="24"/>
        </w:rPr>
        <w:t xml:space="preserve">Gobierno, Seguridad Pública y Tránsito, </w:t>
      </w:r>
      <w:r w:rsidRPr="00782EA6">
        <w:rPr>
          <w:rFonts w:ascii="Arial" w:hAnsi="Arial" w:cs="Arial"/>
          <w:sz w:val="24"/>
          <w:szCs w:val="24"/>
        </w:rPr>
        <w:t xml:space="preserve">con fundamento en los artículos 81 de la Ley Orgánica Municipal para el Estado de Guanajuato; </w:t>
      </w:r>
      <w:r w:rsidR="003860B1" w:rsidRPr="00782EA6">
        <w:rPr>
          <w:rFonts w:ascii="Arial" w:hAnsi="Arial" w:cs="Arial"/>
          <w:sz w:val="24"/>
          <w:szCs w:val="24"/>
        </w:rPr>
        <w:t xml:space="preserve">70, 71, 75 y 76 primer párrafo </w:t>
      </w:r>
      <w:r w:rsidRPr="00782EA6">
        <w:rPr>
          <w:rFonts w:ascii="Arial" w:hAnsi="Arial" w:cs="Arial"/>
          <w:sz w:val="24"/>
          <w:szCs w:val="24"/>
        </w:rPr>
        <w:t xml:space="preserve">del Reglamento Interior del H. Ayuntamiento de León, Guanajuato, sometemos a consideración de este Cuerpo Edilicio, la propuesta de acuerdo que se </w:t>
      </w:r>
      <w:r w:rsidR="004D4A94" w:rsidRPr="00782EA6">
        <w:rPr>
          <w:rFonts w:ascii="Arial" w:hAnsi="Arial" w:cs="Arial"/>
          <w:sz w:val="24"/>
          <w:szCs w:val="24"/>
        </w:rPr>
        <w:t>formula</w:t>
      </w:r>
      <w:r w:rsidRPr="00782EA6">
        <w:rPr>
          <w:rFonts w:ascii="Arial" w:hAnsi="Arial" w:cs="Arial"/>
          <w:sz w:val="24"/>
          <w:szCs w:val="24"/>
        </w:rPr>
        <w:t xml:space="preserve"> al final del presente dictamen, con base en las siguientes: </w:t>
      </w:r>
    </w:p>
    <w:p w14:paraId="56A1E4E9" w14:textId="77777777" w:rsidR="00AD1472" w:rsidRPr="00782EA6" w:rsidRDefault="00AD1472" w:rsidP="00CF3751">
      <w:pPr>
        <w:spacing w:after="0"/>
        <w:ind w:left="426"/>
        <w:rPr>
          <w:rFonts w:ascii="Arial" w:hAnsi="Arial" w:cs="Arial"/>
          <w:sz w:val="24"/>
          <w:szCs w:val="24"/>
        </w:rPr>
      </w:pPr>
    </w:p>
    <w:p w14:paraId="1BD7A8E5" w14:textId="77777777" w:rsidR="00971B9C" w:rsidRPr="00782EA6" w:rsidRDefault="00971B9C" w:rsidP="00CF3751">
      <w:pPr>
        <w:spacing w:after="0"/>
        <w:ind w:left="426"/>
        <w:rPr>
          <w:rFonts w:ascii="Arial" w:hAnsi="Arial" w:cs="Arial"/>
          <w:sz w:val="24"/>
          <w:szCs w:val="24"/>
        </w:rPr>
      </w:pPr>
      <w:r w:rsidRPr="00782EA6">
        <w:rPr>
          <w:rFonts w:ascii="Arial" w:hAnsi="Arial" w:cs="Arial"/>
          <w:sz w:val="24"/>
          <w:szCs w:val="24"/>
        </w:rPr>
        <w:t xml:space="preserve"> </w:t>
      </w:r>
    </w:p>
    <w:p w14:paraId="3B772266" w14:textId="77777777" w:rsidR="00971B9C" w:rsidRPr="00782EA6" w:rsidRDefault="00971B9C" w:rsidP="00CF3751">
      <w:pPr>
        <w:pStyle w:val="Ttulo1"/>
        <w:spacing w:line="276" w:lineRule="auto"/>
        <w:ind w:right="96"/>
        <w:rPr>
          <w:color w:val="auto"/>
          <w:sz w:val="24"/>
          <w:szCs w:val="24"/>
        </w:rPr>
      </w:pPr>
      <w:r w:rsidRPr="00782EA6">
        <w:rPr>
          <w:color w:val="auto"/>
          <w:sz w:val="24"/>
          <w:szCs w:val="24"/>
        </w:rPr>
        <w:t xml:space="preserve">C O N S I D E R A C I O N E S </w:t>
      </w:r>
    </w:p>
    <w:p w14:paraId="646F6849" w14:textId="77777777" w:rsidR="00971B9C" w:rsidRPr="00782EA6" w:rsidRDefault="00971B9C" w:rsidP="00CF3751">
      <w:pPr>
        <w:spacing w:after="0"/>
        <w:rPr>
          <w:rFonts w:ascii="Arial" w:hAnsi="Arial" w:cs="Arial"/>
          <w:sz w:val="24"/>
          <w:szCs w:val="24"/>
        </w:rPr>
      </w:pPr>
      <w:r w:rsidRPr="00782EA6">
        <w:rPr>
          <w:rFonts w:ascii="Arial" w:hAnsi="Arial" w:cs="Arial"/>
          <w:sz w:val="24"/>
          <w:szCs w:val="24"/>
        </w:rPr>
        <w:t xml:space="preserve"> </w:t>
      </w:r>
    </w:p>
    <w:p w14:paraId="2100B26E" w14:textId="0EE42836" w:rsidR="00971B9C" w:rsidRPr="00782EA6" w:rsidRDefault="00971B9C" w:rsidP="00CF3751">
      <w:pPr>
        <w:pStyle w:val="Prrafodelista"/>
        <w:numPr>
          <w:ilvl w:val="0"/>
          <w:numId w:val="12"/>
        </w:numPr>
        <w:spacing w:after="0" w:line="276" w:lineRule="auto"/>
        <w:ind w:left="0" w:right="68" w:firstLine="426"/>
        <w:rPr>
          <w:sz w:val="24"/>
          <w:szCs w:val="24"/>
        </w:rPr>
      </w:pPr>
      <w:r w:rsidRPr="00782EA6">
        <w:rPr>
          <w:sz w:val="24"/>
          <w:szCs w:val="24"/>
        </w:rPr>
        <w:t>En sesión ordinaria del</w:t>
      </w:r>
      <w:r w:rsidR="008206E0" w:rsidRPr="00782EA6">
        <w:rPr>
          <w:sz w:val="24"/>
          <w:szCs w:val="24"/>
        </w:rPr>
        <w:t xml:space="preserve"> H.</w:t>
      </w:r>
      <w:r w:rsidRPr="00782EA6">
        <w:rPr>
          <w:sz w:val="24"/>
          <w:szCs w:val="24"/>
        </w:rPr>
        <w:t xml:space="preserve"> Ayuntamiento de León, </w:t>
      </w:r>
      <w:r w:rsidR="00690509" w:rsidRPr="00782EA6">
        <w:rPr>
          <w:sz w:val="24"/>
          <w:szCs w:val="24"/>
        </w:rPr>
        <w:t xml:space="preserve">Guanajuato, celebrada en fecha </w:t>
      </w:r>
      <w:r w:rsidR="008A7E08" w:rsidRPr="00782EA6">
        <w:rPr>
          <w:sz w:val="24"/>
          <w:szCs w:val="24"/>
        </w:rPr>
        <w:t>26 de noviembre del año 2020</w:t>
      </w:r>
      <w:r w:rsidR="00690509" w:rsidRPr="00782EA6">
        <w:rPr>
          <w:sz w:val="24"/>
          <w:szCs w:val="24"/>
        </w:rPr>
        <w:t xml:space="preserve">, </w:t>
      </w:r>
      <w:r w:rsidR="00FF4E4E" w:rsidRPr="00782EA6">
        <w:rPr>
          <w:sz w:val="24"/>
          <w:szCs w:val="24"/>
        </w:rPr>
        <w:t xml:space="preserve">se dio cuenta del proyecto de </w:t>
      </w:r>
      <w:r w:rsidR="00AB169A" w:rsidRPr="00782EA6">
        <w:rPr>
          <w:sz w:val="24"/>
          <w:szCs w:val="24"/>
        </w:rPr>
        <w:t xml:space="preserve">iniciativa </w:t>
      </w:r>
      <w:r w:rsidR="00FF4E4E" w:rsidRPr="00782EA6">
        <w:rPr>
          <w:sz w:val="24"/>
          <w:szCs w:val="24"/>
        </w:rPr>
        <w:t xml:space="preserve">presentada por </w:t>
      </w:r>
      <w:r w:rsidR="008A7E08" w:rsidRPr="00782EA6">
        <w:rPr>
          <w:sz w:val="24"/>
          <w:szCs w:val="24"/>
        </w:rPr>
        <w:t>la Síndico Leticia Villegas Nava</w:t>
      </w:r>
      <w:r w:rsidR="00690509" w:rsidRPr="00782EA6">
        <w:rPr>
          <w:sz w:val="24"/>
          <w:szCs w:val="24"/>
        </w:rPr>
        <w:t>,</w:t>
      </w:r>
      <w:r w:rsidRPr="00782EA6">
        <w:rPr>
          <w:sz w:val="24"/>
          <w:szCs w:val="24"/>
        </w:rPr>
        <w:t xml:space="preserve"> </w:t>
      </w:r>
      <w:r w:rsidR="00AB169A" w:rsidRPr="00782EA6">
        <w:rPr>
          <w:sz w:val="24"/>
          <w:szCs w:val="24"/>
        </w:rPr>
        <w:t>consistente en</w:t>
      </w:r>
      <w:r w:rsidRPr="00782EA6">
        <w:rPr>
          <w:sz w:val="24"/>
          <w:szCs w:val="24"/>
        </w:rPr>
        <w:t xml:space="preserve"> reformas</w:t>
      </w:r>
      <w:r w:rsidR="00690509" w:rsidRPr="00782EA6">
        <w:rPr>
          <w:sz w:val="24"/>
          <w:szCs w:val="24"/>
        </w:rPr>
        <w:t xml:space="preserve"> y adiciones a</w:t>
      </w:r>
      <w:r w:rsidR="009943C4" w:rsidRPr="00782EA6">
        <w:rPr>
          <w:sz w:val="24"/>
          <w:szCs w:val="24"/>
        </w:rPr>
        <w:t xml:space="preserve"> </w:t>
      </w:r>
      <w:r w:rsidR="00690509" w:rsidRPr="00782EA6">
        <w:rPr>
          <w:sz w:val="24"/>
          <w:szCs w:val="24"/>
        </w:rPr>
        <w:t>l</w:t>
      </w:r>
      <w:r w:rsidR="009943C4" w:rsidRPr="00782EA6">
        <w:rPr>
          <w:sz w:val="24"/>
          <w:szCs w:val="24"/>
        </w:rPr>
        <w:t>a</w:t>
      </w:r>
      <w:r w:rsidR="00690509" w:rsidRPr="00782EA6">
        <w:rPr>
          <w:sz w:val="24"/>
          <w:szCs w:val="24"/>
        </w:rPr>
        <w:t xml:space="preserve"> </w:t>
      </w:r>
      <w:r w:rsidR="009943C4" w:rsidRPr="00782EA6">
        <w:rPr>
          <w:rFonts w:eastAsia="Calibri"/>
          <w:sz w:val="24"/>
          <w:szCs w:val="24"/>
        </w:rPr>
        <w:t xml:space="preserve">Ley </w:t>
      </w:r>
      <w:r w:rsidR="008A7E08" w:rsidRPr="00782EA6">
        <w:rPr>
          <w:rFonts w:eastAsia="Calibri"/>
          <w:sz w:val="24"/>
          <w:szCs w:val="24"/>
        </w:rPr>
        <w:t xml:space="preserve">Orgánica Municipal para </w:t>
      </w:r>
      <w:r w:rsidR="009943C4" w:rsidRPr="00782EA6">
        <w:rPr>
          <w:rFonts w:eastAsia="Calibri"/>
          <w:sz w:val="24"/>
          <w:szCs w:val="24"/>
        </w:rPr>
        <w:t>el Estado de Guanajuato</w:t>
      </w:r>
      <w:r w:rsidRPr="00782EA6">
        <w:rPr>
          <w:sz w:val="24"/>
          <w:szCs w:val="24"/>
        </w:rPr>
        <w:t>, misma que se turnó para su estudio a la presente</w:t>
      </w:r>
      <w:r w:rsidR="004D4A94" w:rsidRPr="00782EA6">
        <w:rPr>
          <w:sz w:val="24"/>
          <w:szCs w:val="24"/>
        </w:rPr>
        <w:t xml:space="preserve"> </w:t>
      </w:r>
      <w:r w:rsidRPr="00782EA6">
        <w:rPr>
          <w:sz w:val="24"/>
          <w:szCs w:val="24"/>
        </w:rPr>
        <w:t>comis</w:t>
      </w:r>
      <w:r w:rsidR="008A7E08" w:rsidRPr="00782EA6">
        <w:rPr>
          <w:sz w:val="24"/>
          <w:szCs w:val="24"/>
        </w:rPr>
        <w:t>ión.</w:t>
      </w:r>
      <w:r w:rsidRPr="00782EA6">
        <w:rPr>
          <w:sz w:val="24"/>
          <w:szCs w:val="24"/>
        </w:rPr>
        <w:t xml:space="preserve"> </w:t>
      </w:r>
    </w:p>
    <w:p w14:paraId="32C9EDBE" w14:textId="1DA637D6" w:rsidR="00971B9C" w:rsidRPr="00782EA6" w:rsidRDefault="00971B9C" w:rsidP="00CF3751">
      <w:pPr>
        <w:spacing w:after="0"/>
        <w:ind w:firstLine="426"/>
        <w:jc w:val="both"/>
        <w:rPr>
          <w:rFonts w:ascii="Arial" w:hAnsi="Arial" w:cs="Arial"/>
          <w:sz w:val="24"/>
          <w:szCs w:val="24"/>
        </w:rPr>
      </w:pPr>
    </w:p>
    <w:p w14:paraId="716D0F29" w14:textId="0CB8D2E1" w:rsidR="00FF4E4E" w:rsidRPr="00782EA6" w:rsidRDefault="00971B9C" w:rsidP="00CF3751">
      <w:pPr>
        <w:pStyle w:val="Sinespaciado"/>
        <w:numPr>
          <w:ilvl w:val="0"/>
          <w:numId w:val="12"/>
        </w:numPr>
        <w:spacing w:line="276" w:lineRule="auto"/>
        <w:ind w:left="0" w:firstLine="426"/>
        <w:rPr>
          <w:color w:val="auto"/>
          <w:sz w:val="24"/>
          <w:szCs w:val="24"/>
        </w:rPr>
      </w:pPr>
      <w:r w:rsidRPr="00782EA6">
        <w:rPr>
          <w:color w:val="auto"/>
          <w:sz w:val="24"/>
          <w:szCs w:val="24"/>
        </w:rPr>
        <w:t>Dentro de la exposición de motivos</w:t>
      </w:r>
      <w:r w:rsidR="007E62F1" w:rsidRPr="00782EA6">
        <w:rPr>
          <w:color w:val="auto"/>
          <w:sz w:val="24"/>
          <w:szCs w:val="24"/>
        </w:rPr>
        <w:t xml:space="preserve"> presentada</w:t>
      </w:r>
      <w:r w:rsidR="00690509" w:rsidRPr="00782EA6">
        <w:rPr>
          <w:color w:val="auto"/>
          <w:sz w:val="24"/>
          <w:szCs w:val="24"/>
        </w:rPr>
        <w:t xml:space="preserve"> se </w:t>
      </w:r>
      <w:r w:rsidR="00657D60" w:rsidRPr="00782EA6">
        <w:rPr>
          <w:color w:val="auto"/>
          <w:sz w:val="24"/>
          <w:szCs w:val="24"/>
        </w:rPr>
        <w:t>manifestó</w:t>
      </w:r>
      <w:r w:rsidR="00690509" w:rsidRPr="00782EA6">
        <w:rPr>
          <w:color w:val="auto"/>
          <w:sz w:val="24"/>
          <w:szCs w:val="24"/>
        </w:rPr>
        <w:t xml:space="preserve"> que </w:t>
      </w:r>
      <w:r w:rsidR="004D4A94" w:rsidRPr="00782EA6">
        <w:rPr>
          <w:color w:val="auto"/>
          <w:sz w:val="24"/>
          <w:szCs w:val="24"/>
        </w:rPr>
        <w:t>el proyecto de</w:t>
      </w:r>
      <w:r w:rsidR="00690509" w:rsidRPr="00782EA6">
        <w:rPr>
          <w:color w:val="auto"/>
          <w:sz w:val="24"/>
          <w:szCs w:val="24"/>
        </w:rPr>
        <w:t xml:space="preserve"> iniciativa</w:t>
      </w:r>
      <w:r w:rsidR="00AF1B3E" w:rsidRPr="00782EA6">
        <w:rPr>
          <w:color w:val="auto"/>
          <w:sz w:val="24"/>
          <w:szCs w:val="24"/>
        </w:rPr>
        <w:t xml:space="preserve"> busca </w:t>
      </w:r>
      <w:r w:rsidR="008A7E08" w:rsidRPr="00782EA6">
        <w:rPr>
          <w:sz w:val="24"/>
          <w:szCs w:val="24"/>
        </w:rPr>
        <w:t>garantizar el derecho de acceso a la información pública en el periodo de transición, entre el Ayuntamiento saliente y el entrante, así como establecer el mecanismo para la propuesta y nombramiento del titular de la unidad de transparencia</w:t>
      </w:r>
      <w:r w:rsidR="000C7B21" w:rsidRPr="00782EA6">
        <w:rPr>
          <w:color w:val="auto"/>
          <w:sz w:val="24"/>
          <w:szCs w:val="24"/>
          <w:lang w:val="es-ES"/>
        </w:rPr>
        <w:t>.</w:t>
      </w:r>
    </w:p>
    <w:p w14:paraId="3BE8DA58" w14:textId="77777777" w:rsidR="00971B9C" w:rsidRPr="00782EA6" w:rsidRDefault="00971B9C" w:rsidP="00CF3751">
      <w:pPr>
        <w:pStyle w:val="Sinespaciado"/>
        <w:spacing w:line="276" w:lineRule="auto"/>
        <w:ind w:left="0" w:firstLine="426"/>
        <w:rPr>
          <w:color w:val="auto"/>
          <w:sz w:val="24"/>
          <w:szCs w:val="24"/>
        </w:rPr>
      </w:pPr>
    </w:p>
    <w:p w14:paraId="6F0D37C2" w14:textId="297EB5D1" w:rsidR="0038593A" w:rsidRPr="00782EA6" w:rsidRDefault="009F786F" w:rsidP="00CF3751">
      <w:pPr>
        <w:pStyle w:val="Sinespaciado"/>
        <w:numPr>
          <w:ilvl w:val="0"/>
          <w:numId w:val="12"/>
        </w:numPr>
        <w:spacing w:line="276" w:lineRule="auto"/>
        <w:ind w:left="0" w:firstLine="426"/>
        <w:rPr>
          <w:color w:val="auto"/>
          <w:sz w:val="24"/>
          <w:szCs w:val="24"/>
          <w:lang w:eastAsia="es-ES"/>
        </w:rPr>
      </w:pPr>
      <w:r w:rsidRPr="00782EA6">
        <w:rPr>
          <w:color w:val="auto"/>
          <w:sz w:val="24"/>
          <w:szCs w:val="24"/>
        </w:rPr>
        <w:t xml:space="preserve">En atención a </w:t>
      </w:r>
      <w:r w:rsidR="0038593A" w:rsidRPr="00782EA6">
        <w:rPr>
          <w:color w:val="auto"/>
          <w:sz w:val="24"/>
          <w:szCs w:val="24"/>
        </w:rPr>
        <w:t xml:space="preserve">lo anterior, se </w:t>
      </w:r>
      <w:r w:rsidR="000C7B21" w:rsidRPr="00782EA6">
        <w:rPr>
          <w:color w:val="auto"/>
          <w:sz w:val="24"/>
          <w:szCs w:val="24"/>
        </w:rPr>
        <w:t xml:space="preserve">llevó a cabo una </w:t>
      </w:r>
      <w:r w:rsidR="0038593A" w:rsidRPr="00782EA6">
        <w:rPr>
          <w:color w:val="auto"/>
          <w:sz w:val="24"/>
          <w:szCs w:val="24"/>
        </w:rPr>
        <w:t>mesa de trabajo</w:t>
      </w:r>
      <w:r w:rsidR="001D5D4C" w:rsidRPr="00782EA6">
        <w:rPr>
          <w:color w:val="auto"/>
          <w:sz w:val="24"/>
          <w:szCs w:val="24"/>
        </w:rPr>
        <w:t xml:space="preserve">, </w:t>
      </w:r>
      <w:r w:rsidR="00925628" w:rsidRPr="00782EA6">
        <w:rPr>
          <w:color w:val="auto"/>
          <w:sz w:val="24"/>
          <w:szCs w:val="24"/>
        </w:rPr>
        <w:t xml:space="preserve">coincidiendo en la necesidad de proponer </w:t>
      </w:r>
      <w:r w:rsidR="00B52323" w:rsidRPr="00782EA6">
        <w:rPr>
          <w:color w:val="auto"/>
          <w:sz w:val="24"/>
          <w:szCs w:val="24"/>
        </w:rPr>
        <w:t>dichas reformas</w:t>
      </w:r>
      <w:r w:rsidR="001D5D4C" w:rsidRPr="00782EA6">
        <w:rPr>
          <w:color w:val="auto"/>
          <w:sz w:val="24"/>
          <w:szCs w:val="24"/>
        </w:rPr>
        <w:t xml:space="preserve"> y adiciones </w:t>
      </w:r>
      <w:r w:rsidR="00782EA6" w:rsidRPr="00782EA6">
        <w:rPr>
          <w:color w:val="auto"/>
          <w:sz w:val="24"/>
          <w:szCs w:val="24"/>
        </w:rPr>
        <w:t>al Congreso del Estado de Guanajuato para el análisis y estudio correspondiente</w:t>
      </w:r>
      <w:r w:rsidR="0038593A" w:rsidRPr="00782EA6">
        <w:rPr>
          <w:color w:val="auto"/>
          <w:sz w:val="24"/>
          <w:szCs w:val="24"/>
          <w:lang w:eastAsia="es-ES"/>
        </w:rPr>
        <w:t>.</w:t>
      </w:r>
    </w:p>
    <w:p w14:paraId="69210CDA" w14:textId="77777777" w:rsidR="0038593A" w:rsidRPr="00782EA6" w:rsidRDefault="0038593A" w:rsidP="00CF3751">
      <w:pPr>
        <w:pStyle w:val="Sinespaciado"/>
        <w:spacing w:line="276" w:lineRule="auto"/>
        <w:ind w:left="0" w:firstLine="426"/>
        <w:rPr>
          <w:color w:val="auto"/>
          <w:sz w:val="24"/>
          <w:szCs w:val="24"/>
          <w:lang w:eastAsia="es-ES"/>
        </w:rPr>
      </w:pPr>
    </w:p>
    <w:p w14:paraId="33F6FF4E" w14:textId="4B5E3B10" w:rsidR="0038593A" w:rsidRPr="00782EA6" w:rsidRDefault="0048417B" w:rsidP="00CF3751">
      <w:pPr>
        <w:pStyle w:val="Prrafodelista"/>
        <w:numPr>
          <w:ilvl w:val="0"/>
          <w:numId w:val="12"/>
        </w:numPr>
        <w:spacing w:after="0" w:line="276" w:lineRule="auto"/>
        <w:ind w:left="0" w:right="68" w:firstLine="426"/>
        <w:rPr>
          <w:sz w:val="24"/>
          <w:szCs w:val="24"/>
          <w:lang w:val="es-ES"/>
        </w:rPr>
      </w:pPr>
      <w:r w:rsidRPr="00782EA6">
        <w:rPr>
          <w:rFonts w:eastAsia="Times New Roman"/>
          <w:sz w:val="24"/>
          <w:szCs w:val="24"/>
        </w:rPr>
        <w:t>En es</w:t>
      </w:r>
      <w:r w:rsidR="0038593A" w:rsidRPr="00782EA6">
        <w:rPr>
          <w:rFonts w:eastAsia="Times New Roman"/>
          <w:sz w:val="24"/>
          <w:szCs w:val="24"/>
        </w:rPr>
        <w:t xml:space="preserve">e orden de ideas, quienes dictaminamos coincidimos en la relevancia de las propuestas planteadas en </w:t>
      </w:r>
      <w:r w:rsidR="00D273DB" w:rsidRPr="00782EA6">
        <w:rPr>
          <w:rFonts w:eastAsia="Times New Roman"/>
          <w:sz w:val="24"/>
          <w:szCs w:val="24"/>
        </w:rPr>
        <w:t>el proyecto de</w:t>
      </w:r>
      <w:r w:rsidR="0038593A" w:rsidRPr="00782EA6">
        <w:rPr>
          <w:rFonts w:eastAsia="Times New Roman"/>
          <w:sz w:val="24"/>
          <w:szCs w:val="24"/>
        </w:rPr>
        <w:t xml:space="preserve"> iniciativa en estudio, y después de un análisis</w:t>
      </w:r>
      <w:r w:rsidRPr="00782EA6">
        <w:rPr>
          <w:rFonts w:eastAsia="Times New Roman"/>
          <w:sz w:val="24"/>
          <w:szCs w:val="24"/>
        </w:rPr>
        <w:t xml:space="preserve"> detallado</w:t>
      </w:r>
      <w:r w:rsidR="0038593A" w:rsidRPr="00782EA6">
        <w:rPr>
          <w:rFonts w:eastAsia="Times New Roman"/>
          <w:sz w:val="24"/>
          <w:szCs w:val="24"/>
        </w:rPr>
        <w:t xml:space="preserve"> concordamos en la necesidad de realizar adecuaciones al texto normativo</w:t>
      </w:r>
      <w:r w:rsidR="00103C2F" w:rsidRPr="00782EA6">
        <w:rPr>
          <w:rFonts w:eastAsia="Times New Roman"/>
          <w:sz w:val="24"/>
          <w:szCs w:val="24"/>
        </w:rPr>
        <w:t xml:space="preserve"> planteado</w:t>
      </w:r>
      <w:r w:rsidR="0038593A" w:rsidRPr="00782EA6">
        <w:rPr>
          <w:rFonts w:eastAsia="Times New Roman"/>
          <w:sz w:val="24"/>
          <w:szCs w:val="24"/>
        </w:rPr>
        <w:t>, mismas que contribuirán a fortalecer la motivación</w:t>
      </w:r>
      <w:r w:rsidR="00633F40" w:rsidRPr="00782EA6">
        <w:rPr>
          <w:rFonts w:eastAsia="Times New Roman"/>
          <w:sz w:val="24"/>
          <w:szCs w:val="24"/>
        </w:rPr>
        <w:t xml:space="preserve"> y el propósito</w:t>
      </w:r>
      <w:r w:rsidR="0038593A" w:rsidRPr="00782EA6">
        <w:rPr>
          <w:rFonts w:eastAsia="Times New Roman"/>
          <w:sz w:val="24"/>
          <w:szCs w:val="24"/>
        </w:rPr>
        <w:t xml:space="preserve"> de</w:t>
      </w:r>
      <w:r w:rsidR="000B3E22">
        <w:rPr>
          <w:rFonts w:eastAsia="Times New Roman"/>
          <w:sz w:val="24"/>
          <w:szCs w:val="24"/>
        </w:rPr>
        <w:t xml:space="preserve"> </w:t>
      </w:r>
      <w:r w:rsidR="0038593A" w:rsidRPr="00782EA6">
        <w:rPr>
          <w:rFonts w:eastAsia="Times New Roman"/>
          <w:sz w:val="24"/>
          <w:szCs w:val="24"/>
        </w:rPr>
        <w:t>l</w:t>
      </w:r>
      <w:r w:rsidR="000B3E22">
        <w:rPr>
          <w:rFonts w:eastAsia="Times New Roman"/>
          <w:sz w:val="24"/>
          <w:szCs w:val="24"/>
        </w:rPr>
        <w:t>a</w:t>
      </w:r>
      <w:r w:rsidR="0038593A" w:rsidRPr="00782EA6">
        <w:rPr>
          <w:rFonts w:eastAsia="Times New Roman"/>
          <w:sz w:val="24"/>
          <w:szCs w:val="24"/>
        </w:rPr>
        <w:t xml:space="preserve"> iniciante.</w:t>
      </w:r>
    </w:p>
    <w:p w14:paraId="25AD33B2" w14:textId="77777777" w:rsidR="0038593A" w:rsidRPr="00782EA6" w:rsidRDefault="0038593A" w:rsidP="00CF3751">
      <w:pPr>
        <w:pStyle w:val="Sinespaciado"/>
        <w:spacing w:line="276" w:lineRule="auto"/>
        <w:ind w:left="0" w:firstLine="426"/>
        <w:rPr>
          <w:color w:val="auto"/>
          <w:sz w:val="24"/>
          <w:szCs w:val="24"/>
          <w:lang w:eastAsia="es-ES"/>
        </w:rPr>
      </w:pPr>
    </w:p>
    <w:p w14:paraId="378203EB" w14:textId="7679CF23" w:rsidR="00782EA6" w:rsidRDefault="00633F40" w:rsidP="00CF3751">
      <w:pPr>
        <w:pStyle w:val="Prrafodelista"/>
        <w:numPr>
          <w:ilvl w:val="0"/>
          <w:numId w:val="12"/>
        </w:numPr>
        <w:spacing w:after="0" w:line="276" w:lineRule="auto"/>
        <w:ind w:left="0" w:firstLine="426"/>
        <w:rPr>
          <w:sz w:val="24"/>
          <w:szCs w:val="24"/>
        </w:rPr>
      </w:pPr>
      <w:r w:rsidRPr="00782EA6">
        <w:rPr>
          <w:color w:val="auto"/>
          <w:sz w:val="24"/>
          <w:szCs w:val="24"/>
          <w:lang w:eastAsia="es-ES"/>
        </w:rPr>
        <w:t>Con relación a</w:t>
      </w:r>
      <w:r w:rsidR="002575EB" w:rsidRPr="00782EA6">
        <w:rPr>
          <w:color w:val="auto"/>
          <w:sz w:val="24"/>
          <w:szCs w:val="24"/>
          <w:lang w:eastAsia="es-ES"/>
        </w:rPr>
        <w:t xml:space="preserve">l </w:t>
      </w:r>
      <w:r w:rsidRPr="00782EA6">
        <w:rPr>
          <w:color w:val="auto"/>
          <w:sz w:val="24"/>
          <w:szCs w:val="24"/>
          <w:lang w:eastAsia="es-ES"/>
        </w:rPr>
        <w:t>proyecto de iniciativa</w:t>
      </w:r>
      <w:r w:rsidR="0038593A" w:rsidRPr="00782EA6">
        <w:rPr>
          <w:color w:val="auto"/>
          <w:sz w:val="24"/>
          <w:szCs w:val="24"/>
          <w:lang w:eastAsia="es-ES"/>
        </w:rPr>
        <w:t xml:space="preserve">, se </w:t>
      </w:r>
      <w:r w:rsidR="00181A85" w:rsidRPr="00782EA6">
        <w:rPr>
          <w:color w:val="auto"/>
          <w:sz w:val="24"/>
          <w:szCs w:val="24"/>
          <w:lang w:eastAsia="es-ES"/>
        </w:rPr>
        <w:t>pr</w:t>
      </w:r>
      <w:r w:rsidR="002575EB" w:rsidRPr="00782EA6">
        <w:rPr>
          <w:color w:val="auto"/>
          <w:sz w:val="24"/>
          <w:szCs w:val="24"/>
          <w:lang w:eastAsia="es-ES"/>
        </w:rPr>
        <w:t>etende</w:t>
      </w:r>
      <w:r w:rsidR="00B32E38" w:rsidRPr="00782EA6">
        <w:rPr>
          <w:color w:val="auto"/>
          <w:sz w:val="24"/>
          <w:szCs w:val="24"/>
          <w:lang w:eastAsia="es-ES"/>
        </w:rPr>
        <w:t xml:space="preserve"> </w:t>
      </w:r>
      <w:r w:rsidR="00782EA6" w:rsidRPr="00782EA6">
        <w:rPr>
          <w:color w:val="auto"/>
          <w:sz w:val="24"/>
          <w:szCs w:val="24"/>
          <w:lang w:eastAsia="es-ES"/>
        </w:rPr>
        <w:t xml:space="preserve">que </w:t>
      </w:r>
      <w:r w:rsidR="00782EA6" w:rsidRPr="00782EA6">
        <w:rPr>
          <w:sz w:val="24"/>
          <w:szCs w:val="24"/>
        </w:rPr>
        <w:t>dentro del expediente del proceso de entrega recepción de los Ayuntamientos, se incluya</w:t>
      </w:r>
      <w:r w:rsidR="000B3E22">
        <w:rPr>
          <w:sz w:val="24"/>
          <w:szCs w:val="24"/>
        </w:rPr>
        <w:t>n</w:t>
      </w:r>
      <w:r w:rsidR="00782EA6" w:rsidRPr="00782EA6">
        <w:rPr>
          <w:sz w:val="24"/>
          <w:szCs w:val="24"/>
        </w:rPr>
        <w:t xml:space="preserve"> los </w:t>
      </w:r>
      <w:r w:rsidR="00782EA6" w:rsidRPr="00782EA6">
        <w:rPr>
          <w:sz w:val="24"/>
          <w:szCs w:val="24"/>
        </w:rPr>
        <w:lastRenderedPageBreak/>
        <w:t>expedientes formados con motivo del cumplimiento de las obligaciones de transparencia y acceso a la información pública, de tal suerte que el Ayuntamiento entrante esté enterado del estado que guardan las solicitudes de acceso a la información pública, de las obligaciones que debe llevar a cabo para</w:t>
      </w:r>
      <w:r w:rsidR="000B3E22">
        <w:rPr>
          <w:sz w:val="24"/>
          <w:szCs w:val="24"/>
        </w:rPr>
        <w:t xml:space="preserve"> cumplir cabalmente con la Ley para que</w:t>
      </w:r>
      <w:r w:rsidR="00782EA6" w:rsidRPr="00782EA6">
        <w:rPr>
          <w:sz w:val="24"/>
          <w:szCs w:val="24"/>
        </w:rPr>
        <w:t xml:space="preserve"> desde el inicio de su gestión asuma con decisión el respeto irrestricto al derecho de acceso a la información pública.</w:t>
      </w:r>
    </w:p>
    <w:p w14:paraId="11DD2D9C" w14:textId="77777777" w:rsidR="00782EA6" w:rsidRPr="00782EA6" w:rsidRDefault="00782EA6" w:rsidP="00CF3751">
      <w:pPr>
        <w:pStyle w:val="Prrafodelista"/>
        <w:spacing w:line="276" w:lineRule="auto"/>
        <w:rPr>
          <w:sz w:val="24"/>
          <w:szCs w:val="24"/>
        </w:rPr>
      </w:pPr>
    </w:p>
    <w:p w14:paraId="397F5F34" w14:textId="6A26E93C" w:rsidR="00782EA6" w:rsidRPr="00782EA6" w:rsidRDefault="00782EA6" w:rsidP="00CF3751">
      <w:pPr>
        <w:pStyle w:val="Prrafodelista"/>
        <w:spacing w:after="0" w:line="276" w:lineRule="auto"/>
        <w:ind w:left="0" w:firstLine="426"/>
        <w:rPr>
          <w:sz w:val="24"/>
          <w:szCs w:val="24"/>
        </w:rPr>
      </w:pPr>
      <w:r w:rsidRPr="00782EA6">
        <w:rPr>
          <w:sz w:val="24"/>
          <w:szCs w:val="24"/>
        </w:rPr>
        <w:t>De igual forma se pretende prever un procedimiento específico para el nombramie</w:t>
      </w:r>
      <w:r w:rsidR="000B3E22">
        <w:rPr>
          <w:sz w:val="24"/>
          <w:szCs w:val="24"/>
        </w:rPr>
        <w:t>nto del</w:t>
      </w:r>
      <w:r w:rsidRPr="00782EA6">
        <w:rPr>
          <w:sz w:val="24"/>
          <w:szCs w:val="24"/>
        </w:rPr>
        <w:t xml:space="preserve"> titular de la Unidad de Transparencia, por lo que la presente reforma también precisará la facultad</w:t>
      </w:r>
      <w:r w:rsidR="000B3E22">
        <w:rPr>
          <w:sz w:val="24"/>
          <w:szCs w:val="24"/>
        </w:rPr>
        <w:t xml:space="preserve"> del Ayuntamiento para nombrarle</w:t>
      </w:r>
      <w:r w:rsidRPr="00782EA6">
        <w:rPr>
          <w:sz w:val="24"/>
          <w:szCs w:val="24"/>
        </w:rPr>
        <w:t>. Dicha propuesta se fundamenta en la fracción II del artículo 25 de la Ley de Transparencia y Acceso a la Información Pública, la cual establece que</w:t>
      </w:r>
      <w:r w:rsidR="000B3E22">
        <w:rPr>
          <w:sz w:val="24"/>
          <w:szCs w:val="24"/>
        </w:rPr>
        <w:t xml:space="preserve"> </w:t>
      </w:r>
      <w:r w:rsidRPr="00782EA6">
        <w:rPr>
          <w:sz w:val="24"/>
          <w:szCs w:val="24"/>
        </w:rPr>
        <w:t>los sujetos obligados deberán designar al titular de la Unidad de Transparencia.</w:t>
      </w:r>
    </w:p>
    <w:p w14:paraId="66740EA0" w14:textId="77777777" w:rsidR="00782EA6" w:rsidRDefault="00782EA6" w:rsidP="00CF3751">
      <w:pPr>
        <w:spacing w:after="0"/>
        <w:jc w:val="both"/>
        <w:rPr>
          <w:rFonts w:ascii="Arial" w:hAnsi="Arial" w:cs="Arial"/>
          <w:sz w:val="24"/>
          <w:szCs w:val="24"/>
        </w:rPr>
      </w:pPr>
    </w:p>
    <w:p w14:paraId="4D24919C" w14:textId="77777777" w:rsidR="00971B9C" w:rsidRPr="00782EA6" w:rsidRDefault="00971B9C" w:rsidP="00CF3751">
      <w:pPr>
        <w:spacing w:after="0"/>
        <w:ind w:left="-5" w:right="68"/>
        <w:jc w:val="both"/>
        <w:rPr>
          <w:rFonts w:ascii="Arial" w:hAnsi="Arial" w:cs="Arial"/>
          <w:bCs/>
          <w:sz w:val="24"/>
          <w:szCs w:val="24"/>
          <w:lang w:val="es-ES"/>
        </w:rPr>
      </w:pPr>
      <w:r w:rsidRPr="00782EA6">
        <w:rPr>
          <w:rFonts w:ascii="Arial" w:hAnsi="Arial" w:cs="Arial"/>
          <w:bCs/>
          <w:sz w:val="24"/>
          <w:szCs w:val="24"/>
          <w:lang w:val="es-ES"/>
        </w:rPr>
        <w:t>Por lo anteriormente expuesto, se somete a consideración de este Ayuntamiento la aprobación de la propuesta del siguiente:</w:t>
      </w:r>
    </w:p>
    <w:p w14:paraId="0EF2F154" w14:textId="77777777" w:rsidR="00971B9C" w:rsidRPr="00782EA6" w:rsidRDefault="00971B9C" w:rsidP="00CF3751">
      <w:pPr>
        <w:spacing w:after="0"/>
        <w:ind w:left="-5" w:right="68"/>
        <w:rPr>
          <w:rFonts w:ascii="Arial" w:hAnsi="Arial" w:cs="Arial"/>
          <w:sz w:val="24"/>
          <w:szCs w:val="24"/>
        </w:rPr>
      </w:pPr>
    </w:p>
    <w:p w14:paraId="1920ED53" w14:textId="77777777" w:rsidR="00B87C98" w:rsidRPr="00782EA6" w:rsidRDefault="00B87C98" w:rsidP="00CF3751">
      <w:pPr>
        <w:spacing w:after="0"/>
        <w:ind w:left="-5" w:right="68"/>
        <w:rPr>
          <w:rFonts w:ascii="Arial" w:hAnsi="Arial" w:cs="Arial"/>
          <w:sz w:val="24"/>
          <w:szCs w:val="24"/>
        </w:rPr>
      </w:pPr>
    </w:p>
    <w:p w14:paraId="1F3D3969" w14:textId="77777777" w:rsidR="00971B9C" w:rsidRPr="00782EA6" w:rsidRDefault="00971B9C" w:rsidP="00CF3751">
      <w:pPr>
        <w:pStyle w:val="Ttulo1"/>
        <w:spacing w:line="276" w:lineRule="auto"/>
        <w:ind w:right="98"/>
        <w:rPr>
          <w:color w:val="auto"/>
          <w:sz w:val="24"/>
          <w:szCs w:val="24"/>
        </w:rPr>
      </w:pPr>
      <w:r w:rsidRPr="00782EA6">
        <w:rPr>
          <w:color w:val="auto"/>
          <w:sz w:val="24"/>
          <w:szCs w:val="24"/>
        </w:rPr>
        <w:t xml:space="preserve">A C U E R D O </w:t>
      </w:r>
    </w:p>
    <w:p w14:paraId="0AD023BA" w14:textId="77777777" w:rsidR="00971B9C" w:rsidRPr="00782EA6" w:rsidRDefault="00971B9C" w:rsidP="00CF3751">
      <w:pPr>
        <w:spacing w:after="0"/>
        <w:ind w:right="17"/>
        <w:jc w:val="center"/>
        <w:rPr>
          <w:rFonts w:ascii="Arial" w:hAnsi="Arial" w:cs="Arial"/>
          <w:b/>
          <w:sz w:val="24"/>
          <w:szCs w:val="24"/>
        </w:rPr>
      </w:pPr>
    </w:p>
    <w:p w14:paraId="6DF73AFC" w14:textId="2F98FFBA" w:rsidR="00971B9C" w:rsidRPr="00782EA6" w:rsidRDefault="00971B9C" w:rsidP="00CF3751">
      <w:pPr>
        <w:spacing w:after="0"/>
        <w:ind w:left="-5" w:right="68"/>
        <w:jc w:val="both"/>
        <w:rPr>
          <w:rFonts w:ascii="Arial" w:hAnsi="Arial" w:cs="Arial"/>
          <w:sz w:val="24"/>
          <w:szCs w:val="24"/>
        </w:rPr>
      </w:pPr>
      <w:r w:rsidRPr="00782EA6">
        <w:rPr>
          <w:rFonts w:ascii="Arial" w:hAnsi="Arial" w:cs="Arial"/>
          <w:b/>
          <w:sz w:val="24"/>
          <w:szCs w:val="24"/>
        </w:rPr>
        <w:t>ÚNICO.</w:t>
      </w:r>
      <w:r w:rsidRPr="00782EA6">
        <w:rPr>
          <w:rFonts w:ascii="Arial" w:hAnsi="Arial" w:cs="Arial"/>
          <w:sz w:val="24"/>
          <w:szCs w:val="24"/>
        </w:rPr>
        <w:t xml:space="preserve"> Con fundamento en los artículos 56 fracción IV y </w:t>
      </w:r>
      <w:r w:rsidR="0053607F" w:rsidRPr="00782EA6">
        <w:rPr>
          <w:rFonts w:ascii="Arial" w:hAnsi="Arial" w:cs="Arial"/>
          <w:sz w:val="24"/>
          <w:szCs w:val="24"/>
        </w:rPr>
        <w:t>117 fracción XVII</w:t>
      </w:r>
      <w:r w:rsidR="00A75D8E" w:rsidRPr="00782EA6">
        <w:rPr>
          <w:rFonts w:ascii="Arial" w:hAnsi="Arial" w:cs="Arial"/>
          <w:sz w:val="24"/>
          <w:szCs w:val="24"/>
        </w:rPr>
        <w:t xml:space="preserve"> </w:t>
      </w:r>
      <w:r w:rsidRPr="00782EA6">
        <w:rPr>
          <w:rFonts w:ascii="Arial" w:hAnsi="Arial" w:cs="Arial"/>
          <w:sz w:val="24"/>
          <w:szCs w:val="24"/>
        </w:rPr>
        <w:t xml:space="preserve">de la Constitución Política para el Estado de Guanajuato </w:t>
      </w:r>
      <w:r w:rsidR="0053607F" w:rsidRPr="00782EA6">
        <w:rPr>
          <w:rFonts w:ascii="Arial" w:hAnsi="Arial" w:cs="Arial"/>
          <w:sz w:val="24"/>
          <w:szCs w:val="24"/>
        </w:rPr>
        <w:t>así como</w:t>
      </w:r>
      <w:r w:rsidRPr="00782EA6">
        <w:rPr>
          <w:rFonts w:ascii="Arial" w:hAnsi="Arial" w:cs="Arial"/>
          <w:sz w:val="24"/>
          <w:szCs w:val="24"/>
        </w:rPr>
        <w:t xml:space="preserve"> 76 fracción I inciso a) de la Ley Orgánica Municipal para el Estado de Guanajuato; </w:t>
      </w:r>
      <w:bookmarkStart w:id="0" w:name="OLE_LINK1"/>
      <w:bookmarkStart w:id="1" w:name="OLE_LINK2"/>
      <w:r w:rsidRPr="00782EA6">
        <w:rPr>
          <w:rFonts w:ascii="Arial" w:hAnsi="Arial" w:cs="Arial"/>
          <w:b/>
          <w:i/>
          <w:sz w:val="24"/>
          <w:szCs w:val="24"/>
        </w:rPr>
        <w:t xml:space="preserve">se autoriza presentar al </w:t>
      </w:r>
      <w:r w:rsidR="0044060B" w:rsidRPr="00782EA6">
        <w:rPr>
          <w:rFonts w:ascii="Arial" w:hAnsi="Arial" w:cs="Arial"/>
          <w:b/>
          <w:i/>
          <w:sz w:val="24"/>
          <w:szCs w:val="24"/>
        </w:rPr>
        <w:t xml:space="preserve">H. </w:t>
      </w:r>
      <w:r w:rsidRPr="00782EA6">
        <w:rPr>
          <w:rFonts w:ascii="Arial" w:hAnsi="Arial" w:cs="Arial"/>
          <w:b/>
          <w:i/>
          <w:sz w:val="24"/>
          <w:szCs w:val="24"/>
        </w:rPr>
        <w:t>Congreso del Estado de Guanajuato la iniciativa de reformas</w:t>
      </w:r>
      <w:r w:rsidR="00657D60" w:rsidRPr="00782EA6">
        <w:rPr>
          <w:rFonts w:ascii="Arial" w:hAnsi="Arial" w:cs="Arial"/>
          <w:b/>
          <w:i/>
          <w:sz w:val="24"/>
          <w:szCs w:val="24"/>
        </w:rPr>
        <w:t xml:space="preserve"> y adiciones a</w:t>
      </w:r>
      <w:r w:rsidR="0047715B" w:rsidRPr="00782EA6">
        <w:rPr>
          <w:rFonts w:ascii="Arial" w:hAnsi="Arial" w:cs="Arial"/>
          <w:b/>
          <w:i/>
          <w:sz w:val="24"/>
          <w:szCs w:val="24"/>
        </w:rPr>
        <w:t xml:space="preserve"> la Ley </w:t>
      </w:r>
      <w:r w:rsidR="00782EA6">
        <w:rPr>
          <w:rFonts w:ascii="Arial" w:hAnsi="Arial" w:cs="Arial"/>
          <w:b/>
          <w:i/>
          <w:sz w:val="24"/>
          <w:szCs w:val="24"/>
        </w:rPr>
        <w:t>Orgánica Municipal para</w:t>
      </w:r>
      <w:r w:rsidR="00964B4A" w:rsidRPr="00782EA6">
        <w:rPr>
          <w:rFonts w:ascii="Arial" w:hAnsi="Arial" w:cs="Arial"/>
          <w:b/>
          <w:i/>
          <w:sz w:val="24"/>
          <w:szCs w:val="24"/>
        </w:rPr>
        <w:t xml:space="preserve"> el</w:t>
      </w:r>
      <w:r w:rsidR="00657D60" w:rsidRPr="00782EA6">
        <w:rPr>
          <w:rFonts w:ascii="Arial" w:hAnsi="Arial" w:cs="Arial"/>
          <w:b/>
          <w:i/>
          <w:sz w:val="24"/>
          <w:szCs w:val="24"/>
        </w:rPr>
        <w:t xml:space="preserve"> Estado de Guanajuato</w:t>
      </w:r>
      <w:r w:rsidR="00657D60" w:rsidRPr="00782EA6">
        <w:rPr>
          <w:rFonts w:ascii="Arial" w:hAnsi="Arial" w:cs="Arial"/>
          <w:sz w:val="24"/>
          <w:szCs w:val="24"/>
        </w:rPr>
        <w:t xml:space="preserve">, </w:t>
      </w:r>
      <w:r w:rsidR="000B3E22">
        <w:rPr>
          <w:rFonts w:ascii="Arial" w:hAnsi="Arial" w:cs="Arial"/>
          <w:sz w:val="24"/>
          <w:szCs w:val="24"/>
        </w:rPr>
        <w:t>aprobada</w:t>
      </w:r>
      <w:r w:rsidR="00832F7A" w:rsidRPr="00782EA6">
        <w:rPr>
          <w:rFonts w:ascii="Arial" w:hAnsi="Arial" w:cs="Arial"/>
          <w:sz w:val="24"/>
          <w:szCs w:val="24"/>
        </w:rPr>
        <w:t xml:space="preserve"> </w:t>
      </w:r>
      <w:r w:rsidR="000B3E22">
        <w:rPr>
          <w:rFonts w:ascii="Arial" w:hAnsi="Arial" w:cs="Arial"/>
          <w:sz w:val="24"/>
          <w:szCs w:val="24"/>
        </w:rPr>
        <w:t>mediante Decreto Gubernativo 278, publicado</w:t>
      </w:r>
      <w:r w:rsidR="00832F7A" w:rsidRPr="00782EA6">
        <w:rPr>
          <w:rFonts w:ascii="Arial" w:hAnsi="Arial" w:cs="Arial"/>
          <w:sz w:val="24"/>
          <w:szCs w:val="24"/>
        </w:rPr>
        <w:t xml:space="preserve"> en el Periódico Oficial del Gobierno del Estado de fecha </w:t>
      </w:r>
      <w:r w:rsidR="000B3E22">
        <w:rPr>
          <w:rFonts w:ascii="Arial" w:hAnsi="Arial" w:cs="Arial"/>
          <w:sz w:val="24"/>
          <w:szCs w:val="24"/>
        </w:rPr>
        <w:t>11 de septiembre del año 2002</w:t>
      </w:r>
      <w:r w:rsidR="00832F7A" w:rsidRPr="00782EA6">
        <w:rPr>
          <w:rFonts w:ascii="Arial" w:hAnsi="Arial" w:cs="Arial"/>
          <w:sz w:val="24"/>
          <w:szCs w:val="24"/>
        </w:rPr>
        <w:t xml:space="preserve">, número </w:t>
      </w:r>
      <w:r w:rsidR="000B3E22">
        <w:rPr>
          <w:rFonts w:ascii="Arial" w:hAnsi="Arial" w:cs="Arial"/>
          <w:sz w:val="24"/>
          <w:szCs w:val="24"/>
        </w:rPr>
        <w:t>146</w:t>
      </w:r>
      <w:r w:rsidR="00832F7A" w:rsidRPr="00782EA6">
        <w:rPr>
          <w:rFonts w:ascii="Arial" w:hAnsi="Arial" w:cs="Arial"/>
          <w:sz w:val="24"/>
          <w:szCs w:val="24"/>
        </w:rPr>
        <w:t xml:space="preserve">, </w:t>
      </w:r>
      <w:r w:rsidR="00354921" w:rsidRPr="00782EA6">
        <w:rPr>
          <w:rFonts w:ascii="Arial" w:hAnsi="Arial" w:cs="Arial"/>
          <w:sz w:val="24"/>
          <w:szCs w:val="24"/>
        </w:rPr>
        <w:t>cuart</w:t>
      </w:r>
      <w:r w:rsidR="00832F7A" w:rsidRPr="00782EA6">
        <w:rPr>
          <w:rFonts w:ascii="Arial" w:hAnsi="Arial" w:cs="Arial"/>
          <w:sz w:val="24"/>
          <w:szCs w:val="24"/>
        </w:rPr>
        <w:t>a parte,</w:t>
      </w:r>
      <w:r w:rsidR="00657D60" w:rsidRPr="00782EA6">
        <w:rPr>
          <w:rFonts w:ascii="Arial" w:hAnsi="Arial" w:cs="Arial"/>
          <w:sz w:val="24"/>
          <w:szCs w:val="24"/>
        </w:rPr>
        <w:t xml:space="preserve"> </w:t>
      </w:r>
      <w:bookmarkEnd w:id="0"/>
      <w:bookmarkEnd w:id="1"/>
      <w:r w:rsidRPr="00782EA6">
        <w:rPr>
          <w:rFonts w:ascii="Arial" w:hAnsi="Arial" w:cs="Arial"/>
          <w:sz w:val="24"/>
          <w:szCs w:val="24"/>
        </w:rPr>
        <w:t>en los términos del documento que como anexo forma parte del presente acuerdo.</w:t>
      </w:r>
      <w:r w:rsidRPr="00782EA6">
        <w:rPr>
          <w:rFonts w:ascii="Arial" w:hAnsi="Arial" w:cs="Arial"/>
          <w:b/>
          <w:sz w:val="24"/>
          <w:szCs w:val="24"/>
        </w:rPr>
        <w:t xml:space="preserve"> </w:t>
      </w:r>
      <w:r w:rsidRPr="00782EA6">
        <w:rPr>
          <w:rFonts w:ascii="Arial" w:hAnsi="Arial" w:cs="Arial"/>
          <w:sz w:val="24"/>
          <w:szCs w:val="24"/>
        </w:rPr>
        <w:t xml:space="preserve"> </w:t>
      </w:r>
    </w:p>
    <w:p w14:paraId="24536859" w14:textId="77777777" w:rsidR="0048417B" w:rsidRPr="000B3E22" w:rsidRDefault="0048417B" w:rsidP="00CF3751">
      <w:pPr>
        <w:spacing w:after="0"/>
        <w:rPr>
          <w:rFonts w:ascii="Arial" w:hAnsi="Arial" w:cs="Arial"/>
          <w:b/>
          <w:sz w:val="24"/>
          <w:szCs w:val="24"/>
        </w:rPr>
      </w:pPr>
    </w:p>
    <w:p w14:paraId="2ED6F4F3" w14:textId="77777777" w:rsidR="00665C93" w:rsidRPr="00782EA6" w:rsidRDefault="00665C93" w:rsidP="00CF3751">
      <w:pPr>
        <w:spacing w:after="0"/>
        <w:jc w:val="center"/>
        <w:rPr>
          <w:rFonts w:ascii="Arial" w:hAnsi="Arial" w:cs="Arial"/>
          <w:b/>
          <w:sz w:val="24"/>
          <w:szCs w:val="24"/>
        </w:rPr>
      </w:pPr>
      <w:r w:rsidRPr="00782EA6">
        <w:rPr>
          <w:rFonts w:ascii="Arial" w:hAnsi="Arial" w:cs="Arial"/>
          <w:b/>
          <w:sz w:val="24"/>
          <w:szCs w:val="24"/>
        </w:rPr>
        <w:t>A T E N T A M E N T E</w:t>
      </w:r>
    </w:p>
    <w:p w14:paraId="077FE739" w14:textId="77777777" w:rsidR="00665C93" w:rsidRPr="00782EA6" w:rsidRDefault="00665C93" w:rsidP="00CF3751">
      <w:pPr>
        <w:tabs>
          <w:tab w:val="left" w:pos="2407"/>
          <w:tab w:val="center" w:pos="4631"/>
        </w:tabs>
        <w:spacing w:after="0"/>
        <w:rPr>
          <w:rFonts w:ascii="Arial" w:hAnsi="Arial" w:cs="Arial"/>
          <w:b/>
          <w:sz w:val="24"/>
          <w:szCs w:val="24"/>
        </w:rPr>
      </w:pPr>
      <w:r w:rsidRPr="00782EA6">
        <w:rPr>
          <w:rFonts w:ascii="Arial" w:hAnsi="Arial" w:cs="Arial"/>
          <w:b/>
          <w:sz w:val="24"/>
          <w:szCs w:val="24"/>
        </w:rPr>
        <w:tab/>
      </w:r>
      <w:r w:rsidRPr="00782EA6">
        <w:rPr>
          <w:rFonts w:ascii="Arial" w:hAnsi="Arial" w:cs="Arial"/>
          <w:b/>
          <w:sz w:val="24"/>
          <w:szCs w:val="24"/>
        </w:rPr>
        <w:tab/>
        <w:t>“EL TRABAJO TODO LO VENCE”</w:t>
      </w:r>
    </w:p>
    <w:p w14:paraId="50D61A1F" w14:textId="77777777" w:rsidR="00665C93" w:rsidRPr="00782EA6" w:rsidRDefault="00665C93" w:rsidP="00CF3751">
      <w:pPr>
        <w:spacing w:after="0"/>
        <w:ind w:left="-284"/>
        <w:jc w:val="center"/>
        <w:rPr>
          <w:rFonts w:ascii="Arial" w:hAnsi="Arial" w:cs="Arial"/>
          <w:b/>
          <w:sz w:val="24"/>
          <w:szCs w:val="24"/>
        </w:rPr>
      </w:pPr>
      <w:r w:rsidRPr="00782EA6">
        <w:rPr>
          <w:rFonts w:ascii="Arial" w:hAnsi="Arial" w:cs="Arial"/>
          <w:b/>
          <w:sz w:val="24"/>
          <w:szCs w:val="24"/>
        </w:rPr>
        <w:t>“2020, Año de Leona Vicario, Benemérita Madre de la Patria”</w:t>
      </w:r>
    </w:p>
    <w:p w14:paraId="40B4FBBE" w14:textId="203C52F0" w:rsidR="00665C93" w:rsidRPr="00782EA6" w:rsidRDefault="00665C93" w:rsidP="00CF3751">
      <w:pPr>
        <w:spacing w:after="0"/>
        <w:jc w:val="center"/>
        <w:rPr>
          <w:rFonts w:ascii="Arial" w:hAnsi="Arial" w:cs="Arial"/>
          <w:b/>
          <w:sz w:val="24"/>
          <w:szCs w:val="24"/>
        </w:rPr>
      </w:pPr>
      <w:r w:rsidRPr="00782EA6">
        <w:rPr>
          <w:rFonts w:ascii="Arial" w:hAnsi="Arial" w:cs="Arial"/>
          <w:b/>
          <w:sz w:val="24"/>
          <w:szCs w:val="24"/>
        </w:rPr>
        <w:t xml:space="preserve">León, Guanajuato, a </w:t>
      </w:r>
      <w:r w:rsidR="00CF3751">
        <w:rPr>
          <w:rFonts w:ascii="Arial" w:hAnsi="Arial" w:cs="Arial"/>
          <w:b/>
          <w:sz w:val="24"/>
          <w:szCs w:val="24"/>
        </w:rPr>
        <w:t>15 de diciembre</w:t>
      </w:r>
      <w:r w:rsidRPr="00782EA6">
        <w:rPr>
          <w:rFonts w:ascii="Arial" w:hAnsi="Arial" w:cs="Arial"/>
          <w:b/>
          <w:sz w:val="24"/>
          <w:szCs w:val="24"/>
        </w:rPr>
        <w:t xml:space="preserve"> de 2020</w:t>
      </w:r>
    </w:p>
    <w:p w14:paraId="3699C8AE" w14:textId="77777777" w:rsidR="006778E8" w:rsidRPr="00782EA6" w:rsidRDefault="006778E8" w:rsidP="00CF3751">
      <w:pPr>
        <w:spacing w:after="0"/>
        <w:jc w:val="center"/>
        <w:rPr>
          <w:rFonts w:ascii="Arial" w:hAnsi="Arial" w:cs="Arial"/>
          <w:b/>
          <w:sz w:val="24"/>
          <w:szCs w:val="24"/>
        </w:rPr>
      </w:pPr>
    </w:p>
    <w:p w14:paraId="7D014C50" w14:textId="77777777" w:rsidR="00CE650C" w:rsidRDefault="00CE650C" w:rsidP="00CF3751">
      <w:pPr>
        <w:spacing w:after="0"/>
        <w:jc w:val="center"/>
        <w:rPr>
          <w:rFonts w:ascii="Arial" w:hAnsi="Arial" w:cs="Arial"/>
          <w:b/>
          <w:sz w:val="24"/>
          <w:szCs w:val="24"/>
        </w:rPr>
      </w:pPr>
    </w:p>
    <w:p w14:paraId="79CDC0F2" w14:textId="77777777" w:rsidR="00CE650C" w:rsidRDefault="00CE650C" w:rsidP="00CF3751">
      <w:pPr>
        <w:spacing w:after="0"/>
        <w:jc w:val="center"/>
        <w:rPr>
          <w:rFonts w:ascii="Arial" w:hAnsi="Arial" w:cs="Arial"/>
          <w:b/>
          <w:sz w:val="24"/>
          <w:szCs w:val="24"/>
        </w:rPr>
      </w:pPr>
    </w:p>
    <w:p w14:paraId="125B471A" w14:textId="77777777" w:rsidR="00CE650C" w:rsidRDefault="00CE650C" w:rsidP="00CF3751">
      <w:pPr>
        <w:spacing w:after="0"/>
        <w:jc w:val="center"/>
        <w:rPr>
          <w:rFonts w:ascii="Arial" w:hAnsi="Arial" w:cs="Arial"/>
          <w:b/>
          <w:sz w:val="24"/>
          <w:szCs w:val="24"/>
        </w:rPr>
      </w:pPr>
    </w:p>
    <w:p w14:paraId="5F81BCFD" w14:textId="656FF01C" w:rsidR="00665C93" w:rsidRPr="00782EA6" w:rsidRDefault="00665C93" w:rsidP="00CF3751">
      <w:pPr>
        <w:spacing w:after="0"/>
        <w:jc w:val="center"/>
        <w:rPr>
          <w:rFonts w:ascii="Arial" w:hAnsi="Arial" w:cs="Arial"/>
          <w:b/>
          <w:sz w:val="24"/>
          <w:szCs w:val="24"/>
        </w:rPr>
      </w:pPr>
      <w:r w:rsidRPr="00782EA6">
        <w:rPr>
          <w:rFonts w:ascii="Arial" w:hAnsi="Arial" w:cs="Arial"/>
          <w:b/>
          <w:sz w:val="24"/>
          <w:szCs w:val="24"/>
        </w:rPr>
        <w:lastRenderedPageBreak/>
        <w:t>INTEGRANTES DE LA</w:t>
      </w:r>
      <w:r w:rsidR="00CF3751">
        <w:rPr>
          <w:rFonts w:ascii="Arial" w:hAnsi="Arial" w:cs="Arial"/>
          <w:b/>
          <w:sz w:val="24"/>
          <w:szCs w:val="24"/>
        </w:rPr>
        <w:t xml:space="preserve"> COMISIÓN</w:t>
      </w:r>
      <w:r w:rsidRPr="00782EA6">
        <w:rPr>
          <w:rFonts w:ascii="Arial" w:hAnsi="Arial" w:cs="Arial"/>
          <w:b/>
          <w:sz w:val="24"/>
          <w:szCs w:val="24"/>
        </w:rPr>
        <w:t xml:space="preserve"> DE GOBIERNO, SEGURIDAD PÚBLICA Y TRÁNSITO</w:t>
      </w:r>
    </w:p>
    <w:p w14:paraId="0F3C0FFA" w14:textId="77777777" w:rsidR="00665C93" w:rsidRPr="00782EA6" w:rsidRDefault="00665C93" w:rsidP="00CF3751">
      <w:pPr>
        <w:spacing w:after="0"/>
        <w:rPr>
          <w:rFonts w:ascii="Arial" w:hAnsi="Arial" w:cs="Arial"/>
          <w:b/>
          <w:sz w:val="24"/>
          <w:szCs w:val="24"/>
        </w:rPr>
      </w:pPr>
    </w:p>
    <w:p w14:paraId="0E3DAA0A" w14:textId="77777777" w:rsidR="0048417B" w:rsidRPr="00782EA6" w:rsidRDefault="0048417B" w:rsidP="00CF3751">
      <w:pPr>
        <w:spacing w:after="0"/>
        <w:rPr>
          <w:rFonts w:ascii="Arial" w:hAnsi="Arial" w:cs="Arial"/>
          <w:b/>
          <w:sz w:val="24"/>
          <w:szCs w:val="24"/>
        </w:rPr>
      </w:pPr>
    </w:p>
    <w:p w14:paraId="0E6AE2E7" w14:textId="77777777" w:rsidR="00354921" w:rsidRPr="00782EA6" w:rsidRDefault="00354921" w:rsidP="00CF3751">
      <w:pPr>
        <w:spacing w:after="0"/>
        <w:rPr>
          <w:rFonts w:ascii="Arial" w:hAnsi="Arial" w:cs="Arial"/>
          <w:b/>
          <w:sz w:val="24"/>
          <w:szCs w:val="24"/>
        </w:rPr>
      </w:pPr>
    </w:p>
    <w:p w14:paraId="6EB0E84B" w14:textId="77777777" w:rsidR="0048417B" w:rsidRPr="00782EA6" w:rsidRDefault="0048417B" w:rsidP="00CF3751">
      <w:pPr>
        <w:spacing w:after="0"/>
        <w:rPr>
          <w:rFonts w:ascii="Arial" w:hAnsi="Arial" w:cs="Arial"/>
          <w:b/>
          <w:sz w:val="24"/>
          <w:szCs w:val="24"/>
        </w:rPr>
      </w:pPr>
    </w:p>
    <w:p w14:paraId="13CC7AF6" w14:textId="77777777" w:rsidR="00665C93" w:rsidRPr="00782EA6" w:rsidRDefault="00665C93" w:rsidP="00CF3751">
      <w:pPr>
        <w:spacing w:after="0"/>
        <w:rPr>
          <w:rFonts w:ascii="Arial" w:hAnsi="Arial" w:cs="Arial"/>
          <w:b/>
          <w:sz w:val="24"/>
          <w:szCs w:val="24"/>
        </w:rPr>
      </w:pPr>
      <w:r w:rsidRPr="00782EA6">
        <w:rPr>
          <w:rFonts w:ascii="Arial" w:hAnsi="Arial" w:cs="Arial"/>
          <w:b/>
          <w:sz w:val="24"/>
          <w:szCs w:val="24"/>
        </w:rPr>
        <w:t>CHRISTIAN JAVIER CRUZ VILLEGAS</w:t>
      </w:r>
    </w:p>
    <w:p w14:paraId="613D3258" w14:textId="57637C86" w:rsidR="00665C93" w:rsidRPr="00782EA6" w:rsidRDefault="00665C93" w:rsidP="00CF3751">
      <w:pPr>
        <w:spacing w:after="0"/>
        <w:rPr>
          <w:rFonts w:ascii="Arial" w:hAnsi="Arial" w:cs="Arial"/>
          <w:b/>
          <w:sz w:val="24"/>
          <w:szCs w:val="24"/>
        </w:rPr>
      </w:pPr>
      <w:r w:rsidRPr="00782EA6">
        <w:rPr>
          <w:rFonts w:ascii="Arial" w:hAnsi="Arial" w:cs="Arial"/>
          <w:b/>
          <w:sz w:val="24"/>
          <w:szCs w:val="24"/>
        </w:rPr>
        <w:t>SÍNDICO</w:t>
      </w:r>
    </w:p>
    <w:p w14:paraId="03C13C5B" w14:textId="77777777" w:rsidR="00665C93" w:rsidRPr="00782EA6" w:rsidRDefault="00665C93" w:rsidP="00CF3751">
      <w:pPr>
        <w:spacing w:after="0"/>
        <w:jc w:val="right"/>
        <w:rPr>
          <w:rFonts w:ascii="Arial" w:hAnsi="Arial" w:cs="Arial"/>
          <w:b/>
          <w:sz w:val="24"/>
          <w:szCs w:val="24"/>
        </w:rPr>
      </w:pPr>
    </w:p>
    <w:p w14:paraId="589E92DF" w14:textId="77777777" w:rsidR="00354921" w:rsidRPr="00782EA6" w:rsidRDefault="00354921" w:rsidP="00CF3751">
      <w:pPr>
        <w:spacing w:after="0"/>
        <w:jc w:val="right"/>
        <w:rPr>
          <w:rFonts w:ascii="Arial" w:hAnsi="Arial" w:cs="Arial"/>
          <w:b/>
          <w:sz w:val="24"/>
          <w:szCs w:val="24"/>
        </w:rPr>
      </w:pPr>
      <w:r w:rsidRPr="00782EA6">
        <w:rPr>
          <w:rFonts w:ascii="Arial" w:hAnsi="Arial" w:cs="Arial"/>
          <w:b/>
          <w:sz w:val="24"/>
          <w:szCs w:val="24"/>
        </w:rPr>
        <w:t>ANA MARÍA ESQUIVEL ARRONA</w:t>
      </w:r>
    </w:p>
    <w:p w14:paraId="567548EE" w14:textId="77777777" w:rsidR="00354921" w:rsidRPr="00782EA6" w:rsidRDefault="00354921" w:rsidP="00CF3751">
      <w:pPr>
        <w:spacing w:after="0"/>
        <w:jc w:val="right"/>
        <w:rPr>
          <w:rFonts w:ascii="Arial" w:hAnsi="Arial" w:cs="Arial"/>
          <w:b/>
          <w:sz w:val="24"/>
          <w:szCs w:val="24"/>
        </w:rPr>
      </w:pPr>
      <w:r w:rsidRPr="00782EA6">
        <w:rPr>
          <w:rFonts w:ascii="Arial" w:hAnsi="Arial" w:cs="Arial"/>
          <w:b/>
          <w:sz w:val="24"/>
          <w:szCs w:val="24"/>
        </w:rPr>
        <w:t>REGIDORA</w:t>
      </w:r>
    </w:p>
    <w:p w14:paraId="102438AA" w14:textId="77777777" w:rsidR="00354921" w:rsidRPr="00782EA6" w:rsidRDefault="00354921" w:rsidP="00CF3751">
      <w:pPr>
        <w:spacing w:after="0"/>
        <w:jc w:val="right"/>
        <w:rPr>
          <w:rFonts w:ascii="Arial" w:hAnsi="Arial" w:cs="Arial"/>
          <w:b/>
          <w:sz w:val="24"/>
          <w:szCs w:val="24"/>
        </w:rPr>
      </w:pPr>
    </w:p>
    <w:p w14:paraId="7D94889E" w14:textId="77777777" w:rsidR="00354921" w:rsidRPr="00782EA6" w:rsidRDefault="00354921" w:rsidP="00CF3751">
      <w:pPr>
        <w:spacing w:after="0"/>
        <w:jc w:val="right"/>
        <w:rPr>
          <w:rFonts w:ascii="Arial" w:hAnsi="Arial" w:cs="Arial"/>
          <w:b/>
          <w:sz w:val="24"/>
          <w:szCs w:val="24"/>
        </w:rPr>
      </w:pPr>
    </w:p>
    <w:p w14:paraId="27350F21" w14:textId="77777777" w:rsidR="00665C93" w:rsidRPr="00782EA6" w:rsidRDefault="00665C93" w:rsidP="00CF3751">
      <w:pPr>
        <w:spacing w:after="0"/>
        <w:rPr>
          <w:rFonts w:ascii="Arial" w:hAnsi="Arial" w:cs="Arial"/>
          <w:b/>
          <w:sz w:val="24"/>
          <w:szCs w:val="24"/>
        </w:rPr>
      </w:pPr>
      <w:r w:rsidRPr="00782EA6">
        <w:rPr>
          <w:rFonts w:ascii="Arial" w:hAnsi="Arial" w:cs="Arial"/>
          <w:b/>
          <w:sz w:val="24"/>
          <w:szCs w:val="24"/>
        </w:rPr>
        <w:t>MARÍA OLIMPIA ZAPATA PADILLA</w:t>
      </w:r>
    </w:p>
    <w:p w14:paraId="3905ADC2" w14:textId="651334DC" w:rsidR="00665C93" w:rsidRPr="00782EA6" w:rsidRDefault="00665C93" w:rsidP="00CF3751">
      <w:pPr>
        <w:spacing w:after="0"/>
        <w:rPr>
          <w:rFonts w:ascii="Arial" w:hAnsi="Arial" w:cs="Arial"/>
          <w:b/>
          <w:sz w:val="24"/>
          <w:szCs w:val="24"/>
        </w:rPr>
      </w:pPr>
      <w:r w:rsidRPr="00782EA6">
        <w:rPr>
          <w:rFonts w:ascii="Arial" w:hAnsi="Arial" w:cs="Arial"/>
          <w:b/>
          <w:sz w:val="24"/>
          <w:szCs w:val="24"/>
        </w:rPr>
        <w:t>REGIDORA</w:t>
      </w:r>
    </w:p>
    <w:p w14:paraId="29E7CBC3" w14:textId="77777777" w:rsidR="00665C93" w:rsidRPr="00782EA6" w:rsidRDefault="00665C93" w:rsidP="00CF3751">
      <w:pPr>
        <w:spacing w:after="0"/>
        <w:rPr>
          <w:rFonts w:ascii="Arial" w:hAnsi="Arial" w:cs="Arial"/>
          <w:b/>
          <w:sz w:val="24"/>
          <w:szCs w:val="24"/>
        </w:rPr>
      </w:pPr>
    </w:p>
    <w:p w14:paraId="3B985690" w14:textId="77777777" w:rsidR="00665C93" w:rsidRPr="00782EA6" w:rsidRDefault="00665C93" w:rsidP="00CF3751">
      <w:pPr>
        <w:spacing w:after="0"/>
        <w:jc w:val="right"/>
        <w:rPr>
          <w:rFonts w:ascii="Arial" w:hAnsi="Arial" w:cs="Arial"/>
          <w:b/>
          <w:sz w:val="24"/>
          <w:szCs w:val="24"/>
        </w:rPr>
      </w:pPr>
    </w:p>
    <w:p w14:paraId="4D8935DA" w14:textId="77777777" w:rsidR="00665C93" w:rsidRPr="00782EA6" w:rsidRDefault="00665C93" w:rsidP="00CF3751">
      <w:pPr>
        <w:spacing w:after="0"/>
        <w:jc w:val="right"/>
        <w:rPr>
          <w:rFonts w:ascii="Arial" w:hAnsi="Arial" w:cs="Arial"/>
          <w:b/>
          <w:sz w:val="24"/>
          <w:szCs w:val="24"/>
        </w:rPr>
      </w:pPr>
      <w:r w:rsidRPr="00782EA6">
        <w:rPr>
          <w:rFonts w:ascii="Arial" w:hAnsi="Arial" w:cs="Arial"/>
          <w:b/>
          <w:sz w:val="24"/>
          <w:szCs w:val="24"/>
        </w:rPr>
        <w:t>HÉCTOR ORTÍZ TORRES</w:t>
      </w:r>
    </w:p>
    <w:p w14:paraId="23E3D685" w14:textId="77777777" w:rsidR="00665C93" w:rsidRPr="00782EA6" w:rsidRDefault="00665C93" w:rsidP="00CF3751">
      <w:pPr>
        <w:spacing w:after="0"/>
        <w:jc w:val="right"/>
        <w:rPr>
          <w:rFonts w:ascii="Arial" w:hAnsi="Arial" w:cs="Arial"/>
          <w:b/>
          <w:sz w:val="24"/>
          <w:szCs w:val="24"/>
        </w:rPr>
      </w:pPr>
      <w:r w:rsidRPr="00782EA6">
        <w:rPr>
          <w:rFonts w:ascii="Arial" w:hAnsi="Arial" w:cs="Arial"/>
          <w:b/>
          <w:sz w:val="24"/>
          <w:szCs w:val="24"/>
        </w:rPr>
        <w:t>REGIDOR</w:t>
      </w:r>
    </w:p>
    <w:p w14:paraId="5F19AEE2" w14:textId="77777777" w:rsidR="00665C93" w:rsidRPr="00782EA6" w:rsidRDefault="00665C93" w:rsidP="00CF3751">
      <w:pPr>
        <w:spacing w:after="0"/>
        <w:rPr>
          <w:rFonts w:ascii="Arial" w:hAnsi="Arial" w:cs="Arial"/>
          <w:b/>
          <w:sz w:val="24"/>
          <w:szCs w:val="24"/>
        </w:rPr>
      </w:pPr>
    </w:p>
    <w:p w14:paraId="111509C7" w14:textId="77777777" w:rsidR="00A75D8E" w:rsidRPr="00782EA6" w:rsidRDefault="00A75D8E" w:rsidP="00CF3751">
      <w:pPr>
        <w:spacing w:after="0"/>
        <w:rPr>
          <w:rFonts w:ascii="Arial" w:hAnsi="Arial" w:cs="Arial"/>
          <w:b/>
          <w:sz w:val="24"/>
          <w:szCs w:val="24"/>
        </w:rPr>
      </w:pPr>
    </w:p>
    <w:p w14:paraId="1355A599" w14:textId="77777777" w:rsidR="00665C93" w:rsidRPr="00782EA6" w:rsidRDefault="00665C93" w:rsidP="00CF3751">
      <w:pPr>
        <w:spacing w:after="0"/>
        <w:rPr>
          <w:rFonts w:ascii="Arial" w:hAnsi="Arial" w:cs="Arial"/>
          <w:b/>
          <w:sz w:val="24"/>
          <w:szCs w:val="24"/>
        </w:rPr>
      </w:pPr>
      <w:r w:rsidRPr="00782EA6">
        <w:rPr>
          <w:rFonts w:ascii="Arial" w:hAnsi="Arial" w:cs="Arial"/>
          <w:b/>
          <w:sz w:val="24"/>
          <w:szCs w:val="24"/>
        </w:rPr>
        <w:t>VANESSA MONTES DE OCA MAYAGOITIA</w:t>
      </w:r>
    </w:p>
    <w:p w14:paraId="4806D7D1" w14:textId="6F24C72B" w:rsidR="00665C93" w:rsidRPr="00782EA6" w:rsidRDefault="00665C93" w:rsidP="00CF3751">
      <w:pPr>
        <w:spacing w:after="0"/>
        <w:rPr>
          <w:rFonts w:ascii="Arial" w:hAnsi="Arial" w:cs="Arial"/>
          <w:b/>
          <w:sz w:val="24"/>
          <w:szCs w:val="24"/>
        </w:rPr>
      </w:pPr>
      <w:r w:rsidRPr="00782EA6">
        <w:rPr>
          <w:rFonts w:ascii="Arial" w:hAnsi="Arial" w:cs="Arial"/>
          <w:b/>
          <w:sz w:val="24"/>
          <w:szCs w:val="24"/>
        </w:rPr>
        <w:t>REGIDORA</w:t>
      </w:r>
    </w:p>
    <w:p w14:paraId="499239CD" w14:textId="77777777" w:rsidR="00665C93" w:rsidRPr="00782EA6" w:rsidRDefault="00665C93" w:rsidP="00CF3751">
      <w:pPr>
        <w:spacing w:after="0"/>
        <w:jc w:val="right"/>
        <w:rPr>
          <w:rFonts w:ascii="Arial" w:hAnsi="Arial" w:cs="Arial"/>
          <w:sz w:val="24"/>
          <w:szCs w:val="24"/>
        </w:rPr>
      </w:pPr>
    </w:p>
    <w:p w14:paraId="09C05541" w14:textId="77777777" w:rsidR="00665C93" w:rsidRPr="00782EA6" w:rsidRDefault="00665C93" w:rsidP="00CF3751">
      <w:pPr>
        <w:spacing w:after="0"/>
        <w:jc w:val="right"/>
        <w:rPr>
          <w:rFonts w:ascii="Arial" w:hAnsi="Arial" w:cs="Arial"/>
          <w:b/>
          <w:sz w:val="24"/>
          <w:szCs w:val="24"/>
        </w:rPr>
      </w:pPr>
      <w:r w:rsidRPr="00782EA6">
        <w:rPr>
          <w:rFonts w:ascii="Arial" w:hAnsi="Arial" w:cs="Arial"/>
          <w:b/>
          <w:sz w:val="24"/>
          <w:szCs w:val="24"/>
        </w:rPr>
        <w:t>GABRIEL DURÁN ORTÍZ</w:t>
      </w:r>
    </w:p>
    <w:p w14:paraId="329341AE" w14:textId="77777777" w:rsidR="00665C93" w:rsidRPr="00782EA6" w:rsidRDefault="00665C93" w:rsidP="00CF3751">
      <w:pPr>
        <w:spacing w:after="0"/>
        <w:jc w:val="right"/>
        <w:rPr>
          <w:rFonts w:ascii="Arial" w:hAnsi="Arial" w:cs="Arial"/>
          <w:b/>
          <w:sz w:val="24"/>
          <w:szCs w:val="24"/>
        </w:rPr>
      </w:pPr>
      <w:r w:rsidRPr="00782EA6">
        <w:rPr>
          <w:rFonts w:ascii="Arial" w:hAnsi="Arial" w:cs="Arial"/>
          <w:b/>
          <w:sz w:val="24"/>
          <w:szCs w:val="24"/>
        </w:rPr>
        <w:t>REGIDOR</w:t>
      </w:r>
    </w:p>
    <w:p w14:paraId="564B8A59" w14:textId="77777777" w:rsidR="00665C93" w:rsidRPr="00782EA6" w:rsidRDefault="00665C93" w:rsidP="00CF3751">
      <w:pPr>
        <w:spacing w:after="0"/>
        <w:rPr>
          <w:rFonts w:ascii="Arial" w:hAnsi="Arial" w:cs="Arial"/>
          <w:b/>
          <w:sz w:val="24"/>
          <w:szCs w:val="24"/>
        </w:rPr>
      </w:pPr>
    </w:p>
    <w:p w14:paraId="2B0765E1" w14:textId="77777777" w:rsidR="00665C93" w:rsidRPr="00782EA6" w:rsidRDefault="00665C93" w:rsidP="00CF3751">
      <w:pPr>
        <w:spacing w:after="0"/>
        <w:rPr>
          <w:rFonts w:ascii="Arial" w:hAnsi="Arial" w:cs="Arial"/>
          <w:b/>
          <w:sz w:val="24"/>
          <w:szCs w:val="24"/>
        </w:rPr>
      </w:pPr>
    </w:p>
    <w:p w14:paraId="55DC31A4" w14:textId="77777777" w:rsidR="00665C93" w:rsidRPr="00782EA6" w:rsidRDefault="00665C93" w:rsidP="00CF3751">
      <w:pPr>
        <w:spacing w:after="0"/>
        <w:rPr>
          <w:rFonts w:ascii="Arial" w:hAnsi="Arial" w:cs="Arial"/>
          <w:b/>
          <w:sz w:val="24"/>
          <w:szCs w:val="24"/>
        </w:rPr>
      </w:pPr>
      <w:r w:rsidRPr="00782EA6">
        <w:rPr>
          <w:rFonts w:ascii="Arial" w:hAnsi="Arial" w:cs="Arial"/>
          <w:b/>
          <w:sz w:val="24"/>
          <w:szCs w:val="24"/>
        </w:rPr>
        <w:t>FERNANDA ODETTE RENTERÍA MUÑOZ</w:t>
      </w:r>
    </w:p>
    <w:p w14:paraId="7B6956A9" w14:textId="77777777" w:rsidR="00665C93" w:rsidRPr="00782EA6" w:rsidRDefault="00665C93" w:rsidP="00CF3751">
      <w:pPr>
        <w:spacing w:after="0"/>
        <w:rPr>
          <w:rFonts w:ascii="Arial" w:hAnsi="Arial" w:cs="Arial"/>
          <w:b/>
          <w:sz w:val="24"/>
          <w:szCs w:val="24"/>
        </w:rPr>
      </w:pPr>
      <w:r w:rsidRPr="00782EA6">
        <w:rPr>
          <w:rFonts w:ascii="Arial" w:hAnsi="Arial" w:cs="Arial"/>
          <w:b/>
          <w:sz w:val="24"/>
          <w:szCs w:val="24"/>
        </w:rPr>
        <w:t>REGIDORA</w:t>
      </w:r>
    </w:p>
    <w:p w14:paraId="7A74F400" w14:textId="77777777" w:rsidR="006778E8" w:rsidRPr="00782EA6" w:rsidRDefault="006778E8" w:rsidP="00CF3751">
      <w:pPr>
        <w:spacing w:after="0"/>
        <w:rPr>
          <w:rFonts w:ascii="Arial" w:eastAsia="Times New Roman" w:hAnsi="Arial" w:cs="Arial"/>
          <w:b/>
          <w:sz w:val="24"/>
          <w:szCs w:val="24"/>
          <w:lang w:val="pt-BR" w:eastAsia="es-ES"/>
        </w:rPr>
      </w:pPr>
    </w:p>
    <w:p w14:paraId="73C1A134" w14:textId="77777777" w:rsidR="00B87C98" w:rsidRPr="00782EA6" w:rsidRDefault="00B87C98" w:rsidP="00CF3751">
      <w:pPr>
        <w:spacing w:after="0"/>
        <w:rPr>
          <w:rFonts w:ascii="Arial" w:hAnsi="Arial" w:cs="Arial"/>
          <w:strike/>
          <w:sz w:val="24"/>
          <w:szCs w:val="24"/>
        </w:rPr>
      </w:pPr>
    </w:p>
    <w:p w14:paraId="7C406DE0" w14:textId="77777777" w:rsidR="007970DC" w:rsidRPr="00782EA6" w:rsidRDefault="007970DC" w:rsidP="00CF3751">
      <w:pPr>
        <w:spacing w:after="0"/>
        <w:ind w:right="130"/>
        <w:jc w:val="center"/>
        <w:rPr>
          <w:rFonts w:ascii="Arial" w:eastAsia="Arial" w:hAnsi="Arial" w:cs="Arial"/>
          <w:b/>
          <w:sz w:val="24"/>
          <w:szCs w:val="24"/>
          <w:lang w:eastAsia="es-MX"/>
        </w:rPr>
      </w:pPr>
    </w:p>
    <w:p w14:paraId="52F92BAC" w14:textId="77777777" w:rsidR="007970DC" w:rsidRPr="00782EA6" w:rsidRDefault="007970DC" w:rsidP="00CF3751">
      <w:pPr>
        <w:spacing w:after="0"/>
        <w:ind w:right="130"/>
        <w:jc w:val="center"/>
        <w:rPr>
          <w:rFonts w:ascii="Arial" w:eastAsia="Arial" w:hAnsi="Arial" w:cs="Arial"/>
          <w:b/>
          <w:sz w:val="24"/>
          <w:szCs w:val="24"/>
          <w:lang w:eastAsia="es-MX"/>
        </w:rPr>
      </w:pPr>
    </w:p>
    <w:p w14:paraId="6459F847" w14:textId="77777777" w:rsidR="007970DC" w:rsidRPr="00E24963" w:rsidRDefault="007970DC" w:rsidP="00CF3751">
      <w:pPr>
        <w:spacing w:after="0"/>
        <w:ind w:right="130"/>
        <w:jc w:val="center"/>
        <w:rPr>
          <w:rFonts w:ascii="Arial" w:eastAsia="Arial" w:hAnsi="Arial" w:cs="Arial"/>
          <w:b/>
          <w:sz w:val="24"/>
          <w:szCs w:val="24"/>
          <w:lang w:eastAsia="es-MX"/>
        </w:rPr>
      </w:pPr>
    </w:p>
    <w:p w14:paraId="313BB3E4" w14:textId="77777777" w:rsidR="007970DC" w:rsidRPr="00E24963" w:rsidRDefault="007970DC" w:rsidP="00CF3751">
      <w:pPr>
        <w:spacing w:after="0"/>
        <w:ind w:right="130"/>
        <w:jc w:val="center"/>
        <w:rPr>
          <w:rFonts w:ascii="Arial" w:eastAsia="Arial" w:hAnsi="Arial" w:cs="Arial"/>
          <w:b/>
          <w:sz w:val="24"/>
          <w:szCs w:val="24"/>
          <w:lang w:eastAsia="es-MX"/>
        </w:rPr>
      </w:pPr>
    </w:p>
    <w:p w14:paraId="267482B9" w14:textId="5B0DCE66" w:rsidR="00F67C3D" w:rsidRDefault="00CF3751" w:rsidP="00CF3751">
      <w:pPr>
        <w:spacing w:after="0"/>
        <w:jc w:val="center"/>
        <w:rPr>
          <w:rFonts w:ascii="Arial" w:eastAsia="Arial" w:hAnsi="Arial" w:cs="Arial"/>
          <w:b/>
          <w:i/>
          <w:sz w:val="20"/>
          <w:szCs w:val="20"/>
          <w:lang w:eastAsia="es-MX"/>
        </w:rPr>
      </w:pPr>
      <w:r w:rsidRPr="00E24963">
        <w:rPr>
          <w:rFonts w:ascii="Arial" w:eastAsia="Arial" w:hAnsi="Arial" w:cs="Arial"/>
          <w:b/>
          <w:i/>
          <w:sz w:val="20"/>
          <w:szCs w:val="20"/>
          <w:lang w:eastAsia="es-MX"/>
        </w:rPr>
        <w:t>“La administración pública municipal de León, y las personas que formamos parte de ella, nos comprometemos a garantizar el derecho de las mujeres a vivir libres de violencia”.</w:t>
      </w:r>
    </w:p>
    <w:p w14:paraId="3BB4185D" w14:textId="77777777" w:rsidR="00F67C3D" w:rsidRDefault="00F67C3D">
      <w:pPr>
        <w:spacing w:after="160" w:line="259" w:lineRule="auto"/>
        <w:rPr>
          <w:rFonts w:ascii="Arial" w:eastAsia="Arial" w:hAnsi="Arial" w:cs="Arial"/>
          <w:b/>
          <w:i/>
          <w:sz w:val="20"/>
          <w:szCs w:val="20"/>
          <w:lang w:eastAsia="es-MX"/>
        </w:rPr>
      </w:pPr>
      <w:r>
        <w:rPr>
          <w:rFonts w:ascii="Arial" w:eastAsia="Arial" w:hAnsi="Arial" w:cs="Arial"/>
          <w:b/>
          <w:i/>
          <w:sz w:val="20"/>
          <w:szCs w:val="20"/>
          <w:lang w:eastAsia="es-MX"/>
        </w:rPr>
        <w:br w:type="page"/>
      </w:r>
    </w:p>
    <w:p w14:paraId="6C079558" w14:textId="77777777" w:rsidR="00F67C3D" w:rsidRPr="00832F7A" w:rsidRDefault="00F67C3D" w:rsidP="00F67C3D">
      <w:pPr>
        <w:spacing w:after="0" w:line="240" w:lineRule="auto"/>
        <w:ind w:right="130"/>
        <w:jc w:val="center"/>
        <w:rPr>
          <w:rFonts w:ascii="Arial" w:eastAsia="Arial" w:hAnsi="Arial" w:cs="Arial"/>
          <w:b/>
          <w:sz w:val="26"/>
          <w:szCs w:val="26"/>
          <w:lang w:eastAsia="es-MX"/>
        </w:rPr>
      </w:pPr>
      <w:r w:rsidRPr="00832F7A">
        <w:rPr>
          <w:rFonts w:ascii="Arial" w:eastAsia="Arial" w:hAnsi="Arial" w:cs="Arial"/>
          <w:b/>
          <w:sz w:val="26"/>
          <w:szCs w:val="26"/>
          <w:lang w:eastAsia="es-MX"/>
        </w:rPr>
        <w:lastRenderedPageBreak/>
        <w:t>ANEXO ÚNICO</w:t>
      </w:r>
    </w:p>
    <w:p w14:paraId="79F93B83" w14:textId="77777777" w:rsidR="00F67C3D" w:rsidRPr="00832F7A" w:rsidRDefault="00F67C3D" w:rsidP="00F67C3D">
      <w:pPr>
        <w:spacing w:after="0" w:line="240" w:lineRule="auto"/>
        <w:ind w:right="130"/>
        <w:jc w:val="center"/>
        <w:rPr>
          <w:rFonts w:ascii="Arial" w:eastAsia="Arial" w:hAnsi="Arial" w:cs="Arial"/>
          <w:b/>
          <w:sz w:val="26"/>
          <w:szCs w:val="26"/>
          <w:lang w:eastAsia="es-MX"/>
        </w:rPr>
      </w:pPr>
    </w:p>
    <w:p w14:paraId="696D1C2E" w14:textId="77777777" w:rsidR="00F67C3D" w:rsidRPr="00832F7A" w:rsidRDefault="00F67C3D" w:rsidP="00F67C3D">
      <w:pPr>
        <w:spacing w:after="0" w:line="240" w:lineRule="auto"/>
        <w:ind w:right="130"/>
        <w:jc w:val="center"/>
        <w:rPr>
          <w:rFonts w:ascii="Arial" w:eastAsia="Arial" w:hAnsi="Arial" w:cs="Arial"/>
          <w:b/>
          <w:sz w:val="26"/>
          <w:szCs w:val="26"/>
          <w:lang w:eastAsia="es-MX"/>
        </w:rPr>
      </w:pPr>
    </w:p>
    <w:p w14:paraId="19DEF9D7" w14:textId="77777777" w:rsidR="00F67C3D" w:rsidRPr="00832F7A" w:rsidRDefault="00F67C3D" w:rsidP="00F67C3D">
      <w:pPr>
        <w:spacing w:after="0" w:line="240" w:lineRule="auto"/>
        <w:jc w:val="center"/>
        <w:rPr>
          <w:rFonts w:ascii="Arial" w:hAnsi="Arial" w:cs="Arial"/>
          <w:b/>
          <w:strike/>
          <w:sz w:val="26"/>
          <w:szCs w:val="26"/>
        </w:rPr>
      </w:pPr>
      <w:r w:rsidRPr="00832F7A">
        <w:rPr>
          <w:rFonts w:ascii="Arial" w:hAnsi="Arial" w:cs="Arial"/>
          <w:b/>
          <w:sz w:val="26"/>
          <w:szCs w:val="26"/>
        </w:rPr>
        <w:t xml:space="preserve"> INICIATIVA DE REFORMAS Y ADICIONES A</w:t>
      </w:r>
      <w:r>
        <w:rPr>
          <w:rFonts w:ascii="Arial" w:hAnsi="Arial" w:cs="Arial"/>
          <w:b/>
          <w:sz w:val="26"/>
          <w:szCs w:val="26"/>
        </w:rPr>
        <w:t xml:space="preserve"> </w:t>
      </w:r>
      <w:r w:rsidRPr="00832F7A">
        <w:rPr>
          <w:rFonts w:ascii="Arial" w:hAnsi="Arial" w:cs="Arial"/>
          <w:b/>
          <w:sz w:val="26"/>
          <w:szCs w:val="26"/>
        </w:rPr>
        <w:t>L</w:t>
      </w:r>
      <w:r>
        <w:rPr>
          <w:rFonts w:ascii="Arial" w:hAnsi="Arial" w:cs="Arial"/>
          <w:b/>
          <w:sz w:val="26"/>
          <w:szCs w:val="26"/>
        </w:rPr>
        <w:t>EY ORGÁNICA MUNICIPAL PARA EL ESTADO DE GUANAJUATO</w:t>
      </w:r>
    </w:p>
    <w:p w14:paraId="1A235A84" w14:textId="77777777" w:rsidR="00F67C3D" w:rsidRPr="00832F7A" w:rsidRDefault="00F67C3D" w:rsidP="00F67C3D">
      <w:pPr>
        <w:spacing w:after="0" w:line="240" w:lineRule="auto"/>
        <w:rPr>
          <w:rFonts w:ascii="Arial" w:eastAsia="Arial" w:hAnsi="Arial" w:cs="Arial"/>
          <w:b/>
          <w:sz w:val="26"/>
          <w:szCs w:val="26"/>
          <w:lang w:eastAsia="es-MX"/>
        </w:rPr>
      </w:pPr>
    </w:p>
    <w:p w14:paraId="59543046" w14:textId="77777777" w:rsidR="00F67C3D" w:rsidRPr="00382481" w:rsidRDefault="00F67C3D" w:rsidP="00F67C3D">
      <w:pPr>
        <w:spacing w:after="0"/>
        <w:jc w:val="center"/>
        <w:rPr>
          <w:rFonts w:ascii="Arial" w:hAnsi="Arial" w:cs="Arial"/>
          <w:b/>
          <w:bCs/>
          <w:sz w:val="24"/>
          <w:szCs w:val="24"/>
        </w:rPr>
      </w:pPr>
      <w:r w:rsidRPr="00382481">
        <w:rPr>
          <w:rFonts w:ascii="Arial" w:hAnsi="Arial" w:cs="Arial"/>
          <w:b/>
          <w:bCs/>
          <w:sz w:val="24"/>
          <w:szCs w:val="24"/>
        </w:rPr>
        <w:t>EXPOSICIÓN DE MOTIVOS</w:t>
      </w:r>
    </w:p>
    <w:p w14:paraId="0DCCE1B9" w14:textId="77777777" w:rsidR="00F67C3D" w:rsidRPr="00382481" w:rsidRDefault="00F67C3D" w:rsidP="00F67C3D">
      <w:pPr>
        <w:spacing w:after="0"/>
        <w:jc w:val="both"/>
        <w:rPr>
          <w:rFonts w:ascii="Arial" w:hAnsi="Arial" w:cs="Arial"/>
          <w:sz w:val="24"/>
          <w:szCs w:val="24"/>
        </w:rPr>
      </w:pPr>
    </w:p>
    <w:p w14:paraId="07FC2617"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Para mejorar las condiciones en el acceso a la transparencia y a la rendición de cuentas hace falta que como autoridades nos comprometamos a adoptar un</w:t>
      </w:r>
      <w:r>
        <w:rPr>
          <w:rFonts w:ascii="Arial" w:hAnsi="Arial" w:cs="Arial"/>
          <w:sz w:val="24"/>
          <w:szCs w:val="24"/>
        </w:rPr>
        <w:t>a</w:t>
      </w:r>
      <w:r w:rsidRPr="00382481">
        <w:rPr>
          <w:rFonts w:ascii="Arial" w:hAnsi="Arial" w:cs="Arial"/>
          <w:sz w:val="24"/>
          <w:szCs w:val="24"/>
        </w:rPr>
        <w:t xml:space="preserve"> política pública de transparencia y rendición de cuentas sólida; pero también es necesario consolidar una agenda con propuestas concretas e integradas, que sean aplicables en el orden de gobierno municipal.</w:t>
      </w:r>
    </w:p>
    <w:p w14:paraId="6F4DF673" w14:textId="77777777" w:rsidR="00F67C3D" w:rsidRPr="00382481" w:rsidRDefault="00F67C3D" w:rsidP="00F67C3D">
      <w:pPr>
        <w:spacing w:after="0"/>
        <w:rPr>
          <w:rFonts w:ascii="Arial" w:hAnsi="Arial" w:cs="Arial"/>
          <w:sz w:val="24"/>
          <w:szCs w:val="24"/>
        </w:rPr>
      </w:pPr>
    </w:p>
    <w:p w14:paraId="1CF49F87"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El fortalecimiento de las instituciones que garantizan el ejercicio del derecho de acceso a la información y protección de datos personales es indispensable para que puedan desarrollar sus funciones de manera eficiente. Por ello es necesario construir instrumentos legales para contar con certeza jurídica en su actuación; no basta con recursos humanos, financieros, materiales y tecnológicos suficientes, es necesario innovar en la forma en que la información pública se preserva en el tiempo y está a disposición de la ciudadanía.</w:t>
      </w:r>
    </w:p>
    <w:p w14:paraId="6F98BA5C" w14:textId="77777777" w:rsidR="00F67C3D" w:rsidRPr="00382481" w:rsidRDefault="00F67C3D" w:rsidP="00F67C3D">
      <w:pPr>
        <w:spacing w:after="0"/>
        <w:jc w:val="both"/>
        <w:rPr>
          <w:rFonts w:ascii="Arial" w:hAnsi="Arial" w:cs="Arial"/>
          <w:sz w:val="24"/>
          <w:szCs w:val="24"/>
        </w:rPr>
      </w:pPr>
    </w:p>
    <w:p w14:paraId="51323DBA"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Por ello, con la presente iniciativa de reforma se propone que, dentro del expediente del proceso de entrega recepción de los Ayuntamientos, se incluya los expedientes formados con motivo del cumplimiento de las obligaciones de transparencia y acceso a la información pública.</w:t>
      </w:r>
    </w:p>
    <w:p w14:paraId="0F76EE67" w14:textId="77777777" w:rsidR="00F67C3D" w:rsidRPr="00382481" w:rsidRDefault="00F67C3D" w:rsidP="00F67C3D">
      <w:pPr>
        <w:spacing w:after="0"/>
        <w:jc w:val="both"/>
        <w:rPr>
          <w:rFonts w:ascii="Arial" w:hAnsi="Arial" w:cs="Arial"/>
          <w:sz w:val="24"/>
          <w:szCs w:val="24"/>
        </w:rPr>
      </w:pPr>
    </w:p>
    <w:p w14:paraId="60A4931F"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 xml:space="preserve">Esta reforma permitirá garantizar el derecho de acceso a la información pública en el periodo de transición, entre el Ayuntamiento saliente y el entrante, para evitar que dicho derecho sea coartado con motivo de este periodo, y en lo posterior por desconocimiento del Ayuntamiento entrante. </w:t>
      </w:r>
    </w:p>
    <w:p w14:paraId="24AD04D3" w14:textId="77777777" w:rsidR="00F67C3D" w:rsidRPr="00382481" w:rsidRDefault="00F67C3D" w:rsidP="00F67C3D">
      <w:pPr>
        <w:spacing w:after="0"/>
        <w:jc w:val="both"/>
        <w:rPr>
          <w:rFonts w:ascii="Arial" w:hAnsi="Arial" w:cs="Arial"/>
          <w:sz w:val="24"/>
          <w:szCs w:val="24"/>
        </w:rPr>
      </w:pPr>
    </w:p>
    <w:p w14:paraId="1C9ED019"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De tal suerte que el Ayuntamiento entrante esté enterado del estado que guardan las solicitudes de acceso a la información pública, de las obligaciones que debe llevar a cabo para cumplir cabalmente con la Ley; y que desde el inicio de su gestión asuma con decisión el respeto irrestricto al derecho de acceso a la información pública.</w:t>
      </w:r>
    </w:p>
    <w:p w14:paraId="13A20076" w14:textId="77777777" w:rsidR="00F67C3D" w:rsidRPr="00382481" w:rsidRDefault="00F67C3D" w:rsidP="00F67C3D">
      <w:pPr>
        <w:spacing w:after="0"/>
        <w:jc w:val="both"/>
        <w:rPr>
          <w:rFonts w:ascii="Arial" w:hAnsi="Arial" w:cs="Arial"/>
          <w:sz w:val="24"/>
          <w:szCs w:val="24"/>
        </w:rPr>
      </w:pPr>
    </w:p>
    <w:p w14:paraId="48F87D3E"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lastRenderedPageBreak/>
        <w:t>Por otra parte, diversas reformas a la Ley Orgánica Municipal para el Estado de Guanajuato, en la presente Legislatura, han dado pie a un nuevo paradigma de la administración pública, dotando al Presidente Municipal de atribuciones para nombrar y remover de su cargo a todos los servidores público municipales, con excepción del Secretario del Ayuntamiento y el Tesorero Municipal, así como aquellos que tengan un mecanismos particular para su nombramiento, como el Juez Municipal o el Cr</w:t>
      </w:r>
      <w:r>
        <w:rPr>
          <w:rFonts w:ascii="Arial" w:hAnsi="Arial" w:cs="Arial"/>
          <w:sz w:val="24"/>
          <w:szCs w:val="24"/>
        </w:rPr>
        <w:t>o</w:t>
      </w:r>
      <w:r w:rsidRPr="00382481">
        <w:rPr>
          <w:rFonts w:ascii="Arial" w:hAnsi="Arial" w:cs="Arial"/>
          <w:sz w:val="24"/>
          <w:szCs w:val="24"/>
        </w:rPr>
        <w:t>nista Municipal.</w:t>
      </w:r>
    </w:p>
    <w:p w14:paraId="7FE98D36" w14:textId="77777777" w:rsidR="00F67C3D" w:rsidRPr="00382481" w:rsidRDefault="00F67C3D" w:rsidP="00F67C3D">
      <w:pPr>
        <w:spacing w:after="0"/>
        <w:jc w:val="both"/>
        <w:rPr>
          <w:rFonts w:ascii="Arial" w:hAnsi="Arial" w:cs="Arial"/>
          <w:sz w:val="24"/>
          <w:szCs w:val="24"/>
        </w:rPr>
      </w:pPr>
    </w:p>
    <w:p w14:paraId="3DDB3AB7"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Sin embargo, la Ley Orgánica Municipal, no prevé un procedimiento específico para el nombramiento de la persona titular de la Unidad de Transparencia, por lo que la presente reforma también precisará la facultad del Ayuntamiento para nombrarla. Dicha propuesta se fundamenta en la fracción II del artículo 25 de la Ley de Transparencia y Acceso a la Información Pública, la cual establece que, para el cumplimiento de la Ley, los sujetos obligados deberán designar al titular de la Unidad de Transparencia.</w:t>
      </w:r>
    </w:p>
    <w:p w14:paraId="1E68601D" w14:textId="77777777" w:rsidR="00F67C3D" w:rsidRPr="00382481" w:rsidRDefault="00F67C3D" w:rsidP="00F67C3D">
      <w:pPr>
        <w:spacing w:after="0"/>
        <w:jc w:val="both"/>
        <w:rPr>
          <w:rFonts w:ascii="Arial" w:hAnsi="Arial" w:cs="Arial"/>
          <w:sz w:val="24"/>
          <w:szCs w:val="24"/>
        </w:rPr>
      </w:pPr>
    </w:p>
    <w:p w14:paraId="253C0603"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En concatenación con el artículo 24 fracción V de la misma Ley, resulta que el sujeto obligado de la Ley es el Ayuntamiento, y en consecuencia a este corresponde la designación.</w:t>
      </w:r>
    </w:p>
    <w:p w14:paraId="0ABF73E4" w14:textId="77777777" w:rsidR="00F67C3D" w:rsidRPr="00382481" w:rsidRDefault="00F67C3D" w:rsidP="00F67C3D">
      <w:pPr>
        <w:spacing w:after="0"/>
        <w:jc w:val="both"/>
        <w:rPr>
          <w:rFonts w:ascii="Arial" w:hAnsi="Arial" w:cs="Arial"/>
          <w:sz w:val="24"/>
          <w:szCs w:val="24"/>
        </w:rPr>
      </w:pPr>
    </w:p>
    <w:p w14:paraId="6DCD9A49"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Para concluir, y en cumplimiento a lo dispuesto por el artículo 209 de la Ley Orgánica del Poder Legislativo del Estado de Guanajuato y como elemento vinculado a la presente exposición de motivos, se agregan las evaluaciones de impacto jurídico, administrativo, presupuestario y social, en atención a los siguientes alcances:</w:t>
      </w:r>
    </w:p>
    <w:p w14:paraId="03A4E606" w14:textId="77777777" w:rsidR="00F67C3D" w:rsidRPr="00382481" w:rsidRDefault="00F67C3D" w:rsidP="00F67C3D">
      <w:pPr>
        <w:spacing w:after="0"/>
        <w:jc w:val="both"/>
        <w:rPr>
          <w:rFonts w:ascii="Arial" w:hAnsi="Arial" w:cs="Arial"/>
          <w:b/>
          <w:bCs/>
          <w:sz w:val="24"/>
          <w:szCs w:val="24"/>
        </w:rPr>
      </w:pPr>
    </w:p>
    <w:p w14:paraId="68191F43" w14:textId="77777777" w:rsidR="00F67C3D" w:rsidRPr="00382481" w:rsidRDefault="00F67C3D" w:rsidP="00F67C3D">
      <w:pPr>
        <w:spacing w:after="0"/>
        <w:jc w:val="both"/>
        <w:rPr>
          <w:rFonts w:ascii="Arial" w:hAnsi="Arial" w:cs="Arial"/>
          <w:b/>
          <w:bCs/>
          <w:sz w:val="24"/>
          <w:szCs w:val="24"/>
        </w:rPr>
      </w:pPr>
      <w:r w:rsidRPr="00382481">
        <w:rPr>
          <w:rFonts w:ascii="Arial" w:hAnsi="Arial" w:cs="Arial"/>
          <w:b/>
          <w:bCs/>
          <w:sz w:val="24"/>
          <w:szCs w:val="24"/>
        </w:rPr>
        <w:t>IMPACTO JURIDICO</w:t>
      </w:r>
    </w:p>
    <w:p w14:paraId="26D13830" w14:textId="77777777" w:rsidR="00F67C3D" w:rsidRPr="00382481" w:rsidRDefault="00F67C3D" w:rsidP="00F67C3D">
      <w:pPr>
        <w:spacing w:after="0"/>
        <w:jc w:val="both"/>
        <w:rPr>
          <w:rFonts w:ascii="Arial" w:hAnsi="Arial" w:cs="Arial"/>
          <w:sz w:val="24"/>
          <w:szCs w:val="24"/>
        </w:rPr>
      </w:pPr>
      <w:r w:rsidRPr="0081027A">
        <w:rPr>
          <w:rFonts w:ascii="Arial" w:hAnsi="Arial" w:cs="Arial"/>
          <w:sz w:val="24"/>
          <w:szCs w:val="24"/>
        </w:rPr>
        <w:t>Se</w:t>
      </w:r>
      <w:r>
        <w:rPr>
          <w:rFonts w:ascii="Arial" w:hAnsi="Arial" w:cs="Arial"/>
          <w:b/>
          <w:sz w:val="24"/>
          <w:szCs w:val="24"/>
        </w:rPr>
        <w:t xml:space="preserve"> </w:t>
      </w:r>
      <w:r w:rsidRPr="0081027A">
        <w:rPr>
          <w:rFonts w:ascii="Arial" w:hAnsi="Arial" w:cs="Arial"/>
          <w:sz w:val="24"/>
          <w:szCs w:val="24"/>
        </w:rPr>
        <w:t xml:space="preserve">reforma el </w:t>
      </w:r>
      <w:r>
        <w:rPr>
          <w:rFonts w:ascii="Arial" w:hAnsi="Arial" w:cs="Arial"/>
          <w:sz w:val="24"/>
          <w:szCs w:val="24"/>
        </w:rPr>
        <w:t>segundo párrafo del artículo 45;</w:t>
      </w:r>
      <w:r w:rsidRPr="0081027A">
        <w:rPr>
          <w:rFonts w:ascii="Arial" w:hAnsi="Arial" w:cs="Arial"/>
          <w:sz w:val="24"/>
          <w:szCs w:val="24"/>
        </w:rPr>
        <w:t xml:space="preserve"> el inciso i) de</w:t>
      </w:r>
      <w:r>
        <w:rPr>
          <w:rFonts w:ascii="Arial" w:hAnsi="Arial" w:cs="Arial"/>
          <w:sz w:val="24"/>
          <w:szCs w:val="24"/>
        </w:rPr>
        <w:t xml:space="preserve"> la fracción I del artículo 76; la fracción XIV del artículo 77;</w:t>
      </w:r>
      <w:r w:rsidRPr="0081027A">
        <w:rPr>
          <w:rFonts w:ascii="Arial" w:hAnsi="Arial" w:cs="Arial"/>
          <w:sz w:val="24"/>
          <w:szCs w:val="24"/>
        </w:rPr>
        <w:t xml:space="preserve"> el s</w:t>
      </w:r>
      <w:r>
        <w:rPr>
          <w:rFonts w:ascii="Arial" w:hAnsi="Arial" w:cs="Arial"/>
          <w:sz w:val="24"/>
          <w:szCs w:val="24"/>
        </w:rPr>
        <w:t>egundo párrafo del artículo 103;</w:t>
      </w:r>
      <w:r w:rsidRPr="0081027A">
        <w:rPr>
          <w:rFonts w:ascii="Arial" w:hAnsi="Arial" w:cs="Arial"/>
          <w:sz w:val="24"/>
          <w:szCs w:val="24"/>
        </w:rPr>
        <w:t xml:space="preserve"> la fracción XI y el s</w:t>
      </w:r>
      <w:r>
        <w:rPr>
          <w:rFonts w:ascii="Arial" w:hAnsi="Arial" w:cs="Arial"/>
          <w:sz w:val="24"/>
          <w:szCs w:val="24"/>
        </w:rPr>
        <w:t>egundo párrafo del artículo 124;</w:t>
      </w:r>
      <w:r w:rsidRPr="0081027A">
        <w:rPr>
          <w:rFonts w:ascii="Arial" w:hAnsi="Arial" w:cs="Arial"/>
          <w:sz w:val="24"/>
          <w:szCs w:val="24"/>
        </w:rPr>
        <w:t xml:space="preserve"> además del </w:t>
      </w:r>
      <w:r>
        <w:rPr>
          <w:rFonts w:ascii="Arial" w:hAnsi="Arial" w:cs="Arial"/>
          <w:sz w:val="24"/>
          <w:szCs w:val="24"/>
        </w:rPr>
        <w:t>tercer párrafo del artículo 152;</w:t>
      </w:r>
      <w:r w:rsidRPr="0081027A">
        <w:rPr>
          <w:rFonts w:ascii="Arial" w:hAnsi="Arial" w:cs="Arial"/>
          <w:sz w:val="24"/>
          <w:szCs w:val="24"/>
        </w:rPr>
        <w:t xml:space="preserve"> se adiciona</w:t>
      </w:r>
      <w:r w:rsidRPr="003F3040">
        <w:rPr>
          <w:rFonts w:ascii="Arial" w:hAnsi="Arial" w:cs="Arial"/>
          <w:sz w:val="24"/>
          <w:szCs w:val="24"/>
        </w:rPr>
        <w:t xml:space="preserve"> una fracción XVIII al artículo 45 recorriénd</w:t>
      </w:r>
      <w:r>
        <w:rPr>
          <w:rFonts w:ascii="Arial" w:hAnsi="Arial" w:cs="Arial"/>
          <w:sz w:val="24"/>
          <w:szCs w:val="24"/>
        </w:rPr>
        <w:t>ose la subsecuente</w:t>
      </w:r>
      <w:r w:rsidRPr="003F3040">
        <w:rPr>
          <w:rFonts w:ascii="Arial" w:hAnsi="Arial" w:cs="Arial"/>
          <w:sz w:val="24"/>
          <w:szCs w:val="24"/>
        </w:rPr>
        <w:t xml:space="preserve">, </w:t>
      </w:r>
      <w:r>
        <w:rPr>
          <w:rFonts w:ascii="Arial" w:hAnsi="Arial" w:cs="Arial"/>
          <w:sz w:val="24"/>
          <w:szCs w:val="24"/>
        </w:rPr>
        <w:t>así como los artículos 130-1 y 130-2</w:t>
      </w:r>
      <w:r w:rsidRPr="00382481">
        <w:rPr>
          <w:rFonts w:ascii="Arial" w:hAnsi="Arial" w:cs="Arial"/>
          <w:sz w:val="24"/>
          <w:szCs w:val="24"/>
        </w:rPr>
        <w:t xml:space="preserve">, a efecto de regular las atribuciones contenidas en la fracción II del artículo 25 de la Ley de Transparencia y Acceso a la Información Pública para el Estado de Guanajuato. </w:t>
      </w:r>
    </w:p>
    <w:p w14:paraId="43656407" w14:textId="77777777" w:rsidR="00F67C3D" w:rsidRPr="00382481" w:rsidRDefault="00F67C3D" w:rsidP="00F67C3D">
      <w:pPr>
        <w:spacing w:after="0"/>
        <w:jc w:val="both"/>
        <w:rPr>
          <w:rFonts w:ascii="Arial" w:hAnsi="Arial" w:cs="Arial"/>
          <w:b/>
          <w:bCs/>
          <w:sz w:val="24"/>
          <w:szCs w:val="24"/>
        </w:rPr>
      </w:pPr>
    </w:p>
    <w:p w14:paraId="23BB2B2C" w14:textId="77777777" w:rsidR="00F67C3D" w:rsidRPr="00382481" w:rsidRDefault="00F67C3D" w:rsidP="00F67C3D">
      <w:pPr>
        <w:spacing w:after="0"/>
        <w:jc w:val="both"/>
        <w:rPr>
          <w:rFonts w:ascii="Arial" w:hAnsi="Arial" w:cs="Arial"/>
          <w:b/>
          <w:bCs/>
          <w:sz w:val="24"/>
          <w:szCs w:val="24"/>
        </w:rPr>
      </w:pPr>
      <w:r w:rsidRPr="00382481">
        <w:rPr>
          <w:rFonts w:ascii="Arial" w:hAnsi="Arial" w:cs="Arial"/>
          <w:b/>
          <w:bCs/>
          <w:sz w:val="24"/>
          <w:szCs w:val="24"/>
        </w:rPr>
        <w:t>IMPACTO PRESUPUESTARIO</w:t>
      </w:r>
    </w:p>
    <w:p w14:paraId="5E740D86"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lastRenderedPageBreak/>
        <w:t>De la presente reforma no se advierte un impacto presupuestal, ya que la implementación no trasciende en la generación de inversiones financieras adicionales, nuevas estructuras administrativas o generación de plazas.</w:t>
      </w:r>
    </w:p>
    <w:p w14:paraId="2537C604" w14:textId="77777777" w:rsidR="00F67C3D" w:rsidRPr="00382481" w:rsidRDefault="00F67C3D" w:rsidP="00F67C3D">
      <w:pPr>
        <w:spacing w:after="0"/>
        <w:jc w:val="both"/>
        <w:rPr>
          <w:rFonts w:ascii="Arial" w:hAnsi="Arial" w:cs="Arial"/>
          <w:b/>
          <w:bCs/>
          <w:sz w:val="24"/>
          <w:szCs w:val="24"/>
        </w:rPr>
      </w:pPr>
    </w:p>
    <w:p w14:paraId="67B4565A" w14:textId="77777777" w:rsidR="00F67C3D" w:rsidRPr="00382481" w:rsidRDefault="00F67C3D" w:rsidP="00F67C3D">
      <w:pPr>
        <w:spacing w:after="0"/>
        <w:jc w:val="both"/>
        <w:rPr>
          <w:rFonts w:ascii="Arial" w:hAnsi="Arial" w:cs="Arial"/>
          <w:b/>
          <w:bCs/>
          <w:sz w:val="24"/>
          <w:szCs w:val="24"/>
        </w:rPr>
      </w:pPr>
      <w:r w:rsidRPr="00382481">
        <w:rPr>
          <w:rFonts w:ascii="Arial" w:hAnsi="Arial" w:cs="Arial"/>
          <w:b/>
          <w:bCs/>
          <w:sz w:val="24"/>
          <w:szCs w:val="24"/>
        </w:rPr>
        <w:t>IMPACTO ADMINISTRATIVO</w:t>
      </w:r>
    </w:p>
    <w:p w14:paraId="0C619ECE"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Con la presente iniciativa se ajustará el proceso de generación, custodia y archivo de la información pública generada por el Ayuntamiento. Asimismo, se ajustará el procedimiento para la designación de la persona titular de la Unidad de Transparencia de los Ayuntamientos.</w:t>
      </w:r>
    </w:p>
    <w:p w14:paraId="1815EBBA" w14:textId="77777777" w:rsidR="00F67C3D" w:rsidRPr="00382481" w:rsidRDefault="00F67C3D" w:rsidP="00F67C3D">
      <w:pPr>
        <w:spacing w:after="0"/>
        <w:jc w:val="both"/>
        <w:rPr>
          <w:rFonts w:ascii="Arial" w:hAnsi="Arial" w:cs="Arial"/>
          <w:b/>
          <w:bCs/>
          <w:sz w:val="24"/>
          <w:szCs w:val="24"/>
        </w:rPr>
      </w:pPr>
    </w:p>
    <w:p w14:paraId="1C00FC77" w14:textId="77777777" w:rsidR="00F67C3D" w:rsidRPr="00382481" w:rsidRDefault="00F67C3D" w:rsidP="00F67C3D">
      <w:pPr>
        <w:spacing w:after="0"/>
        <w:jc w:val="both"/>
        <w:rPr>
          <w:rFonts w:ascii="Arial" w:hAnsi="Arial" w:cs="Arial"/>
          <w:b/>
          <w:bCs/>
          <w:sz w:val="24"/>
          <w:szCs w:val="24"/>
        </w:rPr>
      </w:pPr>
      <w:r w:rsidRPr="00382481">
        <w:rPr>
          <w:rFonts w:ascii="Arial" w:hAnsi="Arial" w:cs="Arial"/>
          <w:b/>
          <w:bCs/>
          <w:sz w:val="24"/>
          <w:szCs w:val="24"/>
        </w:rPr>
        <w:t>IMPACTO SOCIAL</w:t>
      </w:r>
    </w:p>
    <w:p w14:paraId="6CE2160D" w14:textId="77777777" w:rsidR="00F67C3D" w:rsidRPr="00382481" w:rsidRDefault="00F67C3D" w:rsidP="00F67C3D">
      <w:pPr>
        <w:spacing w:after="0"/>
        <w:jc w:val="both"/>
        <w:rPr>
          <w:rFonts w:ascii="Arial" w:hAnsi="Arial" w:cs="Arial"/>
          <w:sz w:val="24"/>
          <w:szCs w:val="24"/>
        </w:rPr>
      </w:pPr>
      <w:r w:rsidRPr="00382481">
        <w:rPr>
          <w:rFonts w:ascii="Arial" w:hAnsi="Arial" w:cs="Arial"/>
          <w:sz w:val="24"/>
          <w:szCs w:val="24"/>
        </w:rPr>
        <w:t>Con la presente iniciativa se garantizará el derecho de la ciudadanía de transparencia y acceso a la información pública, incluso, durante los procesos de transición entre el Ayuntamiento entrante y el saliente. Asimismo, se da cumplimiento a la Ley respecto de la potestad de designación del titula</w:t>
      </w:r>
      <w:r>
        <w:rPr>
          <w:rFonts w:ascii="Arial" w:hAnsi="Arial" w:cs="Arial"/>
          <w:sz w:val="24"/>
          <w:szCs w:val="24"/>
        </w:rPr>
        <w:t>r de la Unidad de Transparencia en el Municipio</w:t>
      </w:r>
      <w:r w:rsidRPr="00382481">
        <w:rPr>
          <w:rFonts w:ascii="Arial" w:hAnsi="Arial" w:cs="Arial"/>
          <w:sz w:val="24"/>
          <w:szCs w:val="24"/>
        </w:rPr>
        <w:t>.</w:t>
      </w:r>
    </w:p>
    <w:p w14:paraId="3874F319" w14:textId="77777777" w:rsidR="00F67C3D" w:rsidRPr="00C424CA" w:rsidRDefault="00F67C3D" w:rsidP="00F67C3D">
      <w:pPr>
        <w:spacing w:after="0"/>
        <w:jc w:val="both"/>
        <w:rPr>
          <w:rFonts w:ascii="Arial" w:eastAsia="Calibri" w:hAnsi="Arial" w:cs="Arial"/>
          <w:sz w:val="24"/>
          <w:szCs w:val="24"/>
        </w:rPr>
      </w:pPr>
    </w:p>
    <w:p w14:paraId="799EE204" w14:textId="77777777" w:rsidR="00F67C3D" w:rsidRPr="00832F7A" w:rsidRDefault="00F67C3D" w:rsidP="00F67C3D">
      <w:pPr>
        <w:spacing w:after="0" w:line="240" w:lineRule="auto"/>
        <w:jc w:val="both"/>
        <w:rPr>
          <w:rFonts w:ascii="Arial" w:hAnsi="Arial" w:cs="Arial"/>
          <w:sz w:val="26"/>
          <w:szCs w:val="26"/>
        </w:rPr>
      </w:pPr>
      <w:r w:rsidRPr="00832F7A">
        <w:rPr>
          <w:rFonts w:ascii="Arial" w:hAnsi="Arial" w:cs="Arial"/>
          <w:sz w:val="26"/>
          <w:szCs w:val="26"/>
        </w:rPr>
        <w:t>Por lo antes expuesto, se somete a la consideración de esa H. Legislatura la siguiente iniciativa de:</w:t>
      </w:r>
    </w:p>
    <w:p w14:paraId="5F51AEC9" w14:textId="77777777" w:rsidR="00F67C3D" w:rsidRPr="00832F7A" w:rsidRDefault="00F67C3D" w:rsidP="00F67C3D">
      <w:pPr>
        <w:spacing w:after="0" w:line="240" w:lineRule="auto"/>
        <w:rPr>
          <w:rFonts w:ascii="Arial" w:hAnsi="Arial" w:cs="Arial"/>
          <w:sz w:val="26"/>
          <w:szCs w:val="26"/>
        </w:rPr>
      </w:pPr>
    </w:p>
    <w:p w14:paraId="5BAB2E42" w14:textId="77777777" w:rsidR="00F67C3D" w:rsidRPr="00832F7A" w:rsidRDefault="00F67C3D" w:rsidP="00F67C3D">
      <w:pPr>
        <w:spacing w:after="0" w:line="240" w:lineRule="auto"/>
        <w:rPr>
          <w:rFonts w:ascii="Arial" w:hAnsi="Arial" w:cs="Arial"/>
          <w:sz w:val="26"/>
          <w:szCs w:val="26"/>
        </w:rPr>
      </w:pPr>
    </w:p>
    <w:p w14:paraId="511A80A1" w14:textId="77777777" w:rsidR="00F67C3D" w:rsidRPr="00832F7A" w:rsidRDefault="00F67C3D" w:rsidP="00F67C3D">
      <w:pPr>
        <w:spacing w:after="0" w:line="240" w:lineRule="auto"/>
        <w:jc w:val="center"/>
        <w:rPr>
          <w:rFonts w:ascii="Arial" w:hAnsi="Arial" w:cs="Arial"/>
          <w:b/>
          <w:sz w:val="26"/>
          <w:szCs w:val="26"/>
        </w:rPr>
      </w:pPr>
      <w:r w:rsidRPr="00832F7A">
        <w:rPr>
          <w:rFonts w:ascii="Arial" w:hAnsi="Arial" w:cs="Arial"/>
          <w:b/>
          <w:sz w:val="26"/>
          <w:szCs w:val="26"/>
        </w:rPr>
        <w:t>D E C R E T O</w:t>
      </w:r>
    </w:p>
    <w:p w14:paraId="00C5747D" w14:textId="77777777" w:rsidR="00F67C3D" w:rsidRPr="003F3040" w:rsidRDefault="00F67C3D" w:rsidP="00F67C3D">
      <w:pPr>
        <w:spacing w:after="0"/>
        <w:jc w:val="center"/>
        <w:rPr>
          <w:rFonts w:ascii="Arial" w:hAnsi="Arial" w:cs="Arial"/>
          <w:b/>
          <w:bCs/>
          <w:sz w:val="24"/>
          <w:szCs w:val="24"/>
        </w:rPr>
      </w:pPr>
    </w:p>
    <w:p w14:paraId="32128447" w14:textId="77777777" w:rsidR="00F67C3D" w:rsidRPr="003F3040" w:rsidRDefault="00F67C3D" w:rsidP="00F67C3D">
      <w:pPr>
        <w:spacing w:after="0"/>
        <w:jc w:val="both"/>
        <w:rPr>
          <w:rFonts w:ascii="Arial" w:hAnsi="Arial" w:cs="Arial"/>
          <w:b/>
          <w:bCs/>
          <w:sz w:val="24"/>
          <w:szCs w:val="24"/>
        </w:rPr>
      </w:pPr>
      <w:r w:rsidRPr="003F3040">
        <w:rPr>
          <w:rFonts w:ascii="Arial" w:hAnsi="Arial" w:cs="Arial"/>
          <w:b/>
          <w:bCs/>
          <w:sz w:val="24"/>
          <w:szCs w:val="24"/>
        </w:rPr>
        <w:t xml:space="preserve">ÚNICO. </w:t>
      </w:r>
      <w:r w:rsidRPr="003F3040">
        <w:rPr>
          <w:rFonts w:ascii="Arial" w:hAnsi="Arial" w:cs="Arial"/>
          <w:sz w:val="24"/>
          <w:szCs w:val="24"/>
        </w:rPr>
        <w:t xml:space="preserve">Se </w:t>
      </w:r>
      <w:r w:rsidRPr="009E5400">
        <w:rPr>
          <w:rFonts w:ascii="Arial" w:hAnsi="Arial" w:cs="Arial"/>
          <w:b/>
          <w:sz w:val="24"/>
          <w:szCs w:val="24"/>
        </w:rPr>
        <w:t>reforman</w:t>
      </w:r>
      <w:r w:rsidRPr="003F3040">
        <w:rPr>
          <w:rFonts w:ascii="Arial" w:hAnsi="Arial" w:cs="Arial"/>
          <w:sz w:val="24"/>
          <w:szCs w:val="24"/>
        </w:rPr>
        <w:t xml:space="preserve"> el </w:t>
      </w:r>
      <w:r>
        <w:rPr>
          <w:rFonts w:ascii="Arial" w:hAnsi="Arial" w:cs="Arial"/>
          <w:sz w:val="24"/>
          <w:szCs w:val="24"/>
        </w:rPr>
        <w:t>segundo párrafo del artículo 45;</w:t>
      </w:r>
      <w:r w:rsidRPr="003F3040">
        <w:rPr>
          <w:rFonts w:ascii="Arial" w:hAnsi="Arial" w:cs="Arial"/>
          <w:sz w:val="24"/>
          <w:szCs w:val="24"/>
        </w:rPr>
        <w:t xml:space="preserve"> el inciso i) d</w:t>
      </w:r>
      <w:r>
        <w:rPr>
          <w:rFonts w:ascii="Arial" w:hAnsi="Arial" w:cs="Arial"/>
          <w:sz w:val="24"/>
          <w:szCs w:val="24"/>
        </w:rPr>
        <w:t>e la fracción I del artículo 76;</w:t>
      </w:r>
      <w:r w:rsidRPr="003F3040">
        <w:rPr>
          <w:rFonts w:ascii="Arial" w:hAnsi="Arial" w:cs="Arial"/>
          <w:sz w:val="24"/>
          <w:szCs w:val="24"/>
        </w:rPr>
        <w:t xml:space="preserve"> </w:t>
      </w:r>
      <w:r>
        <w:rPr>
          <w:rFonts w:ascii="Arial" w:hAnsi="Arial" w:cs="Arial"/>
          <w:sz w:val="24"/>
          <w:szCs w:val="24"/>
        </w:rPr>
        <w:t xml:space="preserve">la fracción XIV del artículo 77; </w:t>
      </w:r>
      <w:r w:rsidRPr="003F3040">
        <w:rPr>
          <w:rFonts w:ascii="Arial" w:hAnsi="Arial" w:cs="Arial"/>
          <w:sz w:val="24"/>
          <w:szCs w:val="24"/>
        </w:rPr>
        <w:t xml:space="preserve">el segundo párrafo </w:t>
      </w:r>
      <w:r>
        <w:rPr>
          <w:rFonts w:ascii="Arial" w:hAnsi="Arial" w:cs="Arial"/>
          <w:sz w:val="24"/>
          <w:szCs w:val="24"/>
        </w:rPr>
        <w:t>del artículo 103;</w:t>
      </w:r>
      <w:r w:rsidRPr="003F3040">
        <w:rPr>
          <w:rFonts w:ascii="Arial" w:hAnsi="Arial" w:cs="Arial"/>
          <w:sz w:val="24"/>
          <w:szCs w:val="24"/>
        </w:rPr>
        <w:t xml:space="preserve"> la fracción XI y el s</w:t>
      </w:r>
      <w:r>
        <w:rPr>
          <w:rFonts w:ascii="Arial" w:hAnsi="Arial" w:cs="Arial"/>
          <w:sz w:val="24"/>
          <w:szCs w:val="24"/>
        </w:rPr>
        <w:t xml:space="preserve">egundo párrafo del artículo 124 y </w:t>
      </w:r>
      <w:r w:rsidRPr="003F3040">
        <w:rPr>
          <w:rFonts w:ascii="Arial" w:hAnsi="Arial" w:cs="Arial"/>
          <w:sz w:val="24"/>
          <w:szCs w:val="24"/>
        </w:rPr>
        <w:t>el t</w:t>
      </w:r>
      <w:r>
        <w:rPr>
          <w:rFonts w:ascii="Arial" w:hAnsi="Arial" w:cs="Arial"/>
          <w:sz w:val="24"/>
          <w:szCs w:val="24"/>
        </w:rPr>
        <w:t xml:space="preserve">ercer párrafo del artículo 152; </w:t>
      </w:r>
      <w:r w:rsidRPr="003F3040">
        <w:rPr>
          <w:rFonts w:ascii="Arial" w:hAnsi="Arial" w:cs="Arial"/>
          <w:sz w:val="24"/>
          <w:szCs w:val="24"/>
        </w:rPr>
        <w:t xml:space="preserve">se </w:t>
      </w:r>
      <w:r w:rsidRPr="009E5400">
        <w:rPr>
          <w:rFonts w:ascii="Arial" w:hAnsi="Arial" w:cs="Arial"/>
          <w:b/>
          <w:sz w:val="24"/>
          <w:szCs w:val="24"/>
        </w:rPr>
        <w:t>adiciona</w:t>
      </w:r>
      <w:r w:rsidRPr="003F3040">
        <w:rPr>
          <w:rFonts w:ascii="Arial" w:hAnsi="Arial" w:cs="Arial"/>
          <w:sz w:val="24"/>
          <w:szCs w:val="24"/>
        </w:rPr>
        <w:t xml:space="preserve"> una fracción XVIII </w:t>
      </w:r>
      <w:r>
        <w:rPr>
          <w:rFonts w:ascii="Arial" w:hAnsi="Arial" w:cs="Arial"/>
          <w:sz w:val="24"/>
          <w:szCs w:val="24"/>
        </w:rPr>
        <w:t>al artículo 45 recorriéndose la subsecuente</w:t>
      </w:r>
      <w:r w:rsidRPr="003F3040">
        <w:rPr>
          <w:rFonts w:ascii="Arial" w:hAnsi="Arial" w:cs="Arial"/>
          <w:sz w:val="24"/>
          <w:szCs w:val="24"/>
        </w:rPr>
        <w:t xml:space="preserve">, </w:t>
      </w:r>
      <w:r>
        <w:rPr>
          <w:rFonts w:ascii="Arial" w:hAnsi="Arial" w:cs="Arial"/>
          <w:sz w:val="24"/>
          <w:szCs w:val="24"/>
        </w:rPr>
        <w:t>así como los artículos 130-1 y 130-2</w:t>
      </w:r>
      <w:r w:rsidRPr="003F3040">
        <w:rPr>
          <w:rFonts w:ascii="Arial" w:hAnsi="Arial" w:cs="Arial"/>
          <w:sz w:val="24"/>
          <w:szCs w:val="24"/>
        </w:rPr>
        <w:t xml:space="preserve"> para quedar como sigue:</w:t>
      </w:r>
    </w:p>
    <w:p w14:paraId="0B69595C" w14:textId="77777777" w:rsidR="00F67C3D" w:rsidRPr="003F3040" w:rsidRDefault="00F67C3D" w:rsidP="00F67C3D">
      <w:pPr>
        <w:spacing w:after="0"/>
        <w:jc w:val="both"/>
        <w:rPr>
          <w:rFonts w:ascii="Arial" w:hAnsi="Arial" w:cs="Arial"/>
          <w:b/>
          <w:bCs/>
          <w:sz w:val="24"/>
          <w:szCs w:val="24"/>
        </w:rPr>
      </w:pPr>
    </w:p>
    <w:p w14:paraId="6395DAED" w14:textId="77777777" w:rsidR="00F67C3D" w:rsidRPr="003F3040" w:rsidRDefault="00F67C3D" w:rsidP="00F67C3D">
      <w:pPr>
        <w:autoSpaceDE w:val="0"/>
        <w:autoSpaceDN w:val="0"/>
        <w:spacing w:after="0"/>
        <w:ind w:firstLine="709"/>
        <w:jc w:val="right"/>
        <w:rPr>
          <w:rFonts w:ascii="Arial" w:eastAsia="Times New Roman" w:hAnsi="Arial" w:cs="Arial"/>
          <w:sz w:val="24"/>
          <w:szCs w:val="24"/>
          <w:lang w:eastAsia="es-MX"/>
        </w:rPr>
      </w:pPr>
      <w:r w:rsidRPr="003F3040">
        <w:rPr>
          <w:rFonts w:ascii="Arial" w:eastAsia="Times New Roman" w:hAnsi="Arial" w:cs="Arial"/>
          <w:b/>
          <w:bCs/>
          <w:i/>
          <w:iCs/>
          <w:sz w:val="24"/>
          <w:szCs w:val="24"/>
          <w:lang w:eastAsia="es-MX"/>
        </w:rPr>
        <w:t>Contenido del expediente…</w:t>
      </w:r>
    </w:p>
    <w:p w14:paraId="06FC96A6" w14:textId="77777777" w:rsidR="00F67C3D" w:rsidRPr="003F3040" w:rsidRDefault="00F67C3D" w:rsidP="00F67C3D">
      <w:pPr>
        <w:autoSpaceDE w:val="0"/>
        <w:autoSpaceDN w:val="0"/>
        <w:spacing w:after="0"/>
        <w:jc w:val="both"/>
        <w:rPr>
          <w:rFonts w:ascii="Arial" w:eastAsia="Times New Roman" w:hAnsi="Arial" w:cs="Arial"/>
          <w:sz w:val="24"/>
          <w:szCs w:val="24"/>
          <w:lang w:eastAsia="es-MX"/>
        </w:rPr>
      </w:pPr>
      <w:r w:rsidRPr="003F3040">
        <w:rPr>
          <w:rFonts w:ascii="Arial" w:eastAsia="Times New Roman" w:hAnsi="Arial" w:cs="Arial"/>
          <w:b/>
          <w:bCs/>
          <w:sz w:val="24"/>
          <w:szCs w:val="24"/>
          <w:lang w:eastAsia="es-MX"/>
        </w:rPr>
        <w:t>Artículo 45</w:t>
      </w:r>
      <w:r w:rsidRPr="003F3040">
        <w:rPr>
          <w:rFonts w:ascii="Arial" w:eastAsia="Times New Roman" w:hAnsi="Arial" w:cs="Arial"/>
          <w:sz w:val="24"/>
          <w:szCs w:val="24"/>
          <w:lang w:eastAsia="es-MX"/>
        </w:rPr>
        <w:t>. La integración del…</w:t>
      </w:r>
    </w:p>
    <w:p w14:paraId="232C0053" w14:textId="77777777" w:rsidR="00F67C3D" w:rsidRPr="003F3040" w:rsidRDefault="00F67C3D" w:rsidP="00F67C3D">
      <w:pPr>
        <w:autoSpaceDE w:val="0"/>
        <w:autoSpaceDN w:val="0"/>
        <w:spacing w:after="0"/>
        <w:ind w:firstLine="709"/>
        <w:jc w:val="both"/>
        <w:rPr>
          <w:rFonts w:ascii="Arial" w:eastAsia="Times New Roman" w:hAnsi="Arial" w:cs="Arial"/>
          <w:sz w:val="24"/>
          <w:szCs w:val="24"/>
          <w:lang w:eastAsia="es-MX"/>
        </w:rPr>
      </w:pPr>
    </w:p>
    <w:p w14:paraId="6A153575" w14:textId="77777777" w:rsidR="00F67C3D" w:rsidRPr="003F3040" w:rsidRDefault="00F67C3D" w:rsidP="00F67C3D">
      <w:pPr>
        <w:numPr>
          <w:ilvl w:val="0"/>
          <w:numId w:val="15"/>
        </w:numPr>
        <w:autoSpaceDE w:val="0"/>
        <w:autoSpaceDN w:val="0"/>
        <w:spacing w:after="0"/>
        <w:ind w:left="709" w:hanging="425"/>
        <w:jc w:val="both"/>
        <w:rPr>
          <w:rFonts w:ascii="Arial" w:eastAsia="Times New Roman" w:hAnsi="Arial" w:cs="Arial"/>
          <w:b/>
          <w:bCs/>
          <w:sz w:val="24"/>
          <w:szCs w:val="24"/>
          <w:lang w:eastAsia="es-MX"/>
        </w:rPr>
      </w:pPr>
      <w:r w:rsidRPr="003F3040">
        <w:rPr>
          <w:rFonts w:ascii="Arial" w:eastAsia="Times New Roman" w:hAnsi="Arial" w:cs="Arial"/>
          <w:b/>
          <w:bCs/>
          <w:sz w:val="24"/>
          <w:szCs w:val="24"/>
          <w:lang w:eastAsia="es-MX"/>
        </w:rPr>
        <w:t>al XVII…</w:t>
      </w:r>
    </w:p>
    <w:p w14:paraId="4AB0CA61" w14:textId="77777777" w:rsidR="00F67C3D" w:rsidRPr="003F3040" w:rsidRDefault="00F67C3D" w:rsidP="00F67C3D">
      <w:pPr>
        <w:autoSpaceDE w:val="0"/>
        <w:autoSpaceDN w:val="0"/>
        <w:spacing w:after="0"/>
        <w:jc w:val="both"/>
        <w:rPr>
          <w:rFonts w:ascii="Arial" w:eastAsia="Times New Roman" w:hAnsi="Arial" w:cs="Arial"/>
          <w:b/>
          <w:bCs/>
          <w:sz w:val="24"/>
          <w:szCs w:val="24"/>
          <w:lang w:eastAsia="es-MX"/>
        </w:rPr>
      </w:pPr>
    </w:p>
    <w:p w14:paraId="7B50D542" w14:textId="77777777" w:rsidR="00F67C3D" w:rsidRPr="003F3040" w:rsidRDefault="00F67C3D" w:rsidP="00F67C3D">
      <w:pPr>
        <w:autoSpaceDE w:val="0"/>
        <w:autoSpaceDN w:val="0"/>
        <w:spacing w:after="0"/>
        <w:ind w:left="709" w:hanging="709"/>
        <w:jc w:val="both"/>
        <w:rPr>
          <w:rFonts w:ascii="Arial" w:eastAsia="Times New Roman" w:hAnsi="Arial" w:cs="Arial"/>
          <w:b/>
          <w:bCs/>
          <w:sz w:val="24"/>
          <w:szCs w:val="24"/>
          <w:lang w:eastAsia="es-MX"/>
        </w:rPr>
      </w:pPr>
      <w:r w:rsidRPr="003F3040">
        <w:rPr>
          <w:rFonts w:ascii="Arial" w:eastAsia="Times New Roman" w:hAnsi="Arial" w:cs="Arial"/>
          <w:b/>
          <w:bCs/>
          <w:sz w:val="24"/>
          <w:szCs w:val="24"/>
          <w:lang w:eastAsia="es-MX"/>
        </w:rPr>
        <w:t>XVIII. Los expedientes y la documentación relativa al despacho de información púb</w:t>
      </w:r>
      <w:r>
        <w:rPr>
          <w:rFonts w:ascii="Arial" w:eastAsia="Times New Roman" w:hAnsi="Arial" w:cs="Arial"/>
          <w:b/>
          <w:bCs/>
          <w:sz w:val="24"/>
          <w:szCs w:val="24"/>
          <w:lang w:eastAsia="es-MX"/>
        </w:rPr>
        <w:t>l</w:t>
      </w:r>
      <w:r w:rsidRPr="003F3040">
        <w:rPr>
          <w:rFonts w:ascii="Arial" w:eastAsia="Times New Roman" w:hAnsi="Arial" w:cs="Arial"/>
          <w:b/>
          <w:bCs/>
          <w:sz w:val="24"/>
          <w:szCs w:val="24"/>
          <w:lang w:eastAsia="es-MX"/>
        </w:rPr>
        <w:t>ica, así como los asuntos tratados por la Unidad de Transparencia incluyendo la relación de aquéllos que se encuentre en trámite, corresponde a</w:t>
      </w:r>
      <w:r>
        <w:rPr>
          <w:rFonts w:ascii="Arial" w:eastAsia="Times New Roman" w:hAnsi="Arial" w:cs="Arial"/>
          <w:b/>
          <w:bCs/>
          <w:sz w:val="24"/>
          <w:szCs w:val="24"/>
          <w:lang w:eastAsia="es-MX"/>
        </w:rPr>
        <w:t xml:space="preserve"> su </w:t>
      </w:r>
      <w:r w:rsidRPr="003F3040">
        <w:rPr>
          <w:rFonts w:ascii="Arial" w:eastAsia="Times New Roman" w:hAnsi="Arial" w:cs="Arial"/>
          <w:b/>
          <w:bCs/>
          <w:sz w:val="24"/>
          <w:szCs w:val="24"/>
          <w:lang w:eastAsia="es-MX"/>
        </w:rPr>
        <w:t xml:space="preserve">titular proporcionar dicha información; </w:t>
      </w:r>
    </w:p>
    <w:p w14:paraId="67124600" w14:textId="77777777" w:rsidR="00F67C3D" w:rsidRPr="003F3040" w:rsidRDefault="00F67C3D" w:rsidP="00F67C3D">
      <w:pPr>
        <w:autoSpaceDE w:val="0"/>
        <w:autoSpaceDN w:val="0"/>
        <w:spacing w:after="0"/>
        <w:jc w:val="both"/>
        <w:rPr>
          <w:rFonts w:ascii="Arial" w:eastAsia="Times New Roman" w:hAnsi="Arial" w:cs="Arial"/>
          <w:b/>
          <w:bCs/>
          <w:sz w:val="24"/>
          <w:szCs w:val="24"/>
          <w:lang w:eastAsia="es-MX"/>
        </w:rPr>
      </w:pPr>
    </w:p>
    <w:p w14:paraId="4314661C" w14:textId="77777777" w:rsidR="00F67C3D" w:rsidRPr="003F3040" w:rsidRDefault="00F67C3D" w:rsidP="00F67C3D">
      <w:pPr>
        <w:numPr>
          <w:ilvl w:val="0"/>
          <w:numId w:val="16"/>
        </w:numPr>
        <w:autoSpaceDE w:val="0"/>
        <w:autoSpaceDN w:val="0"/>
        <w:spacing w:after="0"/>
        <w:ind w:left="0" w:firstLine="0"/>
        <w:jc w:val="both"/>
        <w:rPr>
          <w:rFonts w:ascii="Arial" w:eastAsia="Times New Roman" w:hAnsi="Arial" w:cs="Arial"/>
          <w:sz w:val="24"/>
          <w:szCs w:val="24"/>
          <w:lang w:eastAsia="es-MX"/>
        </w:rPr>
      </w:pPr>
      <w:r w:rsidRPr="003F3040">
        <w:rPr>
          <w:rFonts w:ascii="Arial" w:eastAsia="Times New Roman" w:hAnsi="Arial" w:cs="Arial"/>
          <w:sz w:val="24"/>
          <w:szCs w:val="24"/>
          <w:lang w:eastAsia="es-MX"/>
        </w:rPr>
        <w:lastRenderedPageBreak/>
        <w:t xml:space="preserve">La demás información... </w:t>
      </w:r>
    </w:p>
    <w:p w14:paraId="009E2089" w14:textId="77777777" w:rsidR="00F67C3D" w:rsidRPr="003F3040" w:rsidRDefault="00F67C3D" w:rsidP="00F67C3D">
      <w:pPr>
        <w:autoSpaceDE w:val="0"/>
        <w:autoSpaceDN w:val="0"/>
        <w:spacing w:after="0"/>
        <w:jc w:val="both"/>
        <w:rPr>
          <w:rFonts w:ascii="Arial" w:eastAsia="Times New Roman" w:hAnsi="Arial" w:cs="Arial"/>
          <w:sz w:val="24"/>
          <w:szCs w:val="24"/>
          <w:lang w:eastAsia="es-MX"/>
        </w:rPr>
      </w:pPr>
    </w:p>
    <w:p w14:paraId="4D52CB83" w14:textId="77777777" w:rsidR="00F67C3D" w:rsidRPr="003F3040" w:rsidRDefault="00F67C3D" w:rsidP="00F67C3D">
      <w:pPr>
        <w:autoSpaceDE w:val="0"/>
        <w:autoSpaceDN w:val="0"/>
        <w:spacing w:after="0"/>
        <w:jc w:val="both"/>
        <w:rPr>
          <w:rFonts w:ascii="Arial" w:eastAsia="Times New Roman" w:hAnsi="Arial" w:cs="Arial"/>
          <w:sz w:val="24"/>
          <w:szCs w:val="24"/>
          <w:lang w:eastAsia="es-MX"/>
        </w:rPr>
      </w:pPr>
      <w:r w:rsidRPr="003F3040">
        <w:rPr>
          <w:rFonts w:ascii="Arial" w:eastAsia="Times New Roman" w:hAnsi="Arial" w:cs="Arial"/>
          <w:sz w:val="24"/>
          <w:szCs w:val="24"/>
          <w:lang w:eastAsia="es-MX"/>
        </w:rPr>
        <w:t>La información a que se refieren las fracciones II, IV, V, VI, VII, X, XIII</w:t>
      </w:r>
      <w:r w:rsidRPr="003F3040">
        <w:rPr>
          <w:rFonts w:ascii="Arial" w:eastAsia="Times New Roman" w:hAnsi="Arial" w:cs="Arial"/>
          <w:b/>
          <w:bCs/>
          <w:sz w:val="24"/>
          <w:szCs w:val="24"/>
          <w:lang w:eastAsia="es-MX"/>
        </w:rPr>
        <w:t>,</w:t>
      </w:r>
      <w:r w:rsidRPr="005D759D">
        <w:rPr>
          <w:rFonts w:ascii="Arial" w:eastAsia="Times New Roman" w:hAnsi="Arial" w:cs="Arial"/>
          <w:sz w:val="24"/>
          <w:szCs w:val="24"/>
          <w:lang w:eastAsia="es-MX"/>
        </w:rPr>
        <w:t xml:space="preserve"> </w:t>
      </w:r>
      <w:r w:rsidRPr="000504D5">
        <w:rPr>
          <w:rFonts w:ascii="Arial" w:eastAsia="Times New Roman" w:hAnsi="Arial" w:cs="Arial"/>
          <w:bCs/>
          <w:sz w:val="24"/>
          <w:szCs w:val="24"/>
          <w:lang w:eastAsia="es-MX"/>
        </w:rPr>
        <w:t>XV</w:t>
      </w:r>
      <w:r w:rsidRPr="003F3040">
        <w:rPr>
          <w:rFonts w:ascii="Arial" w:eastAsia="Times New Roman" w:hAnsi="Arial" w:cs="Arial"/>
          <w:b/>
          <w:bCs/>
          <w:sz w:val="24"/>
          <w:szCs w:val="24"/>
          <w:lang w:eastAsia="es-MX"/>
        </w:rPr>
        <w:t xml:space="preserve"> y XVIII</w:t>
      </w:r>
      <w:r w:rsidRPr="003F3040">
        <w:rPr>
          <w:rFonts w:ascii="Arial" w:eastAsia="Times New Roman" w:hAnsi="Arial" w:cs="Arial"/>
          <w:sz w:val="24"/>
          <w:szCs w:val="24"/>
          <w:lang w:eastAsia="es-MX"/>
        </w:rPr>
        <w:t xml:space="preserve"> deberá ser entregada, además, en medios magnéticos o electrónicos. </w:t>
      </w:r>
    </w:p>
    <w:p w14:paraId="7C562CB7" w14:textId="77777777" w:rsidR="00F67C3D" w:rsidRPr="003F3040" w:rsidRDefault="00F67C3D" w:rsidP="00F67C3D">
      <w:pPr>
        <w:autoSpaceDE w:val="0"/>
        <w:autoSpaceDN w:val="0"/>
        <w:spacing w:after="0"/>
        <w:ind w:firstLine="709"/>
        <w:jc w:val="both"/>
        <w:rPr>
          <w:rFonts w:ascii="Arial" w:eastAsia="Times New Roman" w:hAnsi="Arial" w:cs="Arial"/>
          <w:sz w:val="24"/>
          <w:szCs w:val="24"/>
          <w:lang w:eastAsia="es-MX"/>
        </w:rPr>
      </w:pPr>
    </w:p>
    <w:p w14:paraId="10FE62C4" w14:textId="77777777" w:rsidR="00F67C3D" w:rsidRPr="003F3040" w:rsidRDefault="00F67C3D" w:rsidP="00F67C3D">
      <w:pPr>
        <w:autoSpaceDE w:val="0"/>
        <w:autoSpaceDN w:val="0"/>
        <w:spacing w:after="0"/>
        <w:jc w:val="both"/>
        <w:rPr>
          <w:rFonts w:ascii="Arial" w:eastAsia="Times New Roman" w:hAnsi="Arial" w:cs="Arial"/>
          <w:sz w:val="24"/>
          <w:szCs w:val="24"/>
          <w:lang w:eastAsia="es-MX"/>
        </w:rPr>
      </w:pPr>
      <w:r w:rsidRPr="003F3040">
        <w:rPr>
          <w:rFonts w:ascii="Arial" w:eastAsia="Times New Roman" w:hAnsi="Arial" w:cs="Arial"/>
          <w:sz w:val="24"/>
          <w:szCs w:val="24"/>
          <w:lang w:eastAsia="es-MX"/>
        </w:rPr>
        <w:t>El incumplimiento de…</w:t>
      </w:r>
    </w:p>
    <w:p w14:paraId="0A1FBD77" w14:textId="77777777" w:rsidR="00F67C3D" w:rsidRPr="003F3040" w:rsidRDefault="00F67C3D" w:rsidP="00F67C3D">
      <w:pPr>
        <w:spacing w:after="0"/>
        <w:jc w:val="both"/>
        <w:rPr>
          <w:rFonts w:ascii="Arial" w:hAnsi="Arial" w:cs="Arial"/>
          <w:b/>
          <w:bCs/>
          <w:sz w:val="24"/>
          <w:szCs w:val="24"/>
        </w:rPr>
      </w:pPr>
    </w:p>
    <w:p w14:paraId="7EB443E9" w14:textId="77777777" w:rsidR="00F67C3D" w:rsidRPr="003F3040" w:rsidRDefault="00F67C3D" w:rsidP="00F67C3D">
      <w:pPr>
        <w:autoSpaceDE w:val="0"/>
        <w:autoSpaceDN w:val="0"/>
        <w:spacing w:after="0"/>
        <w:ind w:firstLine="709"/>
        <w:jc w:val="right"/>
        <w:rPr>
          <w:rFonts w:ascii="Arial" w:eastAsia="Times New Roman" w:hAnsi="Arial" w:cs="Arial"/>
          <w:sz w:val="24"/>
          <w:szCs w:val="24"/>
          <w:lang w:eastAsia="es-MX"/>
        </w:rPr>
      </w:pPr>
      <w:r w:rsidRPr="003F3040">
        <w:rPr>
          <w:rFonts w:ascii="Arial" w:eastAsia="Times New Roman" w:hAnsi="Arial" w:cs="Arial"/>
          <w:b/>
          <w:bCs/>
          <w:i/>
          <w:iCs/>
          <w:sz w:val="24"/>
          <w:szCs w:val="24"/>
          <w:lang w:eastAsia="es-MX"/>
        </w:rPr>
        <w:t xml:space="preserve">Atribuciones del ayuntamiento </w:t>
      </w:r>
    </w:p>
    <w:p w14:paraId="649E3EFF" w14:textId="77777777" w:rsidR="00F67C3D" w:rsidRPr="003F3040" w:rsidRDefault="00F67C3D" w:rsidP="00F67C3D">
      <w:pPr>
        <w:autoSpaceDE w:val="0"/>
        <w:autoSpaceDN w:val="0"/>
        <w:spacing w:after="0"/>
        <w:ind w:firstLine="709"/>
        <w:jc w:val="both"/>
        <w:rPr>
          <w:rFonts w:ascii="Arial" w:eastAsia="Times New Roman" w:hAnsi="Arial" w:cs="Arial"/>
          <w:sz w:val="24"/>
          <w:szCs w:val="24"/>
          <w:lang w:eastAsia="es-MX"/>
        </w:rPr>
      </w:pPr>
      <w:r w:rsidRPr="003F3040">
        <w:rPr>
          <w:rFonts w:ascii="Arial" w:eastAsia="Times New Roman" w:hAnsi="Arial" w:cs="Arial"/>
          <w:b/>
          <w:bCs/>
          <w:sz w:val="24"/>
          <w:szCs w:val="24"/>
          <w:lang w:eastAsia="es-MX"/>
        </w:rPr>
        <w:t xml:space="preserve">Artículo 76. </w:t>
      </w:r>
      <w:r w:rsidRPr="003F3040">
        <w:rPr>
          <w:rFonts w:ascii="Arial" w:eastAsia="Times New Roman" w:hAnsi="Arial" w:cs="Arial"/>
          <w:sz w:val="24"/>
          <w:szCs w:val="24"/>
          <w:lang w:eastAsia="es-MX"/>
        </w:rPr>
        <w:t>Los ayuntamientos tendrán…</w:t>
      </w:r>
    </w:p>
    <w:p w14:paraId="25E3B87F" w14:textId="77777777" w:rsidR="00F67C3D" w:rsidRPr="003F3040" w:rsidRDefault="00F67C3D" w:rsidP="00F67C3D">
      <w:pPr>
        <w:autoSpaceDE w:val="0"/>
        <w:autoSpaceDN w:val="0"/>
        <w:spacing w:after="0"/>
        <w:ind w:firstLine="709"/>
        <w:jc w:val="both"/>
        <w:rPr>
          <w:rFonts w:ascii="Arial" w:eastAsia="Times New Roman" w:hAnsi="Arial" w:cs="Arial"/>
          <w:sz w:val="24"/>
          <w:szCs w:val="24"/>
          <w:lang w:eastAsia="es-MX"/>
        </w:rPr>
      </w:pPr>
    </w:p>
    <w:p w14:paraId="2C299D48" w14:textId="77777777" w:rsidR="00F67C3D" w:rsidRPr="003F3040" w:rsidRDefault="00F67C3D" w:rsidP="00F67C3D">
      <w:pPr>
        <w:numPr>
          <w:ilvl w:val="0"/>
          <w:numId w:val="17"/>
        </w:numPr>
        <w:autoSpaceDE w:val="0"/>
        <w:autoSpaceDN w:val="0"/>
        <w:spacing w:after="0"/>
        <w:ind w:left="709" w:hanging="425"/>
        <w:jc w:val="both"/>
        <w:rPr>
          <w:rFonts w:ascii="Arial" w:eastAsia="Times New Roman" w:hAnsi="Arial" w:cs="Arial"/>
          <w:sz w:val="24"/>
          <w:szCs w:val="24"/>
          <w:lang w:eastAsia="es-MX"/>
        </w:rPr>
      </w:pPr>
      <w:r w:rsidRPr="003F3040">
        <w:rPr>
          <w:rFonts w:ascii="Arial" w:eastAsia="Times New Roman" w:hAnsi="Arial" w:cs="Arial"/>
          <w:sz w:val="24"/>
          <w:szCs w:val="24"/>
          <w:lang w:eastAsia="es-MX"/>
        </w:rPr>
        <w:t>En materia de…</w:t>
      </w:r>
    </w:p>
    <w:p w14:paraId="53838F06" w14:textId="77777777" w:rsidR="00F67C3D" w:rsidRPr="003F3040" w:rsidRDefault="00F67C3D" w:rsidP="00F67C3D">
      <w:pPr>
        <w:autoSpaceDE w:val="0"/>
        <w:autoSpaceDN w:val="0"/>
        <w:spacing w:after="0"/>
        <w:ind w:firstLine="709"/>
        <w:jc w:val="both"/>
        <w:rPr>
          <w:rFonts w:ascii="Arial" w:eastAsia="Times New Roman" w:hAnsi="Arial" w:cs="Arial"/>
          <w:sz w:val="24"/>
          <w:szCs w:val="24"/>
          <w:lang w:eastAsia="es-MX"/>
        </w:rPr>
      </w:pPr>
    </w:p>
    <w:p w14:paraId="7912B809" w14:textId="77777777" w:rsidR="00F67C3D" w:rsidRPr="003F3040" w:rsidRDefault="00F67C3D" w:rsidP="00F67C3D">
      <w:pPr>
        <w:pStyle w:val="Prrafodelista"/>
        <w:numPr>
          <w:ilvl w:val="0"/>
          <w:numId w:val="18"/>
        </w:numPr>
        <w:spacing w:after="0" w:line="276" w:lineRule="auto"/>
        <w:ind w:right="0"/>
        <w:jc w:val="left"/>
        <w:rPr>
          <w:rFonts w:eastAsia="Times New Roman"/>
          <w:b/>
          <w:bCs/>
          <w:sz w:val="24"/>
          <w:szCs w:val="24"/>
        </w:rPr>
      </w:pPr>
      <w:r w:rsidRPr="003F3040">
        <w:rPr>
          <w:rFonts w:eastAsia="Times New Roman"/>
          <w:b/>
          <w:bCs/>
          <w:sz w:val="24"/>
          <w:szCs w:val="24"/>
        </w:rPr>
        <w:t xml:space="preserve">al </w:t>
      </w:r>
      <w:proofErr w:type="gramStart"/>
      <w:r w:rsidRPr="003F3040">
        <w:rPr>
          <w:rFonts w:eastAsia="Times New Roman"/>
          <w:b/>
          <w:bCs/>
          <w:sz w:val="24"/>
          <w:szCs w:val="24"/>
        </w:rPr>
        <w:t>h)…</w:t>
      </w:r>
      <w:proofErr w:type="gramEnd"/>
    </w:p>
    <w:p w14:paraId="5E2B2FD2" w14:textId="77777777" w:rsidR="00F67C3D" w:rsidRPr="003F3040" w:rsidRDefault="00F67C3D" w:rsidP="00F67C3D">
      <w:pPr>
        <w:pStyle w:val="Prrafodelista"/>
        <w:spacing w:after="0" w:line="276" w:lineRule="auto"/>
        <w:rPr>
          <w:rFonts w:eastAsia="Times New Roman"/>
          <w:sz w:val="24"/>
          <w:szCs w:val="24"/>
        </w:rPr>
      </w:pPr>
    </w:p>
    <w:p w14:paraId="39D6838D" w14:textId="77777777" w:rsidR="00F67C3D" w:rsidRPr="003F3040" w:rsidRDefault="00F67C3D" w:rsidP="00F67C3D">
      <w:pPr>
        <w:numPr>
          <w:ilvl w:val="0"/>
          <w:numId w:val="19"/>
        </w:numPr>
        <w:autoSpaceDE w:val="0"/>
        <w:autoSpaceDN w:val="0"/>
        <w:adjustRightInd w:val="0"/>
        <w:spacing w:after="0"/>
        <w:jc w:val="both"/>
        <w:rPr>
          <w:rFonts w:ascii="Arial" w:eastAsia="Times New Roman" w:hAnsi="Arial" w:cs="Arial"/>
          <w:sz w:val="24"/>
          <w:szCs w:val="24"/>
          <w:lang w:eastAsia="es-MX"/>
        </w:rPr>
      </w:pPr>
      <w:r w:rsidRPr="003F3040">
        <w:rPr>
          <w:rFonts w:ascii="Arial" w:eastAsia="Times New Roman" w:hAnsi="Arial" w:cs="Arial"/>
          <w:color w:val="000000"/>
          <w:sz w:val="24"/>
          <w:szCs w:val="24"/>
          <w:lang w:eastAsia="es-MX"/>
        </w:rPr>
        <w:t xml:space="preserve">Nombrar al secretario y al tesorero de la administración pública municipal, </w:t>
      </w:r>
      <w:r w:rsidRPr="003F3040">
        <w:rPr>
          <w:rFonts w:ascii="Arial" w:eastAsia="Times New Roman" w:hAnsi="Arial" w:cs="Arial"/>
          <w:b/>
          <w:bCs/>
          <w:color w:val="000000"/>
          <w:sz w:val="24"/>
          <w:szCs w:val="24"/>
          <w:lang w:eastAsia="es-MX"/>
        </w:rPr>
        <w:t xml:space="preserve">así como al titular de la Unidad de Transparencia </w:t>
      </w:r>
      <w:r w:rsidRPr="003F3040">
        <w:rPr>
          <w:rFonts w:ascii="Arial" w:eastAsia="Times New Roman" w:hAnsi="Arial" w:cs="Arial"/>
          <w:color w:val="000000"/>
          <w:sz w:val="24"/>
          <w:szCs w:val="24"/>
          <w:lang w:eastAsia="es-MX"/>
        </w:rPr>
        <w:t>a propuesta del presidente municipal, prefiriendo en igualdad de circunstancias a los habitantes del Municipio;</w:t>
      </w:r>
      <w:r w:rsidRPr="003F3040">
        <w:rPr>
          <w:rFonts w:ascii="Arial" w:eastAsia="Times New Roman" w:hAnsi="Arial" w:cs="Arial"/>
          <w:sz w:val="24"/>
          <w:szCs w:val="24"/>
          <w:lang w:eastAsia="es-MX"/>
        </w:rPr>
        <w:t xml:space="preserve"> </w:t>
      </w:r>
    </w:p>
    <w:p w14:paraId="75818027" w14:textId="77777777" w:rsidR="00F67C3D" w:rsidRPr="003F3040" w:rsidRDefault="00F67C3D" w:rsidP="00F67C3D">
      <w:pPr>
        <w:autoSpaceDE w:val="0"/>
        <w:autoSpaceDN w:val="0"/>
        <w:spacing w:after="0"/>
        <w:jc w:val="both"/>
        <w:rPr>
          <w:rFonts w:ascii="Arial" w:eastAsia="Times New Roman" w:hAnsi="Arial" w:cs="Arial"/>
          <w:b/>
          <w:color w:val="FF6699"/>
          <w:sz w:val="24"/>
          <w:szCs w:val="24"/>
          <w:lang w:eastAsia="es-MX"/>
        </w:rPr>
      </w:pPr>
    </w:p>
    <w:p w14:paraId="041E4066" w14:textId="77777777" w:rsidR="00F67C3D" w:rsidRPr="003F3040" w:rsidRDefault="00F67C3D" w:rsidP="00F67C3D">
      <w:pPr>
        <w:autoSpaceDE w:val="0"/>
        <w:autoSpaceDN w:val="0"/>
        <w:spacing w:after="0"/>
        <w:ind w:left="709"/>
        <w:jc w:val="both"/>
        <w:rPr>
          <w:rFonts w:ascii="Arial" w:eastAsia="Times New Roman" w:hAnsi="Arial" w:cs="Arial"/>
          <w:sz w:val="24"/>
          <w:szCs w:val="24"/>
          <w:lang w:eastAsia="es-MX"/>
        </w:rPr>
      </w:pPr>
      <w:r w:rsidRPr="003F3040">
        <w:rPr>
          <w:rFonts w:ascii="Arial" w:eastAsia="Times New Roman" w:hAnsi="Arial" w:cs="Arial"/>
          <w:sz w:val="24"/>
          <w:szCs w:val="24"/>
          <w:lang w:eastAsia="es-MX"/>
        </w:rPr>
        <w:t xml:space="preserve">Remover a los... </w:t>
      </w:r>
    </w:p>
    <w:p w14:paraId="17992FA5" w14:textId="77777777" w:rsidR="00F67C3D" w:rsidRPr="003F3040" w:rsidRDefault="00F67C3D" w:rsidP="00F67C3D">
      <w:pPr>
        <w:spacing w:after="0"/>
        <w:ind w:left="1418" w:hanging="851"/>
        <w:rPr>
          <w:rFonts w:ascii="Arial" w:eastAsia="Times New Roman" w:hAnsi="Arial" w:cs="Arial"/>
          <w:sz w:val="24"/>
          <w:szCs w:val="24"/>
        </w:rPr>
      </w:pPr>
    </w:p>
    <w:p w14:paraId="6AC59552" w14:textId="77777777" w:rsidR="00F67C3D" w:rsidRPr="003F3040" w:rsidRDefault="00F67C3D" w:rsidP="00F67C3D">
      <w:pPr>
        <w:pStyle w:val="Prrafodelista"/>
        <w:numPr>
          <w:ilvl w:val="0"/>
          <w:numId w:val="19"/>
        </w:numPr>
        <w:autoSpaceDE w:val="0"/>
        <w:autoSpaceDN w:val="0"/>
        <w:spacing w:after="0" w:line="276" w:lineRule="auto"/>
        <w:ind w:right="0"/>
        <w:rPr>
          <w:rFonts w:eastAsia="Times New Roman"/>
          <w:b/>
          <w:bCs/>
          <w:sz w:val="24"/>
          <w:szCs w:val="24"/>
        </w:rPr>
      </w:pPr>
      <w:r w:rsidRPr="003F3040">
        <w:rPr>
          <w:rFonts w:eastAsia="Times New Roman"/>
          <w:b/>
          <w:bCs/>
          <w:sz w:val="24"/>
          <w:szCs w:val="24"/>
        </w:rPr>
        <w:t xml:space="preserve">al </w:t>
      </w:r>
      <w:proofErr w:type="gramStart"/>
      <w:r w:rsidRPr="003F3040">
        <w:rPr>
          <w:rFonts w:eastAsia="Times New Roman"/>
          <w:b/>
          <w:bCs/>
          <w:sz w:val="24"/>
          <w:szCs w:val="24"/>
        </w:rPr>
        <w:t>u)…</w:t>
      </w:r>
      <w:proofErr w:type="gramEnd"/>
    </w:p>
    <w:p w14:paraId="38FE5676" w14:textId="77777777" w:rsidR="00F67C3D" w:rsidRPr="003F3040" w:rsidRDefault="00F67C3D" w:rsidP="00F67C3D">
      <w:pPr>
        <w:pStyle w:val="Prrafodelista"/>
        <w:autoSpaceDE w:val="0"/>
        <w:autoSpaceDN w:val="0"/>
        <w:spacing w:after="0" w:line="276" w:lineRule="auto"/>
        <w:rPr>
          <w:rFonts w:eastAsia="Times New Roman"/>
          <w:sz w:val="24"/>
          <w:szCs w:val="24"/>
        </w:rPr>
      </w:pPr>
    </w:p>
    <w:p w14:paraId="1047C775" w14:textId="77777777" w:rsidR="00F67C3D" w:rsidRPr="003F3040" w:rsidRDefault="00F67C3D" w:rsidP="00F67C3D">
      <w:pPr>
        <w:autoSpaceDE w:val="0"/>
        <w:autoSpaceDN w:val="0"/>
        <w:spacing w:after="0"/>
        <w:ind w:firstLine="284"/>
        <w:rPr>
          <w:rFonts w:ascii="Arial" w:eastAsia="Times New Roman" w:hAnsi="Arial" w:cs="Arial"/>
          <w:b/>
          <w:bCs/>
          <w:sz w:val="24"/>
          <w:szCs w:val="24"/>
          <w:lang w:eastAsia="es-MX"/>
        </w:rPr>
      </w:pPr>
      <w:r w:rsidRPr="003F3040">
        <w:rPr>
          <w:rFonts w:ascii="Arial" w:eastAsia="Times New Roman" w:hAnsi="Arial" w:cs="Arial"/>
          <w:b/>
          <w:bCs/>
          <w:sz w:val="24"/>
          <w:szCs w:val="24"/>
          <w:lang w:eastAsia="es-MX"/>
        </w:rPr>
        <w:t>II al V…</w:t>
      </w:r>
    </w:p>
    <w:p w14:paraId="2CBB9E22" w14:textId="77777777" w:rsidR="00F67C3D" w:rsidRPr="003F3040" w:rsidRDefault="00F67C3D" w:rsidP="00F67C3D">
      <w:pPr>
        <w:autoSpaceDE w:val="0"/>
        <w:autoSpaceDN w:val="0"/>
        <w:spacing w:after="0"/>
        <w:rPr>
          <w:rFonts w:ascii="Arial" w:eastAsia="Times New Roman" w:hAnsi="Arial" w:cs="Arial"/>
          <w:b/>
          <w:bCs/>
          <w:sz w:val="24"/>
          <w:szCs w:val="24"/>
          <w:lang w:eastAsia="es-MX"/>
        </w:rPr>
      </w:pPr>
    </w:p>
    <w:p w14:paraId="34AE54E5" w14:textId="77777777" w:rsidR="00F67C3D" w:rsidRDefault="00F67C3D" w:rsidP="00F67C3D">
      <w:pPr>
        <w:numPr>
          <w:ilvl w:val="0"/>
          <w:numId w:val="20"/>
        </w:numPr>
        <w:autoSpaceDE w:val="0"/>
        <w:autoSpaceDN w:val="0"/>
        <w:spacing w:after="0"/>
        <w:ind w:hanging="436"/>
        <w:rPr>
          <w:rFonts w:ascii="Arial" w:eastAsia="Times New Roman" w:hAnsi="Arial" w:cs="Arial"/>
          <w:sz w:val="24"/>
          <w:szCs w:val="24"/>
          <w:lang w:eastAsia="es-MX"/>
        </w:rPr>
      </w:pPr>
      <w:r w:rsidRPr="003F3040">
        <w:rPr>
          <w:rFonts w:ascii="Arial" w:eastAsia="Times New Roman" w:hAnsi="Arial" w:cs="Arial"/>
          <w:sz w:val="24"/>
          <w:szCs w:val="24"/>
          <w:lang w:eastAsia="es-MX"/>
        </w:rPr>
        <w:t xml:space="preserve"> Las demás que…</w:t>
      </w:r>
    </w:p>
    <w:p w14:paraId="1EFBA72A" w14:textId="77777777" w:rsidR="00F67C3D" w:rsidRDefault="00F67C3D" w:rsidP="00F67C3D">
      <w:pPr>
        <w:autoSpaceDE w:val="0"/>
        <w:autoSpaceDN w:val="0"/>
        <w:spacing w:after="0"/>
        <w:ind w:left="720"/>
        <w:rPr>
          <w:rFonts w:ascii="Arial" w:eastAsia="Times New Roman" w:hAnsi="Arial" w:cs="Arial"/>
          <w:sz w:val="24"/>
          <w:szCs w:val="24"/>
          <w:lang w:eastAsia="es-MX"/>
        </w:rPr>
      </w:pPr>
    </w:p>
    <w:p w14:paraId="3748C528" w14:textId="77777777" w:rsidR="00F67C3D" w:rsidRPr="006F5555" w:rsidRDefault="00F67C3D" w:rsidP="00F67C3D">
      <w:pPr>
        <w:autoSpaceDE w:val="0"/>
        <w:autoSpaceDN w:val="0"/>
        <w:spacing w:after="0"/>
        <w:rPr>
          <w:rFonts w:ascii="Arial" w:eastAsia="Times New Roman" w:hAnsi="Arial" w:cs="Arial"/>
          <w:sz w:val="24"/>
          <w:szCs w:val="24"/>
          <w:lang w:eastAsia="es-MX"/>
        </w:rPr>
      </w:pPr>
    </w:p>
    <w:p w14:paraId="7DC073A2" w14:textId="77777777" w:rsidR="00F67C3D" w:rsidRPr="006F5555" w:rsidRDefault="00F67C3D" w:rsidP="00F67C3D">
      <w:pPr>
        <w:pStyle w:val="Default"/>
        <w:spacing w:line="276" w:lineRule="auto"/>
        <w:jc w:val="right"/>
        <w:rPr>
          <w:color w:val="auto"/>
        </w:rPr>
      </w:pPr>
      <w:r w:rsidRPr="006F5555">
        <w:rPr>
          <w:b/>
          <w:bCs/>
          <w:i/>
          <w:iCs/>
          <w:color w:val="auto"/>
        </w:rPr>
        <w:t xml:space="preserve">Atribuciones del presidente … </w:t>
      </w:r>
    </w:p>
    <w:p w14:paraId="5B210177" w14:textId="77777777" w:rsidR="00F67C3D" w:rsidRPr="006F5555" w:rsidRDefault="00F67C3D" w:rsidP="00F67C3D">
      <w:pPr>
        <w:pStyle w:val="Default"/>
        <w:spacing w:line="276" w:lineRule="auto"/>
        <w:jc w:val="both"/>
        <w:rPr>
          <w:color w:val="auto"/>
        </w:rPr>
      </w:pPr>
      <w:r w:rsidRPr="006F5555">
        <w:rPr>
          <w:b/>
          <w:bCs/>
          <w:color w:val="auto"/>
        </w:rPr>
        <w:t xml:space="preserve">Artículo 77. </w:t>
      </w:r>
      <w:r w:rsidRPr="006F5555">
        <w:rPr>
          <w:color w:val="auto"/>
        </w:rPr>
        <w:t xml:space="preserve">El presidente municipal tendrá las siguientes atribuciones: </w:t>
      </w:r>
    </w:p>
    <w:p w14:paraId="1C421690" w14:textId="77777777" w:rsidR="00F67C3D" w:rsidRPr="006F5555" w:rsidRDefault="00F67C3D" w:rsidP="00F67C3D">
      <w:pPr>
        <w:pStyle w:val="Default"/>
        <w:spacing w:line="276" w:lineRule="auto"/>
        <w:jc w:val="both"/>
        <w:rPr>
          <w:color w:val="auto"/>
        </w:rPr>
      </w:pPr>
    </w:p>
    <w:p w14:paraId="2E684E1B" w14:textId="77777777" w:rsidR="00F67C3D" w:rsidRPr="006F5555" w:rsidRDefault="00F67C3D" w:rsidP="00F67C3D">
      <w:pPr>
        <w:pStyle w:val="Default"/>
        <w:numPr>
          <w:ilvl w:val="0"/>
          <w:numId w:val="22"/>
        </w:numPr>
        <w:spacing w:line="276" w:lineRule="auto"/>
        <w:ind w:left="0" w:firstLine="284"/>
        <w:jc w:val="both"/>
        <w:rPr>
          <w:color w:val="auto"/>
        </w:rPr>
      </w:pPr>
      <w:r w:rsidRPr="006F5555">
        <w:rPr>
          <w:color w:val="auto"/>
        </w:rPr>
        <w:t xml:space="preserve">a </w:t>
      </w:r>
      <w:r w:rsidRPr="006F5555">
        <w:rPr>
          <w:b/>
          <w:color w:val="auto"/>
        </w:rPr>
        <w:t>XIII.</w:t>
      </w:r>
      <w:r w:rsidRPr="006F5555">
        <w:rPr>
          <w:color w:val="auto"/>
        </w:rPr>
        <w:t xml:space="preserve"> …</w:t>
      </w:r>
    </w:p>
    <w:p w14:paraId="728939B2" w14:textId="77777777" w:rsidR="00F67C3D" w:rsidRPr="006F5555" w:rsidRDefault="00F67C3D" w:rsidP="00F67C3D">
      <w:pPr>
        <w:pStyle w:val="Default"/>
        <w:spacing w:line="276" w:lineRule="auto"/>
        <w:jc w:val="both"/>
        <w:rPr>
          <w:color w:val="auto"/>
        </w:rPr>
      </w:pPr>
    </w:p>
    <w:p w14:paraId="15776458" w14:textId="77777777" w:rsidR="00F67C3D" w:rsidRPr="006F5555" w:rsidRDefault="00F67C3D" w:rsidP="00F67C3D">
      <w:pPr>
        <w:pStyle w:val="Default"/>
        <w:numPr>
          <w:ilvl w:val="0"/>
          <w:numId w:val="23"/>
        </w:numPr>
        <w:spacing w:line="276" w:lineRule="auto"/>
        <w:ind w:left="709" w:hanging="709"/>
        <w:jc w:val="both"/>
        <w:rPr>
          <w:color w:val="auto"/>
        </w:rPr>
      </w:pPr>
      <w:r w:rsidRPr="006F5555">
        <w:rPr>
          <w:color w:val="auto"/>
        </w:rPr>
        <w:t>Proponer al Ayuntamiento las personas que deban ocupar la titularidad de</w:t>
      </w:r>
      <w:r>
        <w:rPr>
          <w:color w:val="auto"/>
        </w:rPr>
        <w:t xml:space="preserve"> la Secretaría de Ayuntamiento</w:t>
      </w:r>
      <w:r w:rsidRPr="006F5555">
        <w:rPr>
          <w:b/>
          <w:color w:val="auto"/>
        </w:rPr>
        <w:t>, de la Tesorería Municipal y de la Unidad de Transparencia</w:t>
      </w:r>
      <w:r>
        <w:rPr>
          <w:b/>
          <w:color w:val="auto"/>
        </w:rPr>
        <w:t>;</w:t>
      </w:r>
    </w:p>
    <w:p w14:paraId="20512F0E" w14:textId="77777777" w:rsidR="00F67C3D" w:rsidRPr="006F5555" w:rsidRDefault="00F67C3D" w:rsidP="00F67C3D">
      <w:pPr>
        <w:pStyle w:val="Default"/>
        <w:spacing w:line="276" w:lineRule="auto"/>
        <w:jc w:val="both"/>
        <w:rPr>
          <w:color w:val="auto"/>
        </w:rPr>
      </w:pPr>
    </w:p>
    <w:p w14:paraId="6586F092" w14:textId="77777777" w:rsidR="00F67C3D" w:rsidRPr="006F5555" w:rsidRDefault="00F67C3D" w:rsidP="00F67C3D">
      <w:pPr>
        <w:pStyle w:val="Default"/>
        <w:numPr>
          <w:ilvl w:val="0"/>
          <w:numId w:val="23"/>
        </w:numPr>
        <w:spacing w:line="276" w:lineRule="auto"/>
        <w:ind w:left="0" w:firstLine="0"/>
        <w:jc w:val="both"/>
        <w:rPr>
          <w:color w:val="auto"/>
        </w:rPr>
      </w:pPr>
      <w:r>
        <w:rPr>
          <w:color w:val="auto"/>
        </w:rPr>
        <w:t xml:space="preserve">a </w:t>
      </w:r>
      <w:r w:rsidRPr="006F5555">
        <w:rPr>
          <w:b/>
          <w:color w:val="auto"/>
        </w:rPr>
        <w:t>XXVI.</w:t>
      </w:r>
      <w:r>
        <w:rPr>
          <w:color w:val="auto"/>
        </w:rPr>
        <w:t xml:space="preserve"> …</w:t>
      </w:r>
    </w:p>
    <w:p w14:paraId="04C7EBA2" w14:textId="77777777" w:rsidR="00F67C3D" w:rsidRPr="003F3040" w:rsidRDefault="00F67C3D" w:rsidP="00F67C3D">
      <w:pPr>
        <w:spacing w:after="0"/>
        <w:rPr>
          <w:rFonts w:ascii="Arial" w:hAnsi="Arial" w:cs="Arial"/>
          <w:b/>
          <w:bCs/>
          <w:i/>
          <w:iCs/>
          <w:sz w:val="24"/>
          <w:szCs w:val="24"/>
        </w:rPr>
      </w:pPr>
    </w:p>
    <w:p w14:paraId="04A74A1F" w14:textId="77777777" w:rsidR="00F67C3D" w:rsidRPr="003F3040" w:rsidRDefault="00F67C3D" w:rsidP="00F67C3D">
      <w:pPr>
        <w:spacing w:after="0"/>
        <w:jc w:val="right"/>
        <w:rPr>
          <w:rFonts w:ascii="Arial" w:hAnsi="Arial" w:cs="Arial"/>
          <w:b/>
          <w:bCs/>
          <w:i/>
          <w:iCs/>
          <w:sz w:val="24"/>
          <w:szCs w:val="24"/>
        </w:rPr>
      </w:pPr>
      <w:r w:rsidRPr="003F3040">
        <w:rPr>
          <w:rFonts w:ascii="Arial" w:hAnsi="Arial" w:cs="Arial"/>
          <w:b/>
          <w:bCs/>
          <w:i/>
          <w:iCs/>
          <w:sz w:val="24"/>
          <w:szCs w:val="24"/>
        </w:rPr>
        <w:t xml:space="preserve">Publicidad </w:t>
      </w:r>
    </w:p>
    <w:p w14:paraId="20D33771" w14:textId="77777777" w:rsidR="00F67C3D" w:rsidRPr="003F3040" w:rsidRDefault="00F67C3D" w:rsidP="00F67C3D">
      <w:pPr>
        <w:spacing w:after="0"/>
        <w:jc w:val="both"/>
        <w:rPr>
          <w:rFonts w:ascii="Arial" w:hAnsi="Arial" w:cs="Arial"/>
          <w:sz w:val="24"/>
          <w:szCs w:val="24"/>
        </w:rPr>
      </w:pPr>
      <w:r w:rsidRPr="003F3040">
        <w:rPr>
          <w:rFonts w:ascii="Arial" w:hAnsi="Arial" w:cs="Arial"/>
          <w:b/>
          <w:bCs/>
          <w:sz w:val="24"/>
          <w:szCs w:val="24"/>
        </w:rPr>
        <w:t>Artículo 103.</w:t>
      </w:r>
      <w:r w:rsidRPr="003F3040">
        <w:rPr>
          <w:rFonts w:ascii="Arial" w:hAnsi="Arial" w:cs="Arial"/>
          <w:sz w:val="24"/>
          <w:szCs w:val="24"/>
        </w:rPr>
        <w:t xml:space="preserve"> Una vez aprobados…</w:t>
      </w:r>
    </w:p>
    <w:p w14:paraId="6202BC05" w14:textId="77777777" w:rsidR="00F67C3D" w:rsidRPr="003F3040" w:rsidRDefault="00F67C3D" w:rsidP="00F67C3D">
      <w:pPr>
        <w:spacing w:after="0"/>
        <w:jc w:val="both"/>
        <w:rPr>
          <w:rFonts w:ascii="Arial" w:hAnsi="Arial" w:cs="Arial"/>
          <w:sz w:val="24"/>
          <w:szCs w:val="24"/>
        </w:rPr>
      </w:pPr>
    </w:p>
    <w:p w14:paraId="1DF40115" w14:textId="77777777" w:rsidR="00F67C3D" w:rsidRPr="003F3040" w:rsidRDefault="00F67C3D" w:rsidP="00F67C3D">
      <w:pPr>
        <w:spacing w:after="0"/>
        <w:jc w:val="both"/>
        <w:rPr>
          <w:rFonts w:ascii="Arial" w:hAnsi="Arial" w:cs="Arial"/>
          <w:sz w:val="24"/>
          <w:szCs w:val="24"/>
        </w:rPr>
      </w:pPr>
      <w:r w:rsidRPr="003F3040">
        <w:rPr>
          <w:rFonts w:ascii="Arial" w:hAnsi="Arial" w:cs="Arial"/>
          <w:sz w:val="24"/>
          <w:szCs w:val="24"/>
        </w:rPr>
        <w:t xml:space="preserve">Los instrumentos de planeación referidos en este capítulo se remitirán al Sistema Estatal de Información Estadística y Geográfica y serán información pública de oficio en los términos de la </w:t>
      </w:r>
      <w:r w:rsidRPr="003F3040">
        <w:rPr>
          <w:rFonts w:ascii="Arial" w:hAnsi="Arial" w:cs="Arial"/>
          <w:b/>
          <w:bCs/>
          <w:sz w:val="24"/>
          <w:szCs w:val="24"/>
        </w:rPr>
        <w:t>Ley de Transparencia y Acceso a la Información Pública para el Estado Guanajuato</w:t>
      </w:r>
      <w:r w:rsidRPr="003F3040">
        <w:rPr>
          <w:rFonts w:ascii="Arial" w:hAnsi="Arial" w:cs="Arial"/>
          <w:sz w:val="24"/>
          <w:szCs w:val="24"/>
        </w:rPr>
        <w:t>.</w:t>
      </w:r>
    </w:p>
    <w:p w14:paraId="34DA405F" w14:textId="77777777" w:rsidR="00F67C3D" w:rsidRDefault="00F67C3D" w:rsidP="00F67C3D">
      <w:pPr>
        <w:spacing w:after="0"/>
        <w:jc w:val="both"/>
        <w:rPr>
          <w:rFonts w:ascii="Arial" w:hAnsi="Arial" w:cs="Arial"/>
          <w:sz w:val="24"/>
          <w:szCs w:val="24"/>
        </w:rPr>
      </w:pPr>
    </w:p>
    <w:p w14:paraId="33E449C4" w14:textId="77777777" w:rsidR="00F67C3D" w:rsidRDefault="00F67C3D" w:rsidP="00F67C3D">
      <w:pPr>
        <w:spacing w:after="0"/>
        <w:jc w:val="both"/>
        <w:rPr>
          <w:rFonts w:ascii="Arial" w:hAnsi="Arial" w:cs="Arial"/>
          <w:sz w:val="24"/>
          <w:szCs w:val="24"/>
        </w:rPr>
      </w:pPr>
    </w:p>
    <w:p w14:paraId="57EEA218" w14:textId="77777777" w:rsidR="00F67C3D" w:rsidRPr="003F3040" w:rsidRDefault="00F67C3D" w:rsidP="00F67C3D">
      <w:pPr>
        <w:spacing w:after="0"/>
        <w:jc w:val="both"/>
        <w:rPr>
          <w:rFonts w:ascii="Arial" w:hAnsi="Arial" w:cs="Arial"/>
          <w:sz w:val="24"/>
          <w:szCs w:val="24"/>
        </w:rPr>
      </w:pPr>
    </w:p>
    <w:p w14:paraId="78CD4DE7" w14:textId="77777777" w:rsidR="00F67C3D" w:rsidRPr="003F3040" w:rsidRDefault="00F67C3D" w:rsidP="00F67C3D">
      <w:pPr>
        <w:spacing w:after="0"/>
        <w:jc w:val="right"/>
        <w:rPr>
          <w:rFonts w:ascii="Arial" w:hAnsi="Arial" w:cs="Arial"/>
          <w:sz w:val="24"/>
          <w:szCs w:val="24"/>
        </w:rPr>
      </w:pPr>
      <w:r w:rsidRPr="003F3040">
        <w:rPr>
          <w:rFonts w:ascii="Arial" w:hAnsi="Arial" w:cs="Arial"/>
          <w:b/>
          <w:bCs/>
          <w:i/>
          <w:iCs/>
          <w:sz w:val="24"/>
          <w:szCs w:val="24"/>
        </w:rPr>
        <w:t xml:space="preserve">Dependencias municipales </w:t>
      </w:r>
    </w:p>
    <w:p w14:paraId="7732994A" w14:textId="77777777" w:rsidR="00F67C3D" w:rsidRPr="003F3040" w:rsidRDefault="00F67C3D" w:rsidP="00F67C3D">
      <w:pPr>
        <w:spacing w:after="0"/>
        <w:jc w:val="both"/>
        <w:rPr>
          <w:rFonts w:ascii="Arial" w:hAnsi="Arial" w:cs="Arial"/>
          <w:sz w:val="24"/>
          <w:szCs w:val="24"/>
        </w:rPr>
      </w:pPr>
      <w:r w:rsidRPr="003F3040">
        <w:rPr>
          <w:rFonts w:ascii="Arial" w:hAnsi="Arial" w:cs="Arial"/>
          <w:b/>
          <w:bCs/>
          <w:sz w:val="24"/>
          <w:szCs w:val="24"/>
        </w:rPr>
        <w:t xml:space="preserve">Artículo 124. </w:t>
      </w:r>
      <w:r w:rsidRPr="003F3040">
        <w:rPr>
          <w:rFonts w:ascii="Arial" w:hAnsi="Arial" w:cs="Arial"/>
          <w:sz w:val="24"/>
          <w:szCs w:val="24"/>
        </w:rPr>
        <w:t>Para el estudio…</w:t>
      </w:r>
    </w:p>
    <w:p w14:paraId="6B2FAE2E" w14:textId="77777777" w:rsidR="00F67C3D" w:rsidRPr="003F3040" w:rsidRDefault="00F67C3D" w:rsidP="00F67C3D">
      <w:pPr>
        <w:tabs>
          <w:tab w:val="left" w:pos="2650"/>
        </w:tabs>
        <w:spacing w:after="0"/>
        <w:jc w:val="both"/>
        <w:rPr>
          <w:rFonts w:ascii="Arial" w:hAnsi="Arial" w:cs="Arial"/>
          <w:b/>
          <w:bCs/>
          <w:sz w:val="24"/>
          <w:szCs w:val="24"/>
        </w:rPr>
      </w:pPr>
      <w:r w:rsidRPr="003F3040">
        <w:rPr>
          <w:rFonts w:ascii="Arial" w:hAnsi="Arial" w:cs="Arial"/>
          <w:b/>
          <w:bCs/>
          <w:sz w:val="24"/>
          <w:szCs w:val="24"/>
        </w:rPr>
        <w:tab/>
      </w:r>
    </w:p>
    <w:p w14:paraId="1F3A161F" w14:textId="77777777" w:rsidR="00F67C3D" w:rsidRPr="003F3040" w:rsidRDefault="00F67C3D" w:rsidP="00F67C3D">
      <w:pPr>
        <w:spacing w:after="0"/>
        <w:ind w:left="284"/>
        <w:jc w:val="both"/>
        <w:rPr>
          <w:rFonts w:ascii="Arial" w:hAnsi="Arial" w:cs="Arial"/>
          <w:b/>
          <w:bCs/>
          <w:sz w:val="24"/>
          <w:szCs w:val="24"/>
        </w:rPr>
      </w:pPr>
      <w:r w:rsidRPr="003F3040">
        <w:rPr>
          <w:rFonts w:ascii="Arial" w:hAnsi="Arial" w:cs="Arial"/>
          <w:b/>
          <w:bCs/>
          <w:sz w:val="24"/>
          <w:szCs w:val="24"/>
        </w:rPr>
        <w:t>I. al X…</w:t>
      </w:r>
    </w:p>
    <w:p w14:paraId="126F5D09" w14:textId="77777777" w:rsidR="00F67C3D" w:rsidRPr="003F3040" w:rsidRDefault="00F67C3D" w:rsidP="00F67C3D">
      <w:pPr>
        <w:spacing w:after="0"/>
        <w:jc w:val="both"/>
        <w:rPr>
          <w:rFonts w:ascii="Arial" w:hAnsi="Arial" w:cs="Arial"/>
          <w:sz w:val="24"/>
          <w:szCs w:val="24"/>
        </w:rPr>
      </w:pPr>
    </w:p>
    <w:p w14:paraId="5550D778" w14:textId="77777777" w:rsidR="00F67C3D" w:rsidRPr="003F3040" w:rsidRDefault="00F67C3D" w:rsidP="00F67C3D">
      <w:pPr>
        <w:numPr>
          <w:ilvl w:val="0"/>
          <w:numId w:val="14"/>
        </w:numPr>
        <w:spacing w:after="0"/>
        <w:ind w:left="284" w:firstLine="0"/>
        <w:jc w:val="both"/>
        <w:rPr>
          <w:rFonts w:ascii="Arial" w:hAnsi="Arial" w:cs="Arial"/>
          <w:sz w:val="24"/>
          <w:szCs w:val="24"/>
        </w:rPr>
      </w:pPr>
      <w:r w:rsidRPr="003F3040">
        <w:rPr>
          <w:rFonts w:ascii="Arial" w:hAnsi="Arial" w:cs="Arial"/>
          <w:b/>
          <w:bCs/>
          <w:sz w:val="24"/>
          <w:szCs w:val="24"/>
        </w:rPr>
        <w:t>Unidad de Transparencia;</w:t>
      </w:r>
      <w:r w:rsidRPr="003F3040">
        <w:rPr>
          <w:rFonts w:ascii="Arial" w:hAnsi="Arial" w:cs="Arial"/>
          <w:sz w:val="24"/>
          <w:szCs w:val="24"/>
        </w:rPr>
        <w:t xml:space="preserve"> y</w:t>
      </w:r>
    </w:p>
    <w:p w14:paraId="1966EF16" w14:textId="77777777" w:rsidR="00F67C3D" w:rsidRPr="003F3040" w:rsidRDefault="00F67C3D" w:rsidP="00F67C3D">
      <w:pPr>
        <w:spacing w:after="0"/>
        <w:jc w:val="both"/>
        <w:rPr>
          <w:rFonts w:ascii="Arial" w:hAnsi="Arial" w:cs="Arial"/>
          <w:sz w:val="24"/>
          <w:szCs w:val="24"/>
        </w:rPr>
      </w:pPr>
    </w:p>
    <w:p w14:paraId="1CEEE654" w14:textId="77777777" w:rsidR="00F67C3D" w:rsidRPr="003F3040" w:rsidRDefault="00F67C3D" w:rsidP="00F67C3D">
      <w:pPr>
        <w:numPr>
          <w:ilvl w:val="0"/>
          <w:numId w:val="14"/>
        </w:numPr>
        <w:spacing w:after="0"/>
        <w:ind w:left="284" w:firstLine="0"/>
        <w:jc w:val="both"/>
        <w:rPr>
          <w:rFonts w:ascii="Arial" w:hAnsi="Arial" w:cs="Arial"/>
          <w:sz w:val="24"/>
          <w:szCs w:val="24"/>
        </w:rPr>
      </w:pPr>
      <w:r w:rsidRPr="003F3040">
        <w:rPr>
          <w:rFonts w:ascii="Arial" w:hAnsi="Arial" w:cs="Arial"/>
          <w:sz w:val="24"/>
          <w:szCs w:val="24"/>
        </w:rPr>
        <w:t>Las demás que…</w:t>
      </w:r>
    </w:p>
    <w:p w14:paraId="1406D4FF" w14:textId="77777777" w:rsidR="00F67C3D" w:rsidRPr="003F3040" w:rsidRDefault="00F67C3D" w:rsidP="00F67C3D">
      <w:pPr>
        <w:spacing w:after="0"/>
        <w:jc w:val="both"/>
        <w:rPr>
          <w:rFonts w:ascii="Arial" w:hAnsi="Arial" w:cs="Arial"/>
          <w:sz w:val="24"/>
          <w:szCs w:val="24"/>
        </w:rPr>
      </w:pPr>
    </w:p>
    <w:p w14:paraId="6526021E" w14:textId="77777777" w:rsidR="00F67C3D" w:rsidRPr="003F3040" w:rsidRDefault="00F67C3D" w:rsidP="00F67C3D">
      <w:pPr>
        <w:spacing w:after="0"/>
        <w:jc w:val="both"/>
        <w:rPr>
          <w:rFonts w:ascii="Arial" w:hAnsi="Arial" w:cs="Arial"/>
          <w:sz w:val="24"/>
          <w:szCs w:val="24"/>
        </w:rPr>
      </w:pPr>
      <w:r w:rsidRPr="003F3040">
        <w:rPr>
          <w:rFonts w:ascii="Arial" w:hAnsi="Arial" w:cs="Arial"/>
          <w:sz w:val="24"/>
          <w:szCs w:val="24"/>
        </w:rPr>
        <w:t xml:space="preserve">Los ayuntamientos en el reglamento correspondiente, deberán señalar las atribuciones que tendrán las dependencias señaladas en las fracciones IV a </w:t>
      </w:r>
      <w:r w:rsidRPr="003F3040">
        <w:rPr>
          <w:rFonts w:ascii="Arial" w:hAnsi="Arial" w:cs="Arial"/>
          <w:b/>
          <w:bCs/>
          <w:sz w:val="24"/>
          <w:szCs w:val="24"/>
        </w:rPr>
        <w:t>XI</w:t>
      </w:r>
      <w:r w:rsidRPr="003F3040">
        <w:rPr>
          <w:rFonts w:ascii="Arial" w:hAnsi="Arial" w:cs="Arial"/>
          <w:sz w:val="24"/>
          <w:szCs w:val="24"/>
        </w:rPr>
        <w:t xml:space="preserve"> de este artículo; asimismo, podrán otorgarles la denominación que corresponda atendiendo a su organización administrativa. </w:t>
      </w:r>
    </w:p>
    <w:p w14:paraId="7E2C1DAC" w14:textId="77777777" w:rsidR="00F67C3D" w:rsidRDefault="00F67C3D" w:rsidP="00F67C3D">
      <w:pPr>
        <w:spacing w:after="0"/>
        <w:jc w:val="both"/>
        <w:rPr>
          <w:rFonts w:ascii="Arial" w:hAnsi="Arial" w:cs="Arial"/>
          <w:sz w:val="24"/>
          <w:szCs w:val="24"/>
        </w:rPr>
      </w:pPr>
    </w:p>
    <w:p w14:paraId="7D7B5B72" w14:textId="77777777" w:rsidR="00F67C3D" w:rsidRPr="003F3040" w:rsidRDefault="00F67C3D" w:rsidP="00F67C3D">
      <w:pPr>
        <w:spacing w:after="0"/>
        <w:jc w:val="both"/>
        <w:rPr>
          <w:rFonts w:ascii="Arial" w:hAnsi="Arial" w:cs="Arial"/>
          <w:sz w:val="24"/>
          <w:szCs w:val="24"/>
        </w:rPr>
      </w:pPr>
    </w:p>
    <w:p w14:paraId="0070304F" w14:textId="77777777" w:rsidR="00F67C3D" w:rsidRPr="003F3040" w:rsidRDefault="00F67C3D" w:rsidP="00F67C3D">
      <w:pPr>
        <w:pStyle w:val="Default"/>
        <w:spacing w:line="276" w:lineRule="auto"/>
        <w:ind w:firstLine="709"/>
        <w:jc w:val="right"/>
        <w:rPr>
          <w:color w:val="auto"/>
        </w:rPr>
      </w:pPr>
      <w:r w:rsidRPr="003F3040">
        <w:rPr>
          <w:b/>
          <w:bCs/>
          <w:i/>
          <w:iCs/>
          <w:color w:val="auto"/>
        </w:rPr>
        <w:t>Requisitos para ser titular de la Unidad</w:t>
      </w:r>
      <w:r>
        <w:rPr>
          <w:b/>
          <w:bCs/>
          <w:i/>
          <w:iCs/>
          <w:color w:val="auto"/>
        </w:rPr>
        <w:t xml:space="preserve"> de Transparencia</w:t>
      </w:r>
    </w:p>
    <w:p w14:paraId="6AF9FEF8" w14:textId="77777777" w:rsidR="00F67C3D" w:rsidRDefault="00F67C3D" w:rsidP="00F67C3D">
      <w:pPr>
        <w:pStyle w:val="Default"/>
        <w:spacing w:line="276" w:lineRule="auto"/>
        <w:jc w:val="both"/>
        <w:rPr>
          <w:color w:val="auto"/>
        </w:rPr>
      </w:pPr>
      <w:r>
        <w:rPr>
          <w:b/>
          <w:bCs/>
          <w:color w:val="auto"/>
        </w:rPr>
        <w:t>Artículo 130-1</w:t>
      </w:r>
      <w:r w:rsidRPr="003F3040">
        <w:rPr>
          <w:b/>
          <w:bCs/>
          <w:color w:val="auto"/>
        </w:rPr>
        <w:t xml:space="preserve">. </w:t>
      </w:r>
      <w:r w:rsidRPr="003F3040">
        <w:rPr>
          <w:color w:val="auto"/>
        </w:rPr>
        <w:t xml:space="preserve">El titular de la Unidad de Transparencia deberá ser de preferencia profesionista en las áreas jurídicas, económicas, contables o administrativas y contar con experiencia en la materia de transparencia.  </w:t>
      </w:r>
    </w:p>
    <w:p w14:paraId="13B759BF" w14:textId="77777777" w:rsidR="00F67C3D" w:rsidRDefault="00F67C3D" w:rsidP="00F67C3D">
      <w:pPr>
        <w:pStyle w:val="Default"/>
        <w:spacing w:line="276" w:lineRule="auto"/>
        <w:ind w:firstLine="709"/>
        <w:jc w:val="both"/>
        <w:rPr>
          <w:color w:val="auto"/>
        </w:rPr>
      </w:pPr>
    </w:p>
    <w:p w14:paraId="7BFAB7BE" w14:textId="77777777" w:rsidR="00F67C3D" w:rsidRDefault="00F67C3D" w:rsidP="00F67C3D">
      <w:pPr>
        <w:pStyle w:val="Default"/>
        <w:spacing w:line="276" w:lineRule="auto"/>
        <w:ind w:firstLine="709"/>
        <w:jc w:val="right"/>
        <w:rPr>
          <w:color w:val="auto"/>
        </w:rPr>
      </w:pPr>
      <w:r>
        <w:rPr>
          <w:b/>
          <w:bCs/>
          <w:i/>
          <w:iCs/>
          <w:color w:val="auto"/>
        </w:rPr>
        <w:t>Atribuciones del titular</w:t>
      </w:r>
      <w:r w:rsidRPr="003F3040">
        <w:rPr>
          <w:b/>
          <w:bCs/>
          <w:i/>
          <w:iCs/>
          <w:color w:val="auto"/>
        </w:rPr>
        <w:t xml:space="preserve"> de la Unidad</w:t>
      </w:r>
      <w:r>
        <w:rPr>
          <w:b/>
          <w:bCs/>
          <w:i/>
          <w:iCs/>
          <w:color w:val="auto"/>
        </w:rPr>
        <w:t xml:space="preserve"> de Transparencia</w:t>
      </w:r>
    </w:p>
    <w:p w14:paraId="5C67FF8A" w14:textId="77777777" w:rsidR="00F67C3D" w:rsidRDefault="00F67C3D" w:rsidP="00F67C3D">
      <w:pPr>
        <w:pStyle w:val="Default"/>
        <w:spacing w:line="276" w:lineRule="auto"/>
        <w:jc w:val="both"/>
        <w:rPr>
          <w:color w:val="auto"/>
        </w:rPr>
      </w:pPr>
      <w:r>
        <w:rPr>
          <w:b/>
          <w:bCs/>
          <w:color w:val="auto"/>
        </w:rPr>
        <w:t>Artículo 130-2</w:t>
      </w:r>
      <w:r w:rsidRPr="003F3040">
        <w:rPr>
          <w:b/>
          <w:bCs/>
          <w:color w:val="auto"/>
        </w:rPr>
        <w:t>.</w:t>
      </w:r>
      <w:r>
        <w:rPr>
          <w:b/>
          <w:bCs/>
          <w:color w:val="auto"/>
        </w:rPr>
        <w:t xml:space="preserve"> </w:t>
      </w:r>
      <w:r w:rsidRPr="000504D5">
        <w:rPr>
          <w:color w:val="auto"/>
        </w:rPr>
        <w:t xml:space="preserve">Son atribuciones </w:t>
      </w:r>
      <w:r>
        <w:rPr>
          <w:color w:val="auto"/>
        </w:rPr>
        <w:t>del titular de la Unidad de Transparencia:</w:t>
      </w:r>
    </w:p>
    <w:p w14:paraId="1CC3335E" w14:textId="77777777" w:rsidR="00F67C3D" w:rsidRDefault="00F67C3D" w:rsidP="00F67C3D">
      <w:pPr>
        <w:pStyle w:val="Default"/>
        <w:spacing w:line="276" w:lineRule="auto"/>
        <w:jc w:val="both"/>
        <w:rPr>
          <w:color w:val="auto"/>
        </w:rPr>
      </w:pPr>
    </w:p>
    <w:p w14:paraId="079655A6" w14:textId="77777777" w:rsidR="00F67C3D" w:rsidRPr="00B0252F" w:rsidRDefault="00F67C3D" w:rsidP="00F67C3D">
      <w:pPr>
        <w:pStyle w:val="Sinespaciado"/>
        <w:numPr>
          <w:ilvl w:val="0"/>
          <w:numId w:val="21"/>
        </w:numPr>
        <w:spacing w:line="276" w:lineRule="auto"/>
        <w:ind w:left="567" w:right="0" w:hanging="567"/>
        <w:rPr>
          <w:sz w:val="24"/>
          <w:szCs w:val="24"/>
          <w:lang w:val="es-ES"/>
        </w:rPr>
      </w:pPr>
      <w:r>
        <w:rPr>
          <w:sz w:val="24"/>
          <w:szCs w:val="24"/>
          <w:lang w:val="es-ES"/>
        </w:rPr>
        <w:t>Atender las solicitudes de acceso a la información de conformidad a la Legislación en la materia;</w:t>
      </w:r>
    </w:p>
    <w:p w14:paraId="2D607322" w14:textId="77777777" w:rsidR="00F67C3D" w:rsidRPr="00B0252F" w:rsidRDefault="00F67C3D" w:rsidP="00F67C3D">
      <w:pPr>
        <w:pStyle w:val="Sinespaciado"/>
        <w:spacing w:line="276" w:lineRule="auto"/>
        <w:ind w:left="567"/>
        <w:rPr>
          <w:sz w:val="24"/>
          <w:szCs w:val="24"/>
          <w:lang w:val="es-ES"/>
        </w:rPr>
      </w:pPr>
    </w:p>
    <w:p w14:paraId="682DB12C" w14:textId="77777777" w:rsidR="00F67C3D" w:rsidRPr="000504D5" w:rsidRDefault="00F67C3D" w:rsidP="00F67C3D">
      <w:pPr>
        <w:pStyle w:val="Sinespaciado"/>
        <w:numPr>
          <w:ilvl w:val="0"/>
          <w:numId w:val="21"/>
        </w:numPr>
        <w:spacing w:line="276" w:lineRule="auto"/>
        <w:ind w:left="567" w:right="0" w:hanging="567"/>
        <w:rPr>
          <w:sz w:val="24"/>
          <w:szCs w:val="24"/>
          <w:lang w:val="es-ES"/>
        </w:rPr>
      </w:pPr>
      <w:r>
        <w:rPr>
          <w:sz w:val="24"/>
          <w:szCs w:val="24"/>
        </w:rPr>
        <w:lastRenderedPageBreak/>
        <w:t>Coadyuvar en la constitución e integración del c</w:t>
      </w:r>
      <w:r w:rsidRPr="000504D5">
        <w:rPr>
          <w:sz w:val="24"/>
          <w:szCs w:val="24"/>
        </w:rPr>
        <w:t xml:space="preserve">omité </w:t>
      </w:r>
      <w:r>
        <w:rPr>
          <w:sz w:val="24"/>
          <w:szCs w:val="24"/>
        </w:rPr>
        <w:t xml:space="preserve">de transparencia, las unidades administrativas </w:t>
      </w:r>
      <w:r w:rsidRPr="000504D5">
        <w:rPr>
          <w:sz w:val="24"/>
          <w:szCs w:val="24"/>
        </w:rPr>
        <w:t>y vigilar su correcto funcionamiento;</w:t>
      </w:r>
    </w:p>
    <w:p w14:paraId="3BF2CC50" w14:textId="77777777" w:rsidR="00F67C3D" w:rsidRPr="000504D5" w:rsidRDefault="00F67C3D" w:rsidP="00F67C3D">
      <w:pPr>
        <w:pStyle w:val="Sinespaciado"/>
        <w:spacing w:line="276" w:lineRule="auto"/>
        <w:ind w:left="567" w:hanging="567"/>
        <w:rPr>
          <w:sz w:val="24"/>
          <w:szCs w:val="24"/>
          <w:lang w:val="es-ES"/>
        </w:rPr>
      </w:pPr>
    </w:p>
    <w:p w14:paraId="6C94DF0B" w14:textId="77777777" w:rsidR="00F67C3D" w:rsidRDefault="00F67C3D" w:rsidP="00F67C3D">
      <w:pPr>
        <w:pStyle w:val="Sinespaciado"/>
        <w:numPr>
          <w:ilvl w:val="0"/>
          <w:numId w:val="21"/>
        </w:numPr>
        <w:spacing w:line="276" w:lineRule="auto"/>
        <w:ind w:left="567" w:right="0" w:hanging="567"/>
        <w:rPr>
          <w:sz w:val="24"/>
          <w:szCs w:val="24"/>
          <w:lang w:val="es-ES"/>
        </w:rPr>
      </w:pPr>
      <w:r>
        <w:rPr>
          <w:sz w:val="24"/>
          <w:szCs w:val="24"/>
          <w:lang w:val="es-ES"/>
        </w:rPr>
        <w:t xml:space="preserve">Gestionar la </w:t>
      </w:r>
      <w:r w:rsidRPr="000504D5">
        <w:rPr>
          <w:sz w:val="24"/>
          <w:szCs w:val="24"/>
          <w:lang w:val="es-ES"/>
        </w:rPr>
        <w:t>capacitación continua y</w:t>
      </w:r>
      <w:r>
        <w:rPr>
          <w:sz w:val="24"/>
          <w:szCs w:val="24"/>
          <w:lang w:val="es-ES"/>
        </w:rPr>
        <w:t xml:space="preserve"> especializada al personal que forme parte del comité y unidades administrativas de conformidad con la Ley de la materia</w:t>
      </w:r>
      <w:r w:rsidRPr="000504D5">
        <w:rPr>
          <w:sz w:val="24"/>
          <w:szCs w:val="24"/>
          <w:lang w:val="es-ES"/>
        </w:rPr>
        <w:t>;</w:t>
      </w:r>
    </w:p>
    <w:p w14:paraId="263D9BDD" w14:textId="77777777" w:rsidR="00F67C3D" w:rsidRPr="009B15D0" w:rsidRDefault="00F67C3D" w:rsidP="00F67C3D">
      <w:pPr>
        <w:pStyle w:val="Sinespaciado"/>
        <w:spacing w:line="276" w:lineRule="auto"/>
        <w:ind w:left="567" w:hanging="567"/>
        <w:rPr>
          <w:sz w:val="24"/>
          <w:szCs w:val="24"/>
          <w:lang w:val="es-ES"/>
        </w:rPr>
      </w:pPr>
    </w:p>
    <w:p w14:paraId="2491324C" w14:textId="77777777" w:rsidR="00F67C3D" w:rsidRDefault="00F67C3D" w:rsidP="00F67C3D">
      <w:pPr>
        <w:pStyle w:val="Sinespaciado"/>
        <w:numPr>
          <w:ilvl w:val="0"/>
          <w:numId w:val="21"/>
        </w:numPr>
        <w:spacing w:line="276" w:lineRule="auto"/>
        <w:ind w:left="567" w:right="0" w:hanging="567"/>
        <w:rPr>
          <w:sz w:val="24"/>
          <w:szCs w:val="24"/>
          <w:lang w:val="es-ES"/>
        </w:rPr>
      </w:pPr>
      <w:r>
        <w:rPr>
          <w:sz w:val="24"/>
          <w:szCs w:val="24"/>
          <w:lang w:val="es-ES"/>
        </w:rPr>
        <w:t>Actualizar</w:t>
      </w:r>
      <w:r w:rsidRPr="000504D5">
        <w:rPr>
          <w:sz w:val="24"/>
          <w:szCs w:val="24"/>
          <w:lang w:val="es-ES"/>
        </w:rPr>
        <w:t xml:space="preserve"> sus</w:t>
      </w:r>
      <w:r>
        <w:rPr>
          <w:sz w:val="24"/>
          <w:szCs w:val="24"/>
          <w:lang w:val="es-ES"/>
        </w:rPr>
        <w:t xml:space="preserve"> sistemas de archivo y gestión </w:t>
      </w:r>
      <w:r w:rsidRPr="000504D5">
        <w:rPr>
          <w:sz w:val="24"/>
          <w:szCs w:val="24"/>
          <w:lang w:val="es-ES"/>
        </w:rPr>
        <w:t>documental, conforme a la normatividad aplicable;</w:t>
      </w:r>
    </w:p>
    <w:p w14:paraId="71434C3F" w14:textId="77777777" w:rsidR="00F67C3D" w:rsidRPr="009B15D0" w:rsidRDefault="00F67C3D" w:rsidP="00F67C3D">
      <w:pPr>
        <w:pStyle w:val="Sinespaciado"/>
        <w:spacing w:line="276" w:lineRule="auto"/>
        <w:ind w:left="567" w:hanging="567"/>
        <w:rPr>
          <w:sz w:val="24"/>
          <w:szCs w:val="24"/>
          <w:lang w:val="es-ES"/>
        </w:rPr>
      </w:pPr>
    </w:p>
    <w:p w14:paraId="3DD10765" w14:textId="77777777" w:rsidR="00F67C3D" w:rsidRPr="009B15D0" w:rsidRDefault="00F67C3D" w:rsidP="00F67C3D">
      <w:pPr>
        <w:pStyle w:val="Sinespaciado"/>
        <w:numPr>
          <w:ilvl w:val="0"/>
          <w:numId w:val="21"/>
        </w:numPr>
        <w:spacing w:line="276" w:lineRule="auto"/>
        <w:ind w:left="567" w:right="0" w:hanging="567"/>
        <w:rPr>
          <w:sz w:val="24"/>
          <w:szCs w:val="24"/>
          <w:lang w:val="es-ES"/>
        </w:rPr>
      </w:pPr>
      <w:r w:rsidRPr="009B15D0">
        <w:rPr>
          <w:sz w:val="24"/>
          <w:szCs w:val="24"/>
          <w:lang w:val="es-ES"/>
        </w:rPr>
        <w:t>Promover la generación, documentación y publicación de la información en formatos abiertos y accesibles, protegiendo y resguardando la información clasificada como reservada o confidencial;</w:t>
      </w:r>
    </w:p>
    <w:p w14:paraId="171586EF" w14:textId="77777777" w:rsidR="00F67C3D" w:rsidRPr="009B15D0" w:rsidRDefault="00F67C3D" w:rsidP="00F67C3D">
      <w:pPr>
        <w:pStyle w:val="Sinespaciado"/>
        <w:spacing w:line="276" w:lineRule="auto"/>
        <w:ind w:left="567" w:hanging="567"/>
        <w:rPr>
          <w:sz w:val="24"/>
          <w:szCs w:val="24"/>
          <w:lang w:val="es-ES"/>
        </w:rPr>
      </w:pPr>
    </w:p>
    <w:p w14:paraId="2FE63F1D" w14:textId="77777777" w:rsidR="00F67C3D" w:rsidRPr="000504D5" w:rsidRDefault="00F67C3D" w:rsidP="00F67C3D">
      <w:pPr>
        <w:pStyle w:val="Sinespaciado"/>
        <w:numPr>
          <w:ilvl w:val="0"/>
          <w:numId w:val="21"/>
        </w:numPr>
        <w:spacing w:line="276" w:lineRule="auto"/>
        <w:ind w:left="567" w:right="0" w:hanging="567"/>
        <w:rPr>
          <w:sz w:val="24"/>
          <w:szCs w:val="24"/>
          <w:lang w:val="es-ES"/>
        </w:rPr>
      </w:pPr>
      <w:r>
        <w:rPr>
          <w:sz w:val="24"/>
          <w:szCs w:val="24"/>
          <w:lang w:val="es-ES"/>
        </w:rPr>
        <w:t>Informar</w:t>
      </w:r>
      <w:r w:rsidRPr="000504D5">
        <w:rPr>
          <w:sz w:val="24"/>
          <w:szCs w:val="24"/>
          <w:lang w:val="es-ES"/>
        </w:rPr>
        <w:t xml:space="preserve"> sobre las acciones de implementación de la normatividad en la materia, en los términos que </w:t>
      </w:r>
      <w:r>
        <w:rPr>
          <w:sz w:val="24"/>
          <w:szCs w:val="24"/>
          <w:lang w:val="es-ES"/>
        </w:rPr>
        <w:t xml:space="preserve">determine el </w:t>
      </w:r>
      <w:r w:rsidRPr="009B15D0">
        <w:rPr>
          <w:sz w:val="24"/>
          <w:szCs w:val="24"/>
          <w:lang w:val="es-ES"/>
        </w:rPr>
        <w:t>Instituto de Acceso a la Información Pública para el estado de Guanajuato</w:t>
      </w:r>
      <w:r w:rsidRPr="000504D5">
        <w:rPr>
          <w:sz w:val="24"/>
          <w:szCs w:val="24"/>
          <w:lang w:val="es-ES"/>
        </w:rPr>
        <w:t>;</w:t>
      </w:r>
    </w:p>
    <w:p w14:paraId="2F100F88" w14:textId="77777777" w:rsidR="00F67C3D" w:rsidRPr="000504D5" w:rsidRDefault="00F67C3D" w:rsidP="00F67C3D">
      <w:pPr>
        <w:pStyle w:val="Sinespaciado"/>
        <w:spacing w:line="276" w:lineRule="auto"/>
        <w:ind w:left="567" w:hanging="567"/>
        <w:rPr>
          <w:sz w:val="24"/>
          <w:szCs w:val="24"/>
          <w:lang w:val="es-ES"/>
        </w:rPr>
      </w:pPr>
    </w:p>
    <w:p w14:paraId="16309FA3" w14:textId="77777777" w:rsidR="00F67C3D" w:rsidRDefault="00F67C3D" w:rsidP="00F67C3D">
      <w:pPr>
        <w:pStyle w:val="Sinespaciado"/>
        <w:numPr>
          <w:ilvl w:val="0"/>
          <w:numId w:val="21"/>
        </w:numPr>
        <w:spacing w:line="276" w:lineRule="auto"/>
        <w:ind w:left="567" w:right="0" w:hanging="567"/>
        <w:rPr>
          <w:sz w:val="24"/>
          <w:szCs w:val="24"/>
          <w:lang w:val="es-ES"/>
        </w:rPr>
      </w:pPr>
      <w:r w:rsidRPr="000504D5">
        <w:rPr>
          <w:sz w:val="24"/>
          <w:szCs w:val="24"/>
          <w:lang w:val="es-ES"/>
        </w:rPr>
        <w:t>Atender los requerimientos, observacione</w:t>
      </w:r>
      <w:r>
        <w:rPr>
          <w:sz w:val="24"/>
          <w:szCs w:val="24"/>
          <w:lang w:val="es-ES"/>
        </w:rPr>
        <w:t xml:space="preserve">s, recomendaciones y criterios </w:t>
      </w:r>
      <w:r w:rsidRPr="000504D5">
        <w:rPr>
          <w:sz w:val="24"/>
          <w:szCs w:val="24"/>
          <w:lang w:val="es-ES"/>
        </w:rPr>
        <w:t>que, en materia de transpar</w:t>
      </w:r>
      <w:r>
        <w:rPr>
          <w:sz w:val="24"/>
          <w:szCs w:val="24"/>
          <w:lang w:val="es-ES"/>
        </w:rPr>
        <w:t>encia y acceso a la información determine la legislación aplicable en la materia</w:t>
      </w:r>
      <w:r w:rsidRPr="000504D5">
        <w:rPr>
          <w:sz w:val="24"/>
          <w:szCs w:val="24"/>
          <w:lang w:val="es-ES"/>
        </w:rPr>
        <w:t>;</w:t>
      </w:r>
    </w:p>
    <w:p w14:paraId="6268F1C6" w14:textId="77777777" w:rsidR="00F67C3D" w:rsidRPr="000504D5" w:rsidRDefault="00F67C3D" w:rsidP="00F67C3D">
      <w:pPr>
        <w:pStyle w:val="Sinespaciado"/>
        <w:spacing w:line="276" w:lineRule="auto"/>
        <w:rPr>
          <w:sz w:val="24"/>
          <w:szCs w:val="24"/>
          <w:lang w:val="es-ES"/>
        </w:rPr>
      </w:pPr>
    </w:p>
    <w:p w14:paraId="6F1036A8" w14:textId="77777777" w:rsidR="00F67C3D" w:rsidRDefault="00F67C3D" w:rsidP="00F67C3D">
      <w:pPr>
        <w:pStyle w:val="Sinespaciado"/>
        <w:numPr>
          <w:ilvl w:val="0"/>
          <w:numId w:val="21"/>
        </w:numPr>
        <w:spacing w:line="276" w:lineRule="auto"/>
        <w:ind w:left="567" w:right="0" w:hanging="567"/>
        <w:rPr>
          <w:sz w:val="24"/>
          <w:szCs w:val="24"/>
          <w:lang w:val="es-ES"/>
        </w:rPr>
      </w:pPr>
      <w:r w:rsidRPr="000504D5">
        <w:rPr>
          <w:sz w:val="24"/>
          <w:szCs w:val="24"/>
          <w:lang w:val="es-ES"/>
        </w:rPr>
        <w:t xml:space="preserve">Fomentar el uso de tecnologías de la información para garantizar la transparencia, el derecho de acceso a la </w:t>
      </w:r>
      <w:r>
        <w:rPr>
          <w:sz w:val="24"/>
          <w:szCs w:val="24"/>
          <w:lang w:val="es-ES"/>
        </w:rPr>
        <w:t xml:space="preserve">información y la accesibilidad </w:t>
      </w:r>
      <w:r w:rsidRPr="000504D5">
        <w:rPr>
          <w:sz w:val="24"/>
          <w:szCs w:val="24"/>
          <w:lang w:val="es-ES"/>
        </w:rPr>
        <w:t>a éstos;</w:t>
      </w:r>
    </w:p>
    <w:p w14:paraId="5C0DC34A" w14:textId="77777777" w:rsidR="00F67C3D" w:rsidRPr="009B15D0" w:rsidRDefault="00F67C3D" w:rsidP="00F67C3D">
      <w:pPr>
        <w:pStyle w:val="Sinespaciado"/>
        <w:spacing w:line="276" w:lineRule="auto"/>
        <w:ind w:left="567" w:hanging="567"/>
        <w:rPr>
          <w:sz w:val="24"/>
          <w:szCs w:val="24"/>
          <w:lang w:val="es-ES"/>
        </w:rPr>
      </w:pPr>
    </w:p>
    <w:p w14:paraId="1709DC41" w14:textId="77777777" w:rsidR="00F67C3D" w:rsidRDefault="00F67C3D" w:rsidP="00F67C3D">
      <w:pPr>
        <w:pStyle w:val="Sinespaciado"/>
        <w:numPr>
          <w:ilvl w:val="0"/>
          <w:numId w:val="21"/>
        </w:numPr>
        <w:spacing w:line="276" w:lineRule="auto"/>
        <w:ind w:left="567" w:right="0" w:hanging="567"/>
        <w:rPr>
          <w:sz w:val="24"/>
          <w:szCs w:val="24"/>
          <w:lang w:val="es-ES"/>
        </w:rPr>
      </w:pPr>
      <w:r>
        <w:rPr>
          <w:sz w:val="24"/>
          <w:szCs w:val="24"/>
          <w:lang w:val="es-ES"/>
        </w:rPr>
        <w:t xml:space="preserve">Gestionar y atender </w:t>
      </w:r>
      <w:r w:rsidRPr="000504D5">
        <w:rPr>
          <w:sz w:val="24"/>
          <w:szCs w:val="24"/>
          <w:lang w:val="es-ES"/>
        </w:rPr>
        <w:t>las resoluciones</w:t>
      </w:r>
      <w:r>
        <w:rPr>
          <w:sz w:val="24"/>
          <w:szCs w:val="24"/>
          <w:lang w:val="es-ES"/>
        </w:rPr>
        <w:t xml:space="preserve"> y observaciones</w:t>
      </w:r>
      <w:r w:rsidRPr="000504D5">
        <w:rPr>
          <w:sz w:val="24"/>
          <w:szCs w:val="24"/>
          <w:lang w:val="es-ES"/>
        </w:rPr>
        <w:t xml:space="preserve"> emitidas por el</w:t>
      </w:r>
      <w:r w:rsidRPr="009B15D0">
        <w:rPr>
          <w:sz w:val="24"/>
          <w:szCs w:val="24"/>
          <w:lang w:val="es-ES"/>
        </w:rPr>
        <w:t xml:space="preserve"> </w:t>
      </w:r>
      <w:r w:rsidRPr="009B15D0">
        <w:rPr>
          <w:sz w:val="24"/>
          <w:szCs w:val="24"/>
        </w:rPr>
        <w:t>Instituto de Acceso a la Información Pública para el estado de Guanajuato</w:t>
      </w:r>
      <w:r>
        <w:rPr>
          <w:sz w:val="24"/>
          <w:szCs w:val="24"/>
        </w:rPr>
        <w:t xml:space="preserve"> a los Sujetos Obligados en la materia</w:t>
      </w:r>
      <w:r w:rsidRPr="009B15D0">
        <w:rPr>
          <w:sz w:val="24"/>
          <w:szCs w:val="24"/>
          <w:lang w:val="es-ES"/>
        </w:rPr>
        <w:t>;</w:t>
      </w:r>
    </w:p>
    <w:p w14:paraId="70537271" w14:textId="77777777" w:rsidR="00F67C3D" w:rsidRPr="009B15D0" w:rsidRDefault="00F67C3D" w:rsidP="00F67C3D">
      <w:pPr>
        <w:pStyle w:val="Sinespaciado"/>
        <w:spacing w:line="276" w:lineRule="auto"/>
        <w:ind w:left="567" w:hanging="567"/>
        <w:rPr>
          <w:sz w:val="24"/>
          <w:szCs w:val="24"/>
          <w:lang w:val="es-ES"/>
        </w:rPr>
      </w:pPr>
    </w:p>
    <w:p w14:paraId="4C5A482B" w14:textId="77777777" w:rsidR="00F67C3D" w:rsidRDefault="00F67C3D" w:rsidP="00F67C3D">
      <w:pPr>
        <w:pStyle w:val="Sinespaciado"/>
        <w:numPr>
          <w:ilvl w:val="0"/>
          <w:numId w:val="21"/>
        </w:numPr>
        <w:spacing w:line="276" w:lineRule="auto"/>
        <w:ind w:left="567" w:right="0" w:hanging="567"/>
        <w:rPr>
          <w:sz w:val="24"/>
          <w:szCs w:val="24"/>
          <w:lang w:val="es-ES"/>
        </w:rPr>
      </w:pPr>
      <w:r w:rsidRPr="000504D5">
        <w:rPr>
          <w:sz w:val="24"/>
          <w:szCs w:val="24"/>
          <w:lang w:val="es-ES"/>
        </w:rPr>
        <w:t>Publicar y mantener actualizada</w:t>
      </w:r>
      <w:r>
        <w:rPr>
          <w:sz w:val="24"/>
          <w:szCs w:val="24"/>
          <w:lang w:val="es-ES"/>
        </w:rPr>
        <w:t xml:space="preserve"> la información relativa a las </w:t>
      </w:r>
      <w:r w:rsidRPr="000504D5">
        <w:rPr>
          <w:sz w:val="24"/>
          <w:szCs w:val="24"/>
          <w:lang w:val="es-ES"/>
        </w:rPr>
        <w:t>obligaciones de transparencia</w:t>
      </w:r>
      <w:r>
        <w:rPr>
          <w:sz w:val="24"/>
          <w:szCs w:val="24"/>
          <w:lang w:val="es-ES"/>
        </w:rPr>
        <w:t xml:space="preserve"> del Ayuntamiento</w:t>
      </w:r>
      <w:r w:rsidRPr="000504D5">
        <w:rPr>
          <w:sz w:val="24"/>
          <w:szCs w:val="24"/>
          <w:lang w:val="es-ES"/>
        </w:rPr>
        <w:t>;</w:t>
      </w:r>
    </w:p>
    <w:p w14:paraId="3E8F81D9" w14:textId="77777777" w:rsidR="00F67C3D" w:rsidRPr="009B15D0" w:rsidRDefault="00F67C3D" w:rsidP="00F67C3D">
      <w:pPr>
        <w:pStyle w:val="Sinespaciado"/>
        <w:spacing w:line="276" w:lineRule="auto"/>
        <w:ind w:left="567" w:hanging="567"/>
        <w:rPr>
          <w:sz w:val="24"/>
          <w:szCs w:val="24"/>
          <w:lang w:val="es-ES"/>
        </w:rPr>
      </w:pPr>
    </w:p>
    <w:p w14:paraId="22752EB6" w14:textId="77777777" w:rsidR="00F67C3D" w:rsidRDefault="00F67C3D" w:rsidP="00F67C3D">
      <w:pPr>
        <w:pStyle w:val="Sinespaciado"/>
        <w:numPr>
          <w:ilvl w:val="0"/>
          <w:numId w:val="21"/>
        </w:numPr>
        <w:spacing w:line="276" w:lineRule="auto"/>
        <w:ind w:left="567" w:right="0" w:hanging="567"/>
        <w:rPr>
          <w:sz w:val="24"/>
          <w:szCs w:val="24"/>
          <w:lang w:val="es-ES"/>
        </w:rPr>
      </w:pPr>
      <w:r w:rsidRPr="000504D5">
        <w:rPr>
          <w:sz w:val="24"/>
          <w:szCs w:val="24"/>
          <w:lang w:val="es-ES"/>
        </w:rPr>
        <w:t xml:space="preserve">Colaborar con el </w:t>
      </w:r>
      <w:r w:rsidRPr="009B15D0">
        <w:rPr>
          <w:sz w:val="24"/>
          <w:szCs w:val="24"/>
          <w:lang w:val="es-ES"/>
        </w:rPr>
        <w:t>Instituto de Acceso a la Información Pública para el estado de Guanajuato</w:t>
      </w:r>
      <w:r w:rsidRPr="000504D5">
        <w:rPr>
          <w:sz w:val="24"/>
          <w:szCs w:val="24"/>
          <w:lang w:val="es-ES"/>
        </w:rPr>
        <w:t xml:space="preserve"> en las acciones que competan para el cumplimiento de </w:t>
      </w:r>
      <w:r>
        <w:rPr>
          <w:sz w:val="24"/>
          <w:szCs w:val="24"/>
          <w:lang w:val="es-ES"/>
        </w:rPr>
        <w:t>la L</w:t>
      </w:r>
      <w:r w:rsidRPr="000504D5">
        <w:rPr>
          <w:sz w:val="24"/>
          <w:szCs w:val="24"/>
          <w:lang w:val="es-ES"/>
        </w:rPr>
        <w:t>ey</w:t>
      </w:r>
      <w:r>
        <w:rPr>
          <w:sz w:val="24"/>
          <w:szCs w:val="24"/>
          <w:lang w:val="es-ES"/>
        </w:rPr>
        <w:t xml:space="preserve"> en la materia</w:t>
      </w:r>
      <w:r w:rsidRPr="000504D5">
        <w:rPr>
          <w:sz w:val="24"/>
          <w:szCs w:val="24"/>
          <w:lang w:val="es-ES"/>
        </w:rPr>
        <w:t>; y</w:t>
      </w:r>
    </w:p>
    <w:p w14:paraId="048DBD89" w14:textId="77777777" w:rsidR="00F67C3D" w:rsidRPr="009B15D0" w:rsidRDefault="00F67C3D" w:rsidP="00F67C3D">
      <w:pPr>
        <w:pStyle w:val="Sinespaciado"/>
        <w:spacing w:line="276" w:lineRule="auto"/>
        <w:ind w:left="567" w:hanging="567"/>
        <w:rPr>
          <w:sz w:val="24"/>
          <w:szCs w:val="24"/>
          <w:lang w:val="es-ES"/>
        </w:rPr>
      </w:pPr>
    </w:p>
    <w:p w14:paraId="4CACD3D6" w14:textId="77777777" w:rsidR="00F67C3D" w:rsidRPr="009B15D0" w:rsidRDefault="00F67C3D" w:rsidP="00F67C3D">
      <w:pPr>
        <w:pStyle w:val="Sinespaciado"/>
        <w:numPr>
          <w:ilvl w:val="0"/>
          <w:numId w:val="21"/>
        </w:numPr>
        <w:spacing w:line="276" w:lineRule="auto"/>
        <w:ind w:left="567" w:right="0" w:hanging="567"/>
        <w:rPr>
          <w:sz w:val="24"/>
          <w:szCs w:val="24"/>
          <w:lang w:val="es-ES"/>
        </w:rPr>
      </w:pPr>
      <w:r w:rsidRPr="009B15D0">
        <w:rPr>
          <w:sz w:val="24"/>
          <w:szCs w:val="24"/>
          <w:lang w:val="es-ES"/>
        </w:rPr>
        <w:t>Las demás que le confiera esta u otras leyes, reglamentos, bandos municipales y acuerdos de Ayuntamiento</w:t>
      </w:r>
    </w:p>
    <w:p w14:paraId="1D4792E2" w14:textId="77777777" w:rsidR="00F67C3D" w:rsidRDefault="00F67C3D" w:rsidP="00F67C3D">
      <w:pPr>
        <w:spacing w:after="0"/>
        <w:ind w:left="567" w:hanging="567"/>
        <w:jc w:val="both"/>
        <w:rPr>
          <w:rFonts w:ascii="Arial" w:eastAsia="Calibri" w:hAnsi="Arial" w:cs="Arial"/>
          <w:sz w:val="24"/>
          <w:szCs w:val="24"/>
          <w:lang w:val="es-ES"/>
        </w:rPr>
      </w:pPr>
    </w:p>
    <w:p w14:paraId="5DDAAF48" w14:textId="77777777" w:rsidR="00F67C3D" w:rsidRDefault="00F67C3D" w:rsidP="00F67C3D">
      <w:pPr>
        <w:spacing w:after="0"/>
        <w:ind w:left="567" w:hanging="567"/>
        <w:jc w:val="both"/>
        <w:rPr>
          <w:rFonts w:ascii="Arial" w:eastAsia="Calibri" w:hAnsi="Arial" w:cs="Arial"/>
          <w:sz w:val="24"/>
          <w:szCs w:val="24"/>
          <w:lang w:val="es-ES"/>
        </w:rPr>
      </w:pPr>
    </w:p>
    <w:p w14:paraId="29834C6D" w14:textId="77777777" w:rsidR="00F67C3D" w:rsidRPr="009B15D0" w:rsidRDefault="00F67C3D" w:rsidP="00F67C3D">
      <w:pPr>
        <w:spacing w:after="0"/>
        <w:ind w:left="567" w:hanging="567"/>
        <w:jc w:val="both"/>
        <w:rPr>
          <w:rFonts w:ascii="Arial" w:eastAsia="Calibri" w:hAnsi="Arial" w:cs="Arial"/>
          <w:sz w:val="24"/>
          <w:szCs w:val="24"/>
          <w:lang w:val="es-ES"/>
        </w:rPr>
      </w:pPr>
    </w:p>
    <w:p w14:paraId="2D17C153" w14:textId="77777777" w:rsidR="00F67C3D" w:rsidRPr="003F3040" w:rsidRDefault="00F67C3D" w:rsidP="00F67C3D">
      <w:pPr>
        <w:spacing w:after="0"/>
        <w:jc w:val="right"/>
        <w:rPr>
          <w:rFonts w:ascii="Arial" w:hAnsi="Arial" w:cs="Arial"/>
          <w:sz w:val="24"/>
          <w:szCs w:val="24"/>
        </w:rPr>
      </w:pPr>
      <w:r w:rsidRPr="003F3040">
        <w:rPr>
          <w:rFonts w:ascii="Arial" w:hAnsi="Arial" w:cs="Arial"/>
          <w:b/>
          <w:bCs/>
          <w:i/>
          <w:iCs/>
          <w:sz w:val="24"/>
          <w:szCs w:val="24"/>
        </w:rPr>
        <w:t xml:space="preserve">Órgano de gobierno </w:t>
      </w:r>
    </w:p>
    <w:p w14:paraId="03604AD3" w14:textId="77777777" w:rsidR="00F67C3D" w:rsidRPr="003F3040" w:rsidRDefault="00F67C3D" w:rsidP="00F67C3D">
      <w:pPr>
        <w:spacing w:after="0"/>
        <w:jc w:val="both"/>
        <w:rPr>
          <w:rFonts w:ascii="Arial" w:hAnsi="Arial" w:cs="Arial"/>
          <w:sz w:val="24"/>
          <w:szCs w:val="24"/>
        </w:rPr>
      </w:pPr>
      <w:r w:rsidRPr="003F3040">
        <w:rPr>
          <w:rFonts w:ascii="Arial" w:hAnsi="Arial" w:cs="Arial"/>
          <w:b/>
          <w:bCs/>
          <w:sz w:val="24"/>
          <w:szCs w:val="24"/>
        </w:rPr>
        <w:t xml:space="preserve">Artículo 152. </w:t>
      </w:r>
      <w:r w:rsidRPr="003F3040">
        <w:rPr>
          <w:rFonts w:ascii="Arial" w:hAnsi="Arial" w:cs="Arial"/>
          <w:sz w:val="24"/>
          <w:szCs w:val="24"/>
        </w:rPr>
        <w:t>La administración de…</w:t>
      </w:r>
    </w:p>
    <w:p w14:paraId="20232093" w14:textId="77777777" w:rsidR="00F67C3D" w:rsidRPr="003F3040" w:rsidRDefault="00F67C3D" w:rsidP="00F67C3D">
      <w:pPr>
        <w:spacing w:after="0"/>
        <w:jc w:val="both"/>
        <w:rPr>
          <w:rFonts w:ascii="Arial" w:hAnsi="Arial" w:cs="Arial"/>
          <w:sz w:val="24"/>
          <w:szCs w:val="24"/>
        </w:rPr>
      </w:pPr>
    </w:p>
    <w:p w14:paraId="7EA56969" w14:textId="77777777" w:rsidR="00F67C3D" w:rsidRPr="003F3040" w:rsidRDefault="00F67C3D" w:rsidP="00F67C3D">
      <w:pPr>
        <w:spacing w:after="0"/>
        <w:jc w:val="both"/>
        <w:rPr>
          <w:rFonts w:ascii="Arial" w:hAnsi="Arial" w:cs="Arial"/>
          <w:sz w:val="24"/>
          <w:szCs w:val="24"/>
        </w:rPr>
      </w:pPr>
      <w:r w:rsidRPr="003F3040">
        <w:rPr>
          <w:rFonts w:ascii="Arial" w:hAnsi="Arial" w:cs="Arial"/>
          <w:sz w:val="24"/>
          <w:szCs w:val="24"/>
        </w:rPr>
        <w:t>El consejo directivo o…</w:t>
      </w:r>
    </w:p>
    <w:p w14:paraId="2AC9E253" w14:textId="77777777" w:rsidR="00F67C3D" w:rsidRPr="003F3040" w:rsidRDefault="00F67C3D" w:rsidP="00F67C3D">
      <w:pPr>
        <w:spacing w:after="0"/>
        <w:jc w:val="both"/>
        <w:rPr>
          <w:rFonts w:ascii="Arial" w:hAnsi="Arial" w:cs="Arial"/>
          <w:sz w:val="24"/>
          <w:szCs w:val="24"/>
        </w:rPr>
      </w:pPr>
    </w:p>
    <w:p w14:paraId="1DFC4353" w14:textId="77777777" w:rsidR="00F67C3D" w:rsidRPr="003F3040" w:rsidRDefault="00F67C3D" w:rsidP="00F67C3D">
      <w:pPr>
        <w:spacing w:after="0"/>
        <w:jc w:val="both"/>
        <w:rPr>
          <w:rFonts w:ascii="Arial" w:hAnsi="Arial" w:cs="Arial"/>
          <w:sz w:val="24"/>
          <w:szCs w:val="24"/>
        </w:rPr>
      </w:pPr>
      <w:r w:rsidRPr="003F3040">
        <w:rPr>
          <w:rFonts w:ascii="Arial" w:hAnsi="Arial" w:cs="Arial"/>
          <w:sz w:val="24"/>
          <w:szCs w:val="24"/>
        </w:rPr>
        <w:t xml:space="preserve">Las sesiones del consejo directivo o su equivalente serán públicas, con las excepciones previstas en la </w:t>
      </w:r>
      <w:r w:rsidRPr="003F3040">
        <w:rPr>
          <w:rFonts w:ascii="Arial" w:hAnsi="Arial" w:cs="Arial"/>
          <w:b/>
          <w:bCs/>
          <w:sz w:val="24"/>
          <w:szCs w:val="24"/>
        </w:rPr>
        <w:t>Ley de Transparencia y Acceso a la Información Pública para el Estado de Guanajuato.</w:t>
      </w:r>
      <w:r w:rsidRPr="003F3040">
        <w:rPr>
          <w:rFonts w:ascii="Arial" w:hAnsi="Arial" w:cs="Arial"/>
          <w:sz w:val="24"/>
          <w:szCs w:val="24"/>
        </w:rPr>
        <w:t xml:space="preserve"> </w:t>
      </w:r>
    </w:p>
    <w:p w14:paraId="71AF9154" w14:textId="77777777" w:rsidR="00F67C3D" w:rsidRPr="003F3040" w:rsidRDefault="00F67C3D" w:rsidP="00F67C3D">
      <w:pPr>
        <w:spacing w:after="0"/>
        <w:jc w:val="both"/>
        <w:rPr>
          <w:rFonts w:ascii="Arial" w:hAnsi="Arial" w:cs="Arial"/>
          <w:sz w:val="24"/>
          <w:szCs w:val="24"/>
        </w:rPr>
      </w:pPr>
    </w:p>
    <w:p w14:paraId="77673CF9" w14:textId="77777777" w:rsidR="00F67C3D" w:rsidRDefault="00F67C3D" w:rsidP="00F67C3D">
      <w:pPr>
        <w:spacing w:after="0"/>
        <w:rPr>
          <w:rFonts w:ascii="Arial" w:hAnsi="Arial" w:cs="Arial"/>
          <w:sz w:val="24"/>
          <w:szCs w:val="24"/>
        </w:rPr>
      </w:pPr>
    </w:p>
    <w:p w14:paraId="4E9B073B" w14:textId="77777777" w:rsidR="00F67C3D" w:rsidRPr="003F3040" w:rsidRDefault="00F67C3D" w:rsidP="00F67C3D">
      <w:pPr>
        <w:spacing w:after="0"/>
        <w:rPr>
          <w:rFonts w:ascii="Arial" w:hAnsi="Arial" w:cs="Arial"/>
          <w:sz w:val="24"/>
          <w:szCs w:val="24"/>
        </w:rPr>
      </w:pPr>
    </w:p>
    <w:p w14:paraId="2C713621" w14:textId="77777777" w:rsidR="00F67C3D" w:rsidRPr="000504D5" w:rsidRDefault="00F67C3D" w:rsidP="00F67C3D">
      <w:pPr>
        <w:spacing w:after="0"/>
        <w:jc w:val="center"/>
        <w:rPr>
          <w:rFonts w:ascii="Arial" w:hAnsi="Arial" w:cs="Arial"/>
          <w:b/>
          <w:bCs/>
          <w:sz w:val="24"/>
          <w:szCs w:val="24"/>
        </w:rPr>
      </w:pPr>
      <w:r w:rsidRPr="000504D5">
        <w:rPr>
          <w:rFonts w:ascii="Arial" w:hAnsi="Arial" w:cs="Arial"/>
          <w:b/>
          <w:bCs/>
          <w:sz w:val="24"/>
          <w:szCs w:val="24"/>
        </w:rPr>
        <w:t>A R T I C U L O   T R A N S I T O R I O</w:t>
      </w:r>
    </w:p>
    <w:p w14:paraId="0E3665B6" w14:textId="77777777" w:rsidR="00F67C3D" w:rsidRPr="000504D5" w:rsidRDefault="00F67C3D" w:rsidP="00F67C3D">
      <w:pPr>
        <w:spacing w:after="0"/>
        <w:jc w:val="both"/>
        <w:rPr>
          <w:rFonts w:ascii="Arial" w:hAnsi="Arial" w:cs="Arial"/>
          <w:b/>
          <w:bCs/>
          <w:sz w:val="24"/>
          <w:szCs w:val="24"/>
        </w:rPr>
      </w:pPr>
    </w:p>
    <w:p w14:paraId="57E8A2CD" w14:textId="77777777" w:rsidR="00F67C3D" w:rsidRPr="003F3040" w:rsidRDefault="00F67C3D" w:rsidP="00F67C3D">
      <w:pPr>
        <w:spacing w:after="0"/>
        <w:jc w:val="both"/>
        <w:rPr>
          <w:rFonts w:ascii="Arial" w:hAnsi="Arial" w:cs="Arial"/>
          <w:b/>
          <w:bCs/>
          <w:sz w:val="24"/>
          <w:szCs w:val="24"/>
        </w:rPr>
      </w:pPr>
      <w:r w:rsidRPr="003F3040">
        <w:rPr>
          <w:rFonts w:ascii="Arial" w:hAnsi="Arial" w:cs="Arial"/>
          <w:b/>
          <w:bCs/>
          <w:sz w:val="24"/>
          <w:szCs w:val="24"/>
        </w:rPr>
        <w:t xml:space="preserve">ÚNICO. </w:t>
      </w:r>
      <w:r w:rsidRPr="003F3040">
        <w:rPr>
          <w:rFonts w:ascii="Arial" w:hAnsi="Arial" w:cs="Arial"/>
          <w:sz w:val="24"/>
          <w:szCs w:val="24"/>
        </w:rPr>
        <w:t>El presente Decreto entrará en vigor al día siguiente de su publicación en el Periódico Oficial del Gobierno del Estado de Guanajuato.</w:t>
      </w:r>
    </w:p>
    <w:p w14:paraId="12BA6858" w14:textId="77777777" w:rsidR="00F67C3D" w:rsidRDefault="00F67C3D" w:rsidP="00F67C3D">
      <w:pPr>
        <w:spacing w:after="0"/>
        <w:jc w:val="both"/>
        <w:rPr>
          <w:rFonts w:ascii="Arial" w:hAnsi="Arial" w:cs="Arial"/>
          <w:b/>
          <w:bCs/>
          <w:sz w:val="24"/>
          <w:szCs w:val="24"/>
        </w:rPr>
      </w:pPr>
    </w:p>
    <w:p w14:paraId="1441B197" w14:textId="77777777" w:rsidR="00F67C3D" w:rsidRDefault="00F67C3D" w:rsidP="00F67C3D">
      <w:pPr>
        <w:spacing w:after="0"/>
        <w:jc w:val="both"/>
        <w:rPr>
          <w:rFonts w:ascii="Arial" w:hAnsi="Arial" w:cs="Arial"/>
          <w:b/>
          <w:bCs/>
          <w:sz w:val="24"/>
          <w:szCs w:val="24"/>
        </w:rPr>
      </w:pPr>
    </w:p>
    <w:p w14:paraId="3746BB7B" w14:textId="77777777" w:rsidR="00F67C3D" w:rsidRPr="003F3040" w:rsidRDefault="00F67C3D" w:rsidP="00F67C3D">
      <w:pPr>
        <w:spacing w:after="0"/>
        <w:jc w:val="both"/>
        <w:rPr>
          <w:rFonts w:ascii="Arial" w:hAnsi="Arial" w:cs="Arial"/>
          <w:b/>
          <w:bCs/>
          <w:sz w:val="24"/>
          <w:szCs w:val="24"/>
        </w:rPr>
      </w:pPr>
    </w:p>
    <w:p w14:paraId="0C635DB0" w14:textId="77777777" w:rsidR="00925628" w:rsidRPr="00E24963" w:rsidRDefault="00925628" w:rsidP="00CF3751">
      <w:pPr>
        <w:spacing w:after="0"/>
        <w:jc w:val="center"/>
        <w:rPr>
          <w:rFonts w:ascii="Arial" w:hAnsi="Arial" w:cs="Arial"/>
          <w:b/>
          <w:i/>
          <w:sz w:val="20"/>
          <w:szCs w:val="20"/>
        </w:rPr>
      </w:pPr>
    </w:p>
    <w:sectPr w:rsidR="00925628" w:rsidRPr="00E24963" w:rsidSect="00CF3751">
      <w:headerReference w:type="default" r:id="rId7"/>
      <w:footerReference w:type="default" r:id="rId8"/>
      <w:pgSz w:w="12240" w:h="15840"/>
      <w:pgMar w:top="1843" w:right="1892" w:bottom="1702" w:left="1560"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7A644" w14:textId="77777777" w:rsidR="009831FE" w:rsidRDefault="009831FE">
      <w:pPr>
        <w:spacing w:after="0" w:line="240" w:lineRule="auto"/>
      </w:pPr>
      <w:r>
        <w:separator/>
      </w:r>
    </w:p>
  </w:endnote>
  <w:endnote w:type="continuationSeparator" w:id="0">
    <w:p w14:paraId="01EBF0F1" w14:textId="77777777" w:rsidR="009831FE" w:rsidRDefault="00983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515763709"/>
      <w:docPartObj>
        <w:docPartGallery w:val="Page Numbers (Bottom of Page)"/>
        <w:docPartUnique/>
      </w:docPartObj>
    </w:sdtPr>
    <w:sdtEndPr>
      <w:rPr>
        <w:rFonts w:cs="Arial"/>
      </w:rPr>
    </w:sdtEndPr>
    <w:sdtContent>
      <w:sdt>
        <w:sdtPr>
          <w:rPr>
            <w:sz w:val="18"/>
            <w:szCs w:val="18"/>
          </w:rPr>
          <w:id w:val="1328249941"/>
          <w:docPartObj>
            <w:docPartGallery w:val="Page Numbers (Top of Page)"/>
            <w:docPartUnique/>
          </w:docPartObj>
        </w:sdtPr>
        <w:sdtEndPr>
          <w:rPr>
            <w:rFonts w:cs="Arial"/>
          </w:rPr>
        </w:sdtEndPr>
        <w:sdtContent>
          <w:p w14:paraId="22DC9BF7" w14:textId="16D36E06" w:rsidR="00925628" w:rsidRPr="00657D60" w:rsidRDefault="00925628" w:rsidP="007970DC">
            <w:pPr>
              <w:spacing w:after="0" w:line="259" w:lineRule="auto"/>
              <w:jc w:val="both"/>
            </w:pPr>
            <w:r w:rsidRPr="00335453">
              <w:rPr>
                <w:rFonts w:cs="Arial"/>
                <w:sz w:val="18"/>
                <w:szCs w:val="18"/>
              </w:rPr>
              <w:t>La presente hoja forma parte del dictamen mediante el cual s</w:t>
            </w:r>
            <w:r>
              <w:rPr>
                <w:rFonts w:cs="Arial"/>
                <w:sz w:val="18"/>
                <w:szCs w:val="18"/>
              </w:rPr>
              <w:t>e aprueba</w:t>
            </w:r>
            <w:r w:rsidR="000B3E22">
              <w:rPr>
                <w:rFonts w:cs="Arial"/>
                <w:sz w:val="18"/>
                <w:szCs w:val="18"/>
              </w:rPr>
              <w:t xml:space="preserve"> la iniciativa para</w:t>
            </w:r>
            <w:r>
              <w:rPr>
                <w:rFonts w:cs="Arial"/>
                <w:sz w:val="18"/>
                <w:szCs w:val="18"/>
              </w:rPr>
              <w:t xml:space="preserve"> reformar y adicionar diversos artículos de</w:t>
            </w:r>
            <w:r w:rsidR="007970DC" w:rsidRPr="007970DC">
              <w:t xml:space="preserve"> </w:t>
            </w:r>
            <w:r w:rsidR="007970DC" w:rsidRPr="007970DC">
              <w:rPr>
                <w:rFonts w:cs="Arial"/>
                <w:sz w:val="18"/>
                <w:szCs w:val="18"/>
              </w:rPr>
              <w:t xml:space="preserve">Ley </w:t>
            </w:r>
            <w:r w:rsidR="000B3E22">
              <w:rPr>
                <w:rFonts w:cs="Arial"/>
                <w:sz w:val="18"/>
                <w:szCs w:val="18"/>
              </w:rPr>
              <w:t>Orgánica Municipal para el</w:t>
            </w:r>
            <w:r w:rsidR="007970DC" w:rsidRPr="007970DC">
              <w:rPr>
                <w:rFonts w:cs="Arial"/>
                <w:sz w:val="18"/>
                <w:szCs w:val="18"/>
              </w:rPr>
              <w:t xml:space="preserve"> Estado de Guanajuato</w:t>
            </w:r>
            <w:r>
              <w:rPr>
                <w:rFonts w:ascii="Calibri" w:eastAsia="Calibri" w:hAnsi="Calibri" w:cs="Calibri"/>
                <w:b/>
                <w:sz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5311B" w14:textId="77777777" w:rsidR="009831FE" w:rsidRDefault="009831FE">
      <w:pPr>
        <w:spacing w:after="0" w:line="240" w:lineRule="auto"/>
      </w:pPr>
      <w:r>
        <w:separator/>
      </w:r>
    </w:p>
  </w:footnote>
  <w:footnote w:type="continuationSeparator" w:id="0">
    <w:p w14:paraId="69AC2F43" w14:textId="77777777" w:rsidR="009831FE" w:rsidRDefault="00983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3956F" w14:textId="77777777" w:rsidR="00925628" w:rsidRDefault="00925628" w:rsidP="00925628">
    <w:pPr>
      <w:pStyle w:val="Encabezado"/>
      <w:jc w:val="right"/>
    </w:pPr>
    <w:r w:rsidRPr="000E3756">
      <w:rPr>
        <w:noProof/>
        <w:lang w:eastAsia="es-MX"/>
      </w:rPr>
      <w:drawing>
        <wp:inline distT="0" distB="0" distL="0" distR="0" wp14:anchorId="3DD7B049" wp14:editId="1692BDE2">
          <wp:extent cx="1403930" cy="57912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1C38B9D3" w14:textId="77777777" w:rsidR="00925628" w:rsidRPr="001F2F71" w:rsidRDefault="00925628">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D7FFB"/>
    <w:multiLevelType w:val="hybridMultilevel"/>
    <w:tmpl w:val="FCDAC65C"/>
    <w:lvl w:ilvl="0" w:tplc="324041CC">
      <w:start w:val="6"/>
      <w:numFmt w:val="upperRoman"/>
      <w:lvlText w:val="%1."/>
      <w:lvlJc w:val="left"/>
      <w:pPr>
        <w:ind w:left="720" w:hanging="360"/>
      </w:pPr>
      <w:rPr>
        <w:rFonts w:ascii="Arial" w:hAnsi="Arial" w:cs="Arial" w:hint="default"/>
        <w:b/>
        <w:bCs/>
        <w:i w:val="0"/>
        <w:snapToGrid/>
        <w:spacing w:val="-5"/>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37D5F32"/>
    <w:multiLevelType w:val="hybridMultilevel"/>
    <w:tmpl w:val="05D4E288"/>
    <w:lvl w:ilvl="0" w:tplc="F98CFB3E">
      <w:start w:val="1"/>
      <w:numFmt w:val="upperRoman"/>
      <w:lvlText w:val="%1."/>
      <w:lvlJc w:val="left"/>
      <w:pPr>
        <w:ind w:left="1429" w:hanging="360"/>
      </w:pPr>
      <w:rPr>
        <w:rFonts w:ascii="Arial" w:hAnsi="Arial" w:cs="Arial" w:hint="default"/>
        <w:b/>
        <w:bCs/>
        <w:i w:val="0"/>
        <w:snapToGrid/>
        <w:spacing w:val="-5"/>
        <w:sz w:val="24"/>
        <w:szCs w:val="24"/>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 w15:restartNumberingAfterBreak="0">
    <w:nsid w:val="1E223CFD"/>
    <w:multiLevelType w:val="hybridMultilevel"/>
    <w:tmpl w:val="4A4A5D4C"/>
    <w:lvl w:ilvl="0" w:tplc="B934802A">
      <w:start w:val="1"/>
      <w:numFmt w:val="upperRoman"/>
      <w:lvlText w:val="%1."/>
      <w:lvlJc w:val="left"/>
      <w:pPr>
        <w:ind w:left="1429" w:hanging="360"/>
      </w:pPr>
      <w:rPr>
        <w:rFonts w:ascii="Arial" w:hAnsi="Arial" w:cs="Arial" w:hint="default"/>
        <w:b/>
        <w:bCs/>
        <w:i w:val="0"/>
        <w:snapToGrid/>
        <w:spacing w:val="-5"/>
        <w:sz w:val="22"/>
        <w:szCs w:val="22"/>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 w15:restartNumberingAfterBreak="0">
    <w:nsid w:val="20C85C1C"/>
    <w:multiLevelType w:val="hybridMultilevel"/>
    <w:tmpl w:val="53D6B47E"/>
    <w:lvl w:ilvl="0" w:tplc="CF6017A2">
      <w:start w:val="19"/>
      <w:numFmt w:val="upperRoman"/>
      <w:lvlText w:val="%1."/>
      <w:lvlJc w:val="left"/>
      <w:pPr>
        <w:ind w:left="1429" w:hanging="360"/>
      </w:pPr>
      <w:rPr>
        <w:rFonts w:ascii="Arial" w:hAnsi="Arial" w:cs="Arial" w:hint="default"/>
        <w:b/>
        <w:bCs/>
        <w:i w:val="0"/>
        <w:snapToGrid/>
        <w:spacing w:val="-5"/>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1B25CFE"/>
    <w:multiLevelType w:val="hybridMultilevel"/>
    <w:tmpl w:val="01DA631C"/>
    <w:lvl w:ilvl="0" w:tplc="BC5EEED4">
      <w:start w:val="1"/>
      <w:numFmt w:val="upperRoman"/>
      <w:lvlText w:val="%1."/>
      <w:lvlJc w:val="left"/>
      <w:pPr>
        <w:ind w:left="1703" w:hanging="720"/>
      </w:pPr>
      <w:rPr>
        <w:rFonts w:hint="default"/>
        <w:b/>
      </w:rPr>
    </w:lvl>
    <w:lvl w:ilvl="1" w:tplc="080A0019" w:tentative="1">
      <w:start w:val="1"/>
      <w:numFmt w:val="lowerLetter"/>
      <w:lvlText w:val="%2."/>
      <w:lvlJc w:val="left"/>
      <w:pPr>
        <w:ind w:left="2063" w:hanging="360"/>
      </w:pPr>
    </w:lvl>
    <w:lvl w:ilvl="2" w:tplc="080A001B" w:tentative="1">
      <w:start w:val="1"/>
      <w:numFmt w:val="lowerRoman"/>
      <w:lvlText w:val="%3."/>
      <w:lvlJc w:val="right"/>
      <w:pPr>
        <w:ind w:left="2783" w:hanging="180"/>
      </w:pPr>
    </w:lvl>
    <w:lvl w:ilvl="3" w:tplc="080A000F" w:tentative="1">
      <w:start w:val="1"/>
      <w:numFmt w:val="decimal"/>
      <w:lvlText w:val="%4."/>
      <w:lvlJc w:val="left"/>
      <w:pPr>
        <w:ind w:left="3503" w:hanging="360"/>
      </w:pPr>
    </w:lvl>
    <w:lvl w:ilvl="4" w:tplc="080A0019" w:tentative="1">
      <w:start w:val="1"/>
      <w:numFmt w:val="lowerLetter"/>
      <w:lvlText w:val="%5."/>
      <w:lvlJc w:val="left"/>
      <w:pPr>
        <w:ind w:left="4223" w:hanging="360"/>
      </w:pPr>
    </w:lvl>
    <w:lvl w:ilvl="5" w:tplc="080A001B" w:tentative="1">
      <w:start w:val="1"/>
      <w:numFmt w:val="lowerRoman"/>
      <w:lvlText w:val="%6."/>
      <w:lvlJc w:val="right"/>
      <w:pPr>
        <w:ind w:left="4943" w:hanging="180"/>
      </w:pPr>
    </w:lvl>
    <w:lvl w:ilvl="6" w:tplc="080A000F" w:tentative="1">
      <w:start w:val="1"/>
      <w:numFmt w:val="decimal"/>
      <w:lvlText w:val="%7."/>
      <w:lvlJc w:val="left"/>
      <w:pPr>
        <w:ind w:left="5663" w:hanging="360"/>
      </w:pPr>
    </w:lvl>
    <w:lvl w:ilvl="7" w:tplc="080A0019" w:tentative="1">
      <w:start w:val="1"/>
      <w:numFmt w:val="lowerLetter"/>
      <w:lvlText w:val="%8."/>
      <w:lvlJc w:val="left"/>
      <w:pPr>
        <w:ind w:left="6383" w:hanging="360"/>
      </w:pPr>
    </w:lvl>
    <w:lvl w:ilvl="8" w:tplc="080A001B" w:tentative="1">
      <w:start w:val="1"/>
      <w:numFmt w:val="lowerRoman"/>
      <w:lvlText w:val="%9."/>
      <w:lvlJc w:val="right"/>
      <w:pPr>
        <w:ind w:left="7103" w:hanging="180"/>
      </w:pPr>
    </w:lvl>
  </w:abstractNum>
  <w:abstractNum w:abstractNumId="5" w15:restartNumberingAfterBreak="0">
    <w:nsid w:val="25C82D6A"/>
    <w:multiLevelType w:val="hybridMultilevel"/>
    <w:tmpl w:val="C5AABF4E"/>
    <w:lvl w:ilvl="0" w:tplc="4F96A136">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A77909"/>
    <w:multiLevelType w:val="hybridMultilevel"/>
    <w:tmpl w:val="1BFCE910"/>
    <w:lvl w:ilvl="0" w:tplc="A4B8D6C4">
      <w:start w:val="1"/>
      <w:numFmt w:val="upperRoman"/>
      <w:lvlText w:val="%1."/>
      <w:lvlJc w:val="left"/>
      <w:pPr>
        <w:ind w:left="1004" w:hanging="720"/>
      </w:pPr>
      <w:rPr>
        <w:rFonts w:hint="default"/>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28987FCC"/>
    <w:multiLevelType w:val="hybridMultilevel"/>
    <w:tmpl w:val="D398F5D2"/>
    <w:lvl w:ilvl="0" w:tplc="01B6FA0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DBB0970"/>
    <w:multiLevelType w:val="hybridMultilevel"/>
    <w:tmpl w:val="292276D0"/>
    <w:lvl w:ilvl="0" w:tplc="A490CC9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0441FF9"/>
    <w:multiLevelType w:val="hybridMultilevel"/>
    <w:tmpl w:val="A8565E14"/>
    <w:lvl w:ilvl="0" w:tplc="60FE8CAE">
      <w:start w:val="3"/>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A810E83"/>
    <w:multiLevelType w:val="hybridMultilevel"/>
    <w:tmpl w:val="23DABE6A"/>
    <w:lvl w:ilvl="0" w:tplc="B8BA32DA">
      <w:start w:val="11"/>
      <w:numFmt w:val="upperRoman"/>
      <w:lvlText w:val="%1."/>
      <w:lvlJc w:val="left"/>
      <w:pPr>
        <w:ind w:left="720" w:hanging="360"/>
      </w:pPr>
      <w:rPr>
        <w:rFonts w:hint="default"/>
        <w:b/>
        <w:bCs/>
        <w:i w:val="0"/>
        <w:snapToGrid/>
        <w:spacing w:val="-5"/>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DA5014A"/>
    <w:multiLevelType w:val="hybridMultilevel"/>
    <w:tmpl w:val="FE0E21BA"/>
    <w:lvl w:ilvl="0" w:tplc="9CC6D160">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F693FA1"/>
    <w:multiLevelType w:val="hybridMultilevel"/>
    <w:tmpl w:val="FCAA9F84"/>
    <w:lvl w:ilvl="0" w:tplc="08A2A4C6">
      <w:start w:val="1"/>
      <w:numFmt w:val="upperRoman"/>
      <w:lvlText w:val="%1."/>
      <w:lvlJc w:val="left"/>
      <w:pPr>
        <w:ind w:left="1429" w:hanging="72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3" w15:restartNumberingAfterBreak="0">
    <w:nsid w:val="5631602B"/>
    <w:multiLevelType w:val="hybridMultilevel"/>
    <w:tmpl w:val="F68027C8"/>
    <w:lvl w:ilvl="0" w:tplc="72048C28">
      <w:start w:val="14"/>
      <w:numFmt w:val="upperRoman"/>
      <w:lvlText w:val="%1."/>
      <w:lvlJc w:val="left"/>
      <w:pPr>
        <w:ind w:left="1429" w:hanging="72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DD44A48"/>
    <w:multiLevelType w:val="hybridMultilevel"/>
    <w:tmpl w:val="2A8471CC"/>
    <w:lvl w:ilvl="0" w:tplc="035299D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0847DA5"/>
    <w:multiLevelType w:val="hybridMultilevel"/>
    <w:tmpl w:val="FF260924"/>
    <w:lvl w:ilvl="0" w:tplc="EB34BA82">
      <w:start w:val="9"/>
      <w:numFmt w:val="low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0DB0C48"/>
    <w:multiLevelType w:val="hybridMultilevel"/>
    <w:tmpl w:val="CEE4B0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1E600DE"/>
    <w:multiLevelType w:val="hybridMultilevel"/>
    <w:tmpl w:val="79FACA1C"/>
    <w:lvl w:ilvl="0" w:tplc="79D2DCE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433BE9"/>
    <w:multiLevelType w:val="hybridMultilevel"/>
    <w:tmpl w:val="C5AABF4E"/>
    <w:lvl w:ilvl="0" w:tplc="4F96A136">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74B62FF"/>
    <w:multiLevelType w:val="hybridMultilevel"/>
    <w:tmpl w:val="1160E328"/>
    <w:lvl w:ilvl="0" w:tplc="9CC6D160">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10E7E92"/>
    <w:multiLevelType w:val="hybridMultilevel"/>
    <w:tmpl w:val="197878B0"/>
    <w:lvl w:ilvl="0" w:tplc="46A6BC60">
      <w:start w:val="1"/>
      <w:numFmt w:val="lowerLetter"/>
      <w:lvlText w:val="%1)"/>
      <w:lvlJc w:val="left"/>
      <w:pPr>
        <w:ind w:left="720" w:hanging="360"/>
      </w:pPr>
      <w:rPr>
        <w:rFonts w:hint="default"/>
        <w:b/>
        <w:i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22301CB"/>
    <w:multiLevelType w:val="hybridMultilevel"/>
    <w:tmpl w:val="D9ECEECE"/>
    <w:lvl w:ilvl="0" w:tplc="F98CFB3E">
      <w:start w:val="1"/>
      <w:numFmt w:val="upperRoman"/>
      <w:lvlText w:val="%1."/>
      <w:lvlJc w:val="left"/>
      <w:pPr>
        <w:ind w:left="720" w:hanging="360"/>
      </w:pPr>
      <w:rPr>
        <w:rFonts w:ascii="Arial" w:hAnsi="Arial" w:cs="Arial" w:hint="default"/>
        <w:b/>
        <w:bCs/>
        <w:i w:val="0"/>
        <w:snapToGrid/>
        <w:spacing w:val="-5"/>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C70213F"/>
    <w:multiLevelType w:val="hybridMultilevel"/>
    <w:tmpl w:val="4F6668F8"/>
    <w:lvl w:ilvl="0" w:tplc="78468488">
      <w:start w:val="22"/>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9"/>
  </w:num>
  <w:num w:numId="3">
    <w:abstractNumId w:val="9"/>
  </w:num>
  <w:num w:numId="4">
    <w:abstractNumId w:val="22"/>
  </w:num>
  <w:num w:numId="5">
    <w:abstractNumId w:val="8"/>
  </w:num>
  <w:num w:numId="6">
    <w:abstractNumId w:val="14"/>
  </w:num>
  <w:num w:numId="7">
    <w:abstractNumId w:val="16"/>
  </w:num>
  <w:num w:numId="8">
    <w:abstractNumId w:val="18"/>
  </w:num>
  <w:num w:numId="9">
    <w:abstractNumId w:val="6"/>
  </w:num>
  <w:num w:numId="10">
    <w:abstractNumId w:val="5"/>
  </w:num>
  <w:num w:numId="11">
    <w:abstractNumId w:val="4"/>
  </w:num>
  <w:num w:numId="12">
    <w:abstractNumId w:val="21"/>
  </w:num>
  <w:num w:numId="13">
    <w:abstractNumId w:val="17"/>
  </w:num>
  <w:num w:numId="14">
    <w:abstractNumId w:val="10"/>
  </w:num>
  <w:num w:numId="15">
    <w:abstractNumId w:val="2"/>
  </w:num>
  <w:num w:numId="16">
    <w:abstractNumId w:val="3"/>
  </w:num>
  <w:num w:numId="17">
    <w:abstractNumId w:val="1"/>
  </w:num>
  <w:num w:numId="18">
    <w:abstractNumId w:val="20"/>
  </w:num>
  <w:num w:numId="19">
    <w:abstractNumId w:val="15"/>
  </w:num>
  <w:num w:numId="20">
    <w:abstractNumId w:val="0"/>
  </w:num>
  <w:num w:numId="21">
    <w:abstractNumId w:val="7"/>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B9C"/>
    <w:rsid w:val="00027330"/>
    <w:rsid w:val="000B3E22"/>
    <w:rsid w:val="000C510E"/>
    <w:rsid w:val="000C7B21"/>
    <w:rsid w:val="000D488A"/>
    <w:rsid w:val="000F078C"/>
    <w:rsid w:val="000F6D16"/>
    <w:rsid w:val="00103C2F"/>
    <w:rsid w:val="00105557"/>
    <w:rsid w:val="00154C16"/>
    <w:rsid w:val="00156DD2"/>
    <w:rsid w:val="00181A85"/>
    <w:rsid w:val="001D5D4C"/>
    <w:rsid w:val="00200A47"/>
    <w:rsid w:val="00224DEF"/>
    <w:rsid w:val="00225726"/>
    <w:rsid w:val="0023539A"/>
    <w:rsid w:val="00251782"/>
    <w:rsid w:val="002575EB"/>
    <w:rsid w:val="00274E19"/>
    <w:rsid w:val="002C4130"/>
    <w:rsid w:val="002D28A3"/>
    <w:rsid w:val="002D5696"/>
    <w:rsid w:val="002D6D33"/>
    <w:rsid w:val="002E714C"/>
    <w:rsid w:val="003026CC"/>
    <w:rsid w:val="00354921"/>
    <w:rsid w:val="00362CAD"/>
    <w:rsid w:val="0038593A"/>
    <w:rsid w:val="003860B1"/>
    <w:rsid w:val="00387E9E"/>
    <w:rsid w:val="003969B1"/>
    <w:rsid w:val="003E61ED"/>
    <w:rsid w:val="003E6F59"/>
    <w:rsid w:val="0044060B"/>
    <w:rsid w:val="00465E55"/>
    <w:rsid w:val="0047715B"/>
    <w:rsid w:val="00480F2D"/>
    <w:rsid w:val="0048417B"/>
    <w:rsid w:val="0048474E"/>
    <w:rsid w:val="0048513A"/>
    <w:rsid w:val="004D46C3"/>
    <w:rsid w:val="004D4A94"/>
    <w:rsid w:val="004E6790"/>
    <w:rsid w:val="00513973"/>
    <w:rsid w:val="0053607F"/>
    <w:rsid w:val="00572823"/>
    <w:rsid w:val="00573DD5"/>
    <w:rsid w:val="005749E3"/>
    <w:rsid w:val="005A7AD1"/>
    <w:rsid w:val="005D43C3"/>
    <w:rsid w:val="00633F40"/>
    <w:rsid w:val="00651AF5"/>
    <w:rsid w:val="00657D60"/>
    <w:rsid w:val="00665C93"/>
    <w:rsid w:val="006778E8"/>
    <w:rsid w:val="00684D40"/>
    <w:rsid w:val="00690509"/>
    <w:rsid w:val="00694DCB"/>
    <w:rsid w:val="006B6FE4"/>
    <w:rsid w:val="006E1494"/>
    <w:rsid w:val="006F01CD"/>
    <w:rsid w:val="00712552"/>
    <w:rsid w:val="00752141"/>
    <w:rsid w:val="00782EA6"/>
    <w:rsid w:val="007830EB"/>
    <w:rsid w:val="00796DC1"/>
    <w:rsid w:val="007970DC"/>
    <w:rsid w:val="007B237D"/>
    <w:rsid w:val="007D5E5B"/>
    <w:rsid w:val="007E62F1"/>
    <w:rsid w:val="008206E0"/>
    <w:rsid w:val="00832F7A"/>
    <w:rsid w:val="00867F9F"/>
    <w:rsid w:val="008A7E08"/>
    <w:rsid w:val="008C2207"/>
    <w:rsid w:val="009040C5"/>
    <w:rsid w:val="00910EDE"/>
    <w:rsid w:val="00925628"/>
    <w:rsid w:val="0092564D"/>
    <w:rsid w:val="00946F49"/>
    <w:rsid w:val="00963903"/>
    <w:rsid w:val="00964B4A"/>
    <w:rsid w:val="00971B9C"/>
    <w:rsid w:val="00975E3E"/>
    <w:rsid w:val="009831FE"/>
    <w:rsid w:val="0099008A"/>
    <w:rsid w:val="009943C4"/>
    <w:rsid w:val="009B0B4D"/>
    <w:rsid w:val="009B3584"/>
    <w:rsid w:val="009F786F"/>
    <w:rsid w:val="00A04D83"/>
    <w:rsid w:val="00A117AB"/>
    <w:rsid w:val="00A37E76"/>
    <w:rsid w:val="00A51721"/>
    <w:rsid w:val="00A64F7C"/>
    <w:rsid w:val="00A75D8E"/>
    <w:rsid w:val="00AB169A"/>
    <w:rsid w:val="00AD1472"/>
    <w:rsid w:val="00AF1B3E"/>
    <w:rsid w:val="00B31182"/>
    <w:rsid w:val="00B32E38"/>
    <w:rsid w:val="00B52323"/>
    <w:rsid w:val="00B5655D"/>
    <w:rsid w:val="00B87C98"/>
    <w:rsid w:val="00BA1BDC"/>
    <w:rsid w:val="00BF106E"/>
    <w:rsid w:val="00C12DE1"/>
    <w:rsid w:val="00C455EC"/>
    <w:rsid w:val="00C62CA4"/>
    <w:rsid w:val="00C94D04"/>
    <w:rsid w:val="00CB36A6"/>
    <w:rsid w:val="00CE650C"/>
    <w:rsid w:val="00CF1DC3"/>
    <w:rsid w:val="00CF3751"/>
    <w:rsid w:val="00D0325A"/>
    <w:rsid w:val="00D273DB"/>
    <w:rsid w:val="00D8265D"/>
    <w:rsid w:val="00DC587A"/>
    <w:rsid w:val="00E02E03"/>
    <w:rsid w:val="00E24963"/>
    <w:rsid w:val="00E26123"/>
    <w:rsid w:val="00E3351C"/>
    <w:rsid w:val="00E93099"/>
    <w:rsid w:val="00EC1CC0"/>
    <w:rsid w:val="00F52CB1"/>
    <w:rsid w:val="00F67AA8"/>
    <w:rsid w:val="00F67C3D"/>
    <w:rsid w:val="00FC4FC0"/>
    <w:rsid w:val="00FC7AED"/>
    <w:rsid w:val="00FF4E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03BF7"/>
  <w15:chartTrackingRefBased/>
  <w15:docId w15:val="{535F0567-554A-4EB4-B28B-3DEEBC90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B9C"/>
    <w:pPr>
      <w:spacing w:after="200" w:line="276" w:lineRule="auto"/>
    </w:pPr>
    <w:rPr>
      <w:rFonts w:asciiTheme="minorHAnsi" w:hAnsiTheme="minorHAnsi"/>
    </w:rPr>
  </w:style>
  <w:style w:type="paragraph" w:styleId="Ttulo1">
    <w:name w:val="heading 1"/>
    <w:next w:val="Normal"/>
    <w:link w:val="Ttulo1Car"/>
    <w:uiPriority w:val="9"/>
    <w:unhideWhenUsed/>
    <w:qFormat/>
    <w:rsid w:val="00971B9C"/>
    <w:pPr>
      <w:keepNext/>
      <w:keepLines/>
      <w:spacing w:after="0"/>
      <w:ind w:left="10" w:hanging="10"/>
      <w:jc w:val="center"/>
      <w:outlineLvl w:val="0"/>
    </w:pPr>
    <w:rPr>
      <w:rFonts w:eastAsia="Arial" w:cs="Arial"/>
      <w:b/>
      <w:color w:val="000000"/>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1B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1B9C"/>
    <w:rPr>
      <w:rFonts w:asciiTheme="minorHAnsi" w:hAnsiTheme="minorHAnsi"/>
    </w:rPr>
  </w:style>
  <w:style w:type="paragraph" w:styleId="Piedepgina">
    <w:name w:val="footer"/>
    <w:basedOn w:val="Normal"/>
    <w:link w:val="PiedepginaCar"/>
    <w:uiPriority w:val="99"/>
    <w:unhideWhenUsed/>
    <w:rsid w:val="00971B9C"/>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971B9C"/>
    <w:rPr>
      <w:rFonts w:ascii="Calibri" w:eastAsia="Times New Roman" w:hAnsi="Calibri" w:cs="Times New Roman"/>
    </w:rPr>
  </w:style>
  <w:style w:type="table" w:styleId="Tablaconcuadrcula">
    <w:name w:val="Table Grid"/>
    <w:basedOn w:val="Tablanormal"/>
    <w:uiPriority w:val="39"/>
    <w:rsid w:val="00971B9C"/>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971B9C"/>
    <w:rPr>
      <w:rFonts w:eastAsia="Arial" w:cs="Arial"/>
      <w:b/>
      <w:color w:val="000000"/>
      <w:sz w:val="28"/>
      <w:lang w:eastAsia="es-MX"/>
    </w:rPr>
  </w:style>
  <w:style w:type="paragraph" w:styleId="Prrafodelista">
    <w:name w:val="List Paragraph"/>
    <w:aliases w:val="viñeta,Párrafo de lista 2,lp1,List Paragraph1"/>
    <w:basedOn w:val="Normal"/>
    <w:link w:val="PrrafodelistaCar"/>
    <w:uiPriority w:val="34"/>
    <w:qFormat/>
    <w:rsid w:val="00971B9C"/>
    <w:pPr>
      <w:spacing w:after="1" w:line="249" w:lineRule="auto"/>
      <w:ind w:left="720" w:right="92" w:hanging="10"/>
      <w:contextualSpacing/>
      <w:jc w:val="both"/>
    </w:pPr>
    <w:rPr>
      <w:rFonts w:ascii="Arial" w:eastAsia="Arial" w:hAnsi="Arial" w:cs="Arial"/>
      <w:color w:val="000000"/>
      <w:sz w:val="28"/>
      <w:lang w:eastAsia="es-MX"/>
    </w:rPr>
  </w:style>
  <w:style w:type="paragraph" w:styleId="Sinespaciado">
    <w:name w:val="No Spacing"/>
    <w:link w:val="SinespaciadoCar"/>
    <w:uiPriority w:val="1"/>
    <w:qFormat/>
    <w:rsid w:val="00971B9C"/>
    <w:pPr>
      <w:spacing w:after="0" w:line="240" w:lineRule="auto"/>
      <w:ind w:left="10" w:right="92" w:hanging="10"/>
      <w:jc w:val="both"/>
    </w:pPr>
    <w:rPr>
      <w:rFonts w:eastAsia="Arial" w:cs="Arial"/>
      <w:color w:val="000000"/>
      <w:sz w:val="28"/>
      <w:lang w:eastAsia="es-MX"/>
    </w:rPr>
  </w:style>
  <w:style w:type="character" w:customStyle="1" w:styleId="PrrafodelistaCar">
    <w:name w:val="Párrafo de lista Car"/>
    <w:aliases w:val="viñeta Car,Párrafo de lista 2 Car,lp1 Car,List Paragraph1 Car"/>
    <w:link w:val="Prrafodelista"/>
    <w:uiPriority w:val="34"/>
    <w:rsid w:val="00B87C98"/>
    <w:rPr>
      <w:rFonts w:eastAsia="Arial" w:cs="Arial"/>
      <w:color w:val="000000"/>
      <w:sz w:val="28"/>
      <w:lang w:eastAsia="es-MX"/>
    </w:rPr>
  </w:style>
  <w:style w:type="character" w:customStyle="1" w:styleId="SinespaciadoCar">
    <w:name w:val="Sin espaciado Car"/>
    <w:link w:val="Sinespaciado"/>
    <w:uiPriority w:val="1"/>
    <w:locked/>
    <w:rsid w:val="00B87C98"/>
    <w:rPr>
      <w:rFonts w:eastAsia="Arial" w:cs="Arial"/>
      <w:color w:val="000000"/>
      <w:sz w:val="28"/>
      <w:lang w:eastAsia="es-MX"/>
    </w:rPr>
  </w:style>
  <w:style w:type="paragraph" w:styleId="Textoindependiente">
    <w:name w:val="Body Text"/>
    <w:basedOn w:val="Normal"/>
    <w:link w:val="TextoindependienteCar"/>
    <w:uiPriority w:val="99"/>
    <w:unhideWhenUsed/>
    <w:rsid w:val="00FF4E4E"/>
    <w:pPr>
      <w:spacing w:after="0" w:line="240" w:lineRule="auto"/>
      <w:jc w:val="center"/>
    </w:pPr>
    <w:rPr>
      <w:rFonts w:ascii="Arial" w:eastAsia="Times New Roman" w:hAnsi="Arial" w:cs="Arial"/>
      <w:b/>
      <w:sz w:val="24"/>
      <w:szCs w:val="24"/>
    </w:rPr>
  </w:style>
  <w:style w:type="character" w:customStyle="1" w:styleId="TextoindependienteCar">
    <w:name w:val="Texto independiente Car"/>
    <w:basedOn w:val="Fuentedeprrafopredeter"/>
    <w:link w:val="Textoindependiente"/>
    <w:uiPriority w:val="99"/>
    <w:rsid w:val="00FF4E4E"/>
    <w:rPr>
      <w:rFonts w:eastAsia="Times New Roman" w:cs="Arial"/>
      <w:b/>
      <w:sz w:val="24"/>
      <w:szCs w:val="24"/>
    </w:rPr>
  </w:style>
  <w:style w:type="character" w:styleId="Refdecomentario">
    <w:name w:val="annotation reference"/>
    <w:basedOn w:val="Fuentedeprrafopredeter"/>
    <w:uiPriority w:val="99"/>
    <w:semiHidden/>
    <w:unhideWhenUsed/>
    <w:rsid w:val="00BA1BDC"/>
    <w:rPr>
      <w:sz w:val="16"/>
      <w:szCs w:val="16"/>
    </w:rPr>
  </w:style>
  <w:style w:type="paragraph" w:styleId="Textocomentario">
    <w:name w:val="annotation text"/>
    <w:basedOn w:val="Normal"/>
    <w:link w:val="TextocomentarioCar"/>
    <w:uiPriority w:val="99"/>
    <w:semiHidden/>
    <w:unhideWhenUsed/>
    <w:rsid w:val="00BA1BD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A1BDC"/>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BA1BDC"/>
    <w:rPr>
      <w:b/>
      <w:bCs/>
    </w:rPr>
  </w:style>
  <w:style w:type="character" w:customStyle="1" w:styleId="AsuntodelcomentarioCar">
    <w:name w:val="Asunto del comentario Car"/>
    <w:basedOn w:val="TextocomentarioCar"/>
    <w:link w:val="Asuntodelcomentario"/>
    <w:uiPriority w:val="99"/>
    <w:semiHidden/>
    <w:rsid w:val="00BA1BDC"/>
    <w:rPr>
      <w:rFonts w:asciiTheme="minorHAnsi" w:hAnsiTheme="minorHAnsi"/>
      <w:b/>
      <w:bCs/>
      <w:sz w:val="20"/>
      <w:szCs w:val="20"/>
    </w:rPr>
  </w:style>
  <w:style w:type="paragraph" w:styleId="Textodeglobo">
    <w:name w:val="Balloon Text"/>
    <w:basedOn w:val="Normal"/>
    <w:link w:val="TextodegloboCar"/>
    <w:uiPriority w:val="99"/>
    <w:semiHidden/>
    <w:unhideWhenUsed/>
    <w:rsid w:val="00BA1BD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1BDC"/>
    <w:rPr>
      <w:rFonts w:ascii="Segoe UI" w:hAnsi="Segoe UI" w:cs="Segoe UI"/>
      <w:sz w:val="18"/>
      <w:szCs w:val="18"/>
    </w:rPr>
  </w:style>
  <w:style w:type="paragraph" w:customStyle="1" w:styleId="Default">
    <w:name w:val="Default"/>
    <w:basedOn w:val="Normal"/>
    <w:rsid w:val="00F67C3D"/>
    <w:pPr>
      <w:autoSpaceDE w:val="0"/>
      <w:autoSpaceDN w:val="0"/>
      <w:spacing w:after="0" w:line="240" w:lineRule="auto"/>
    </w:pPr>
    <w:rPr>
      <w:rFonts w:ascii="Arial" w:eastAsia="Times New Roman" w:hAnsi="Arial" w:cs="Arial"/>
      <w:color w:val="000000"/>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388976">
      <w:bodyDiv w:val="1"/>
      <w:marLeft w:val="0"/>
      <w:marRight w:val="0"/>
      <w:marTop w:val="0"/>
      <w:marBottom w:val="0"/>
      <w:divBdr>
        <w:top w:val="none" w:sz="0" w:space="0" w:color="auto"/>
        <w:left w:val="none" w:sz="0" w:space="0" w:color="auto"/>
        <w:bottom w:val="none" w:sz="0" w:space="0" w:color="auto"/>
        <w:right w:val="none" w:sz="0" w:space="0" w:color="auto"/>
      </w:divBdr>
    </w:div>
    <w:div w:id="207041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2200</Words>
  <Characters>12106</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funcion edilicia</dc:creator>
  <cp:keywords/>
  <dc:description/>
  <cp:lastModifiedBy>Karina Vázquez Lugo</cp:lastModifiedBy>
  <cp:revision>2</cp:revision>
  <dcterms:created xsi:type="dcterms:W3CDTF">2020-12-15T19:02:00Z</dcterms:created>
  <dcterms:modified xsi:type="dcterms:W3CDTF">2020-12-15T19:02:00Z</dcterms:modified>
</cp:coreProperties>
</file>