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48E" w:rsidRPr="00B336B7" w:rsidRDefault="0025748E" w:rsidP="00725646">
      <w:pPr>
        <w:keepNext/>
        <w:spacing w:after="0" w:line="240" w:lineRule="auto"/>
        <w:outlineLvl w:val="0"/>
        <w:rPr>
          <w:rFonts w:ascii="Arial" w:eastAsia="Times New Roman" w:hAnsi="Arial" w:cs="Arial"/>
          <w:b/>
          <w:kern w:val="28"/>
          <w:sz w:val="24"/>
          <w:szCs w:val="24"/>
          <w:lang w:val="es-ES" w:eastAsia="es-ES"/>
        </w:rPr>
      </w:pPr>
      <w:r w:rsidRPr="00B336B7">
        <w:rPr>
          <w:rFonts w:ascii="Arial" w:eastAsia="Times New Roman" w:hAnsi="Arial" w:cs="Arial"/>
          <w:b/>
          <w:kern w:val="28"/>
          <w:sz w:val="24"/>
          <w:szCs w:val="24"/>
          <w:lang w:val="es-ES" w:eastAsia="es-ES"/>
        </w:rPr>
        <w:t>H. AYUNTAMIENTO DE LEÓN, GUANAJUATO,</w:t>
      </w:r>
    </w:p>
    <w:p w:rsidR="0025748E" w:rsidRPr="00B336B7" w:rsidRDefault="0025748E" w:rsidP="00725646">
      <w:pPr>
        <w:spacing w:after="0" w:line="240" w:lineRule="auto"/>
        <w:jc w:val="both"/>
        <w:rPr>
          <w:rFonts w:ascii="Arial" w:eastAsia="Times New Roman" w:hAnsi="Arial" w:cs="Arial"/>
          <w:b/>
          <w:sz w:val="24"/>
          <w:szCs w:val="24"/>
          <w:lang w:eastAsia="es-ES"/>
        </w:rPr>
      </w:pPr>
      <w:r w:rsidRPr="00B336B7">
        <w:rPr>
          <w:rFonts w:ascii="Arial" w:eastAsia="Times New Roman" w:hAnsi="Arial" w:cs="Arial"/>
          <w:b/>
          <w:sz w:val="24"/>
          <w:szCs w:val="24"/>
          <w:lang w:eastAsia="es-ES"/>
        </w:rPr>
        <w:t>PRESENTE.</w:t>
      </w:r>
    </w:p>
    <w:p w:rsidR="0037204C" w:rsidRPr="00B336B7" w:rsidRDefault="0037204C" w:rsidP="00725646">
      <w:pPr>
        <w:spacing w:after="0" w:line="240" w:lineRule="auto"/>
        <w:jc w:val="both"/>
        <w:outlineLvl w:val="8"/>
        <w:rPr>
          <w:rFonts w:ascii="Arial" w:eastAsia="Times New Roman" w:hAnsi="Arial" w:cs="Arial"/>
          <w:sz w:val="24"/>
          <w:szCs w:val="24"/>
          <w:lang w:val="es-ES" w:eastAsia="es-ES"/>
        </w:rPr>
      </w:pPr>
    </w:p>
    <w:p w:rsidR="00725646" w:rsidRPr="00B336B7" w:rsidRDefault="00725646" w:rsidP="00725646">
      <w:pPr>
        <w:spacing w:after="0" w:line="240" w:lineRule="auto"/>
        <w:jc w:val="both"/>
        <w:outlineLvl w:val="8"/>
        <w:rPr>
          <w:rFonts w:ascii="Arial" w:eastAsia="Times New Roman" w:hAnsi="Arial" w:cs="Arial"/>
          <w:sz w:val="24"/>
          <w:szCs w:val="24"/>
          <w:lang w:val="es-ES" w:eastAsia="es-ES"/>
        </w:rPr>
      </w:pPr>
    </w:p>
    <w:p w:rsidR="0025748E" w:rsidRPr="00B336B7" w:rsidRDefault="0025748E" w:rsidP="00725646">
      <w:pPr>
        <w:spacing w:after="0" w:line="240" w:lineRule="auto"/>
        <w:jc w:val="both"/>
        <w:outlineLvl w:val="8"/>
        <w:rPr>
          <w:rFonts w:ascii="Arial" w:eastAsia="Times New Roman" w:hAnsi="Arial" w:cs="Arial"/>
          <w:sz w:val="24"/>
          <w:szCs w:val="24"/>
          <w:lang w:val="es-ES" w:eastAsia="es-ES"/>
        </w:rPr>
      </w:pPr>
      <w:r w:rsidRPr="00B336B7">
        <w:rPr>
          <w:rFonts w:ascii="Arial" w:eastAsia="Times New Roman" w:hAnsi="Arial" w:cs="Arial"/>
          <w:sz w:val="24"/>
          <w:szCs w:val="24"/>
          <w:lang w:val="es-ES" w:eastAsia="es-ES"/>
        </w:rPr>
        <w:t>Los</w:t>
      </w:r>
      <w:r w:rsidRPr="00B336B7">
        <w:rPr>
          <w:rFonts w:ascii="Arial" w:eastAsia="Times New Roman" w:hAnsi="Arial" w:cs="Arial"/>
          <w:b/>
          <w:sz w:val="24"/>
          <w:szCs w:val="24"/>
          <w:lang w:val="es-ES" w:eastAsia="es-ES"/>
        </w:rPr>
        <w:t xml:space="preserve"> </w:t>
      </w:r>
      <w:r w:rsidRPr="00B336B7">
        <w:rPr>
          <w:rFonts w:ascii="Arial" w:eastAsia="Times New Roman" w:hAnsi="Arial" w:cs="Arial"/>
          <w:sz w:val="24"/>
          <w:szCs w:val="24"/>
          <w:lang w:val="es-ES" w:eastAsia="es-ES"/>
        </w:rPr>
        <w:t xml:space="preserve">suscritos integrantes del </w:t>
      </w:r>
      <w:r w:rsidRPr="00B336B7">
        <w:rPr>
          <w:rFonts w:ascii="Arial" w:eastAsia="Times New Roman" w:hAnsi="Arial" w:cs="Arial"/>
          <w:b/>
          <w:i/>
          <w:sz w:val="24"/>
          <w:szCs w:val="24"/>
          <w:lang w:val="es-ES" w:eastAsia="es-ES"/>
        </w:rPr>
        <w:t xml:space="preserve">Comité de </w:t>
      </w:r>
      <w:r w:rsidRPr="00B336B7">
        <w:rPr>
          <w:rFonts w:ascii="Arial" w:hAnsi="Arial" w:cs="Arial"/>
          <w:b/>
          <w:bCs/>
          <w:i/>
          <w:sz w:val="24"/>
          <w:szCs w:val="24"/>
        </w:rPr>
        <w:t>Adquisiciones, Enajenaciones, Arrendamientos, Comodatos y Contratación de Servicios para el Municipio de León</w:t>
      </w:r>
      <w:r w:rsidRPr="00B336B7">
        <w:rPr>
          <w:rFonts w:ascii="Arial" w:eastAsia="Times New Roman" w:hAnsi="Arial" w:cs="Arial"/>
          <w:b/>
          <w:i/>
          <w:sz w:val="24"/>
          <w:szCs w:val="24"/>
          <w:lang w:val="es-ES" w:eastAsia="es-ES"/>
        </w:rPr>
        <w:t>, Guanajuato</w:t>
      </w:r>
      <w:r w:rsidRPr="00B336B7">
        <w:rPr>
          <w:rFonts w:ascii="Arial" w:eastAsia="Times New Roman" w:hAnsi="Arial" w:cs="Arial"/>
          <w:sz w:val="24"/>
          <w:szCs w:val="24"/>
          <w:lang w:val="es-ES" w:eastAsia="es-ES"/>
        </w:rPr>
        <w:t xml:space="preserve">, </w:t>
      </w:r>
      <w:r w:rsidRPr="00B336B7">
        <w:rPr>
          <w:rFonts w:ascii="Arial" w:eastAsia="Times New Roman" w:hAnsi="Arial" w:cs="Arial"/>
          <w:sz w:val="24"/>
          <w:szCs w:val="24"/>
          <w:lang w:eastAsia="es-ES"/>
        </w:rPr>
        <w:t xml:space="preserve">con fundamento en lo dispuesto en los artículos </w:t>
      </w:r>
      <w:r w:rsidRPr="00B336B7">
        <w:rPr>
          <w:rFonts w:ascii="Arial" w:hAnsi="Arial" w:cs="Arial"/>
          <w:sz w:val="24"/>
          <w:szCs w:val="24"/>
        </w:rPr>
        <w:t xml:space="preserve">1, 28, 38 fracciones VI y XIV y 66 </w:t>
      </w:r>
      <w:r w:rsidRPr="00B336B7">
        <w:rPr>
          <w:rFonts w:ascii="Arial" w:eastAsia="Times New Roman" w:hAnsi="Arial" w:cs="Arial"/>
          <w:sz w:val="24"/>
          <w:szCs w:val="24"/>
          <w:lang w:eastAsia="es-ES"/>
        </w:rPr>
        <w:t xml:space="preserve">del Reglamento de Adquisiciones, Enajenaciones, Arrendamientos, Comodatos y Contratación de Servicios para el Municipio de León, Guanajuato, </w:t>
      </w:r>
      <w:r w:rsidRPr="00B336B7">
        <w:rPr>
          <w:rFonts w:ascii="Arial" w:eastAsia="Times New Roman" w:hAnsi="Arial" w:cs="Arial"/>
          <w:sz w:val="24"/>
          <w:szCs w:val="24"/>
          <w:lang w:val="es-ES" w:eastAsia="es-ES"/>
        </w:rPr>
        <w:t>sometemos a este cuerpo edilicio la propuesta de acuerdo que se formula al final del presente dictamen, con base en las siguientes:</w:t>
      </w:r>
    </w:p>
    <w:p w:rsidR="00725646" w:rsidRPr="00B336B7" w:rsidRDefault="00725646" w:rsidP="00725646">
      <w:pPr>
        <w:spacing w:after="0" w:line="240" w:lineRule="auto"/>
        <w:jc w:val="center"/>
        <w:rPr>
          <w:rFonts w:ascii="Arial" w:eastAsia="Times New Roman" w:hAnsi="Arial" w:cs="Arial"/>
          <w:b/>
          <w:sz w:val="24"/>
          <w:szCs w:val="24"/>
          <w:lang w:val="es-ES" w:eastAsia="es-ES"/>
        </w:rPr>
      </w:pPr>
    </w:p>
    <w:p w:rsidR="0025748E" w:rsidRPr="00B336B7" w:rsidRDefault="0025748E" w:rsidP="00725646">
      <w:pPr>
        <w:spacing w:after="0" w:line="240" w:lineRule="auto"/>
        <w:jc w:val="center"/>
        <w:rPr>
          <w:rFonts w:ascii="Arial" w:eastAsia="Times New Roman" w:hAnsi="Arial" w:cs="Arial"/>
          <w:b/>
          <w:sz w:val="24"/>
          <w:szCs w:val="24"/>
          <w:lang w:val="es-ES" w:eastAsia="es-ES"/>
        </w:rPr>
      </w:pPr>
      <w:r w:rsidRPr="00B336B7">
        <w:rPr>
          <w:rFonts w:ascii="Arial" w:eastAsia="Times New Roman" w:hAnsi="Arial" w:cs="Arial"/>
          <w:b/>
          <w:sz w:val="24"/>
          <w:szCs w:val="24"/>
          <w:lang w:val="es-ES" w:eastAsia="es-ES"/>
        </w:rPr>
        <w:t>C O N S I D E R A C I O N E S</w:t>
      </w:r>
    </w:p>
    <w:p w:rsidR="0025748E" w:rsidRPr="00B336B7" w:rsidRDefault="0025748E" w:rsidP="00725646">
      <w:pPr>
        <w:spacing w:after="0" w:line="240" w:lineRule="auto"/>
        <w:jc w:val="both"/>
        <w:rPr>
          <w:rFonts w:ascii="Arial" w:eastAsia="Times New Roman" w:hAnsi="Arial" w:cs="Arial"/>
          <w:sz w:val="24"/>
          <w:szCs w:val="24"/>
          <w:lang w:eastAsia="es-ES"/>
        </w:rPr>
      </w:pPr>
    </w:p>
    <w:p w:rsidR="0025748E" w:rsidRPr="00B336B7" w:rsidRDefault="0075669E" w:rsidP="00725646">
      <w:pPr>
        <w:spacing w:after="0" w:line="240" w:lineRule="auto"/>
        <w:jc w:val="both"/>
        <w:rPr>
          <w:rFonts w:ascii="Arial" w:eastAsia="Times New Roman" w:hAnsi="Arial" w:cs="Arial"/>
          <w:sz w:val="24"/>
          <w:szCs w:val="24"/>
          <w:lang w:eastAsia="es-ES"/>
        </w:rPr>
      </w:pPr>
      <w:r w:rsidRPr="00B336B7">
        <w:rPr>
          <w:rFonts w:ascii="Arial" w:eastAsia="Times New Roman" w:hAnsi="Arial" w:cs="Arial"/>
          <w:b/>
          <w:sz w:val="24"/>
          <w:szCs w:val="24"/>
          <w:lang w:eastAsia="es-ES"/>
        </w:rPr>
        <w:t>I.</w:t>
      </w:r>
      <w:r w:rsidR="0025748E" w:rsidRPr="00B336B7">
        <w:rPr>
          <w:rFonts w:ascii="Arial" w:eastAsia="Times New Roman" w:hAnsi="Arial" w:cs="Arial"/>
          <w:b/>
          <w:sz w:val="24"/>
          <w:szCs w:val="24"/>
          <w:lang w:eastAsia="es-ES"/>
        </w:rPr>
        <w:t xml:space="preserve"> </w:t>
      </w:r>
      <w:r w:rsidR="0025748E" w:rsidRPr="00B336B7">
        <w:rPr>
          <w:rFonts w:ascii="Arial" w:eastAsia="Times New Roman" w:hAnsi="Arial" w:cs="Arial"/>
          <w:sz w:val="24"/>
          <w:szCs w:val="24"/>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rsidR="00CD7016" w:rsidRPr="00B336B7" w:rsidRDefault="00CD7016" w:rsidP="00725646">
      <w:pPr>
        <w:spacing w:after="0" w:line="240" w:lineRule="auto"/>
        <w:jc w:val="both"/>
        <w:rPr>
          <w:rFonts w:ascii="Arial" w:eastAsia="Times New Roman" w:hAnsi="Arial" w:cs="Arial"/>
          <w:sz w:val="24"/>
          <w:szCs w:val="24"/>
          <w:lang w:eastAsia="es-ES"/>
        </w:rPr>
      </w:pPr>
    </w:p>
    <w:p w:rsidR="0025748E" w:rsidRPr="00B336B7" w:rsidRDefault="0025748E" w:rsidP="00725646">
      <w:pPr>
        <w:spacing w:after="0" w:line="240" w:lineRule="auto"/>
        <w:jc w:val="both"/>
        <w:rPr>
          <w:rFonts w:ascii="Arial" w:eastAsia="Times New Roman" w:hAnsi="Arial" w:cs="Arial"/>
          <w:sz w:val="24"/>
          <w:szCs w:val="24"/>
          <w:lang w:val="es-ES" w:eastAsia="es-ES"/>
        </w:rPr>
      </w:pPr>
      <w:r w:rsidRPr="00B336B7">
        <w:rPr>
          <w:rFonts w:ascii="Arial" w:eastAsia="Times New Roman" w:hAnsi="Arial" w:cs="Arial"/>
          <w:sz w:val="24"/>
          <w:szCs w:val="24"/>
          <w:lang w:eastAsia="es-ES"/>
        </w:rPr>
        <w:t xml:space="preserve">En ejercicio de la atribución mencionada y </w:t>
      </w:r>
      <w:r w:rsidRPr="00B336B7">
        <w:rPr>
          <w:rFonts w:ascii="Arial" w:eastAsia="Times New Roman" w:hAnsi="Arial" w:cs="Arial"/>
          <w:sz w:val="24"/>
          <w:szCs w:val="24"/>
          <w:lang w:val="es-ES" w:eastAsia="es-ES"/>
        </w:rPr>
        <w:t xml:space="preserve">con el objeto de mejorar la afluencia vehicular e incrementar la infraestructura vial municipal, </w:t>
      </w:r>
      <w:r w:rsidR="0085531D" w:rsidRPr="00B336B7">
        <w:rPr>
          <w:rFonts w:ascii="Arial" w:eastAsia="Times New Roman" w:hAnsi="Arial" w:cs="Arial"/>
          <w:sz w:val="24"/>
          <w:szCs w:val="24"/>
          <w:lang w:val="es-ES" w:eastAsia="es-ES"/>
        </w:rPr>
        <w:t>se tiene contemplad</w:t>
      </w:r>
      <w:r w:rsidR="00A63C0F" w:rsidRPr="00B336B7">
        <w:rPr>
          <w:rFonts w:ascii="Arial" w:eastAsia="Times New Roman" w:hAnsi="Arial" w:cs="Arial"/>
          <w:sz w:val="24"/>
          <w:szCs w:val="24"/>
          <w:lang w:val="es-ES" w:eastAsia="es-ES"/>
        </w:rPr>
        <w:t xml:space="preserve">a </w:t>
      </w:r>
      <w:r w:rsidR="001A7153" w:rsidRPr="00B336B7">
        <w:rPr>
          <w:rFonts w:ascii="Arial" w:eastAsia="Times New Roman" w:hAnsi="Arial" w:cs="Arial"/>
          <w:sz w:val="24"/>
          <w:szCs w:val="24"/>
          <w:lang w:val="es-ES" w:eastAsia="es-ES"/>
        </w:rPr>
        <w:t xml:space="preserve">la obra denominada </w:t>
      </w:r>
      <w:r w:rsidR="001A7153" w:rsidRPr="00B336B7">
        <w:rPr>
          <w:rFonts w:ascii="Arial" w:eastAsia="Times New Roman" w:hAnsi="Arial" w:cs="Arial"/>
          <w:b/>
          <w:sz w:val="24"/>
          <w:szCs w:val="24"/>
          <w:lang w:val="es-ES" w:eastAsia="es-ES"/>
        </w:rPr>
        <w:t>“P</w:t>
      </w:r>
      <w:r w:rsidR="0085531D" w:rsidRPr="00B336B7">
        <w:rPr>
          <w:rFonts w:ascii="Arial" w:eastAsia="Times New Roman" w:hAnsi="Arial" w:cs="Arial"/>
          <w:b/>
          <w:sz w:val="24"/>
          <w:szCs w:val="24"/>
          <w:lang w:val="es-ES" w:eastAsia="es-ES"/>
        </w:rPr>
        <w:t xml:space="preserve">royecto Ejecutivo puente </w:t>
      </w:r>
      <w:proofErr w:type="spellStart"/>
      <w:r w:rsidR="0085531D" w:rsidRPr="00B336B7">
        <w:rPr>
          <w:rFonts w:ascii="Arial" w:eastAsia="Times New Roman" w:hAnsi="Arial" w:cs="Arial"/>
          <w:b/>
          <w:sz w:val="24"/>
          <w:szCs w:val="24"/>
          <w:lang w:val="es-ES" w:eastAsia="es-ES"/>
        </w:rPr>
        <w:t>Blvd</w:t>
      </w:r>
      <w:proofErr w:type="spellEnd"/>
      <w:r w:rsidR="0085531D" w:rsidRPr="00B336B7">
        <w:rPr>
          <w:rFonts w:ascii="Arial" w:eastAsia="Times New Roman" w:hAnsi="Arial" w:cs="Arial"/>
          <w:b/>
          <w:sz w:val="24"/>
          <w:szCs w:val="24"/>
          <w:lang w:val="es-ES" w:eastAsia="es-ES"/>
        </w:rPr>
        <w:t>. José María Morelos e Hilario Medina</w:t>
      </w:r>
      <w:r w:rsidR="001A7153" w:rsidRPr="00B336B7">
        <w:rPr>
          <w:rFonts w:ascii="Arial" w:eastAsia="Times New Roman" w:hAnsi="Arial" w:cs="Arial"/>
          <w:b/>
          <w:sz w:val="24"/>
          <w:szCs w:val="24"/>
          <w:lang w:val="es-ES" w:eastAsia="es-ES"/>
        </w:rPr>
        <w:t>”</w:t>
      </w:r>
      <w:r w:rsidR="009F2D96" w:rsidRPr="00B336B7">
        <w:rPr>
          <w:rFonts w:ascii="Arial" w:eastAsia="Times New Roman" w:hAnsi="Arial" w:cs="Arial"/>
          <w:sz w:val="24"/>
          <w:szCs w:val="24"/>
          <w:lang w:val="es-ES" w:eastAsia="es-ES"/>
        </w:rPr>
        <w:t xml:space="preserve"> </w:t>
      </w:r>
      <w:r w:rsidR="00BD42CC">
        <w:rPr>
          <w:rFonts w:ascii="Arial" w:eastAsia="Times New Roman" w:hAnsi="Arial" w:cs="Arial"/>
          <w:sz w:val="24"/>
          <w:szCs w:val="24"/>
          <w:lang w:val="es-ES" w:eastAsia="es-ES"/>
        </w:rPr>
        <w:t>que por</w:t>
      </w:r>
      <w:r w:rsidRPr="00B336B7">
        <w:rPr>
          <w:rFonts w:ascii="Arial" w:eastAsia="Times New Roman" w:hAnsi="Arial" w:cs="Arial"/>
          <w:sz w:val="24"/>
          <w:szCs w:val="24"/>
          <w:lang w:val="es-ES" w:eastAsia="es-ES"/>
        </w:rPr>
        <w:t xml:space="preserve"> </w:t>
      </w:r>
      <w:r w:rsidR="00BD42CC">
        <w:rPr>
          <w:rFonts w:ascii="Arial" w:eastAsia="Times New Roman" w:hAnsi="Arial" w:cs="Arial"/>
          <w:sz w:val="24"/>
          <w:szCs w:val="24"/>
          <w:lang w:val="es-ES" w:eastAsia="es-ES"/>
        </w:rPr>
        <w:t xml:space="preserve">sus </w:t>
      </w:r>
      <w:r w:rsidRPr="00B336B7">
        <w:rPr>
          <w:rFonts w:ascii="Arial" w:eastAsia="Times New Roman" w:hAnsi="Arial" w:cs="Arial"/>
          <w:sz w:val="24"/>
          <w:szCs w:val="24"/>
          <w:lang w:val="es-ES" w:eastAsia="es-ES"/>
        </w:rPr>
        <w:t xml:space="preserve">características y dimensiones es necesario realizar </w:t>
      </w:r>
      <w:r w:rsidR="00725646" w:rsidRPr="00B336B7">
        <w:rPr>
          <w:rFonts w:ascii="Arial" w:eastAsia="Times New Roman" w:hAnsi="Arial" w:cs="Arial"/>
          <w:sz w:val="24"/>
          <w:szCs w:val="24"/>
          <w:lang w:val="es-ES" w:eastAsia="es-ES"/>
        </w:rPr>
        <w:t>la afectación de propiedad de varios particulares.</w:t>
      </w:r>
      <w:r w:rsidRPr="00B336B7">
        <w:rPr>
          <w:rFonts w:ascii="Arial" w:eastAsia="Times New Roman" w:hAnsi="Arial" w:cs="Arial"/>
          <w:sz w:val="24"/>
          <w:szCs w:val="24"/>
          <w:lang w:val="es-ES" w:eastAsia="es-ES"/>
        </w:rPr>
        <w:t xml:space="preserve"> </w:t>
      </w:r>
    </w:p>
    <w:p w:rsidR="00CD7016" w:rsidRPr="00B336B7" w:rsidRDefault="00CD7016" w:rsidP="00725646">
      <w:pPr>
        <w:spacing w:after="0" w:line="240" w:lineRule="auto"/>
        <w:jc w:val="both"/>
        <w:rPr>
          <w:rFonts w:ascii="Arial" w:eastAsia="Times New Roman" w:hAnsi="Arial" w:cs="Arial"/>
          <w:sz w:val="24"/>
          <w:szCs w:val="24"/>
          <w:lang w:val="es-ES" w:eastAsia="es-ES"/>
        </w:rPr>
      </w:pPr>
    </w:p>
    <w:p w:rsidR="008D1520" w:rsidRDefault="0075669E" w:rsidP="00725646">
      <w:pPr>
        <w:spacing w:after="0" w:line="240" w:lineRule="auto"/>
        <w:jc w:val="both"/>
        <w:rPr>
          <w:rFonts w:ascii="Arial" w:eastAsia="Arial" w:hAnsi="Arial" w:cs="Arial"/>
          <w:sz w:val="24"/>
          <w:szCs w:val="24"/>
        </w:rPr>
      </w:pPr>
      <w:r w:rsidRPr="00B336B7">
        <w:rPr>
          <w:rFonts w:ascii="Arial" w:eastAsia="Times New Roman" w:hAnsi="Arial" w:cs="Arial"/>
          <w:b/>
          <w:sz w:val="24"/>
          <w:szCs w:val="24"/>
          <w:lang w:eastAsia="es-ES"/>
        </w:rPr>
        <w:t xml:space="preserve">II. </w:t>
      </w:r>
      <w:r w:rsidRPr="00B336B7">
        <w:rPr>
          <w:rFonts w:ascii="Arial" w:eastAsia="Times New Roman" w:hAnsi="Arial" w:cs="Arial"/>
          <w:sz w:val="24"/>
          <w:szCs w:val="24"/>
          <w:lang w:eastAsia="es-ES"/>
        </w:rPr>
        <w:t xml:space="preserve"> </w:t>
      </w:r>
      <w:r w:rsidR="0025748E" w:rsidRPr="00B336B7">
        <w:rPr>
          <w:rFonts w:ascii="Arial" w:eastAsia="Times New Roman" w:hAnsi="Arial" w:cs="Arial"/>
          <w:b/>
          <w:sz w:val="24"/>
          <w:szCs w:val="24"/>
          <w:lang w:eastAsia="es-ES"/>
        </w:rPr>
        <w:t xml:space="preserve"> </w:t>
      </w:r>
      <w:r w:rsidRPr="00B336B7">
        <w:rPr>
          <w:rFonts w:ascii="Arial" w:eastAsia="Times New Roman" w:hAnsi="Arial" w:cs="Arial"/>
          <w:sz w:val="24"/>
          <w:szCs w:val="24"/>
          <w:lang w:eastAsia="es-ES"/>
        </w:rPr>
        <w:t xml:space="preserve">En ese tenor y con el objeto de </w:t>
      </w:r>
      <w:r w:rsidRPr="00B336B7">
        <w:rPr>
          <w:rFonts w:ascii="Arial" w:eastAsia="Arial" w:hAnsi="Arial" w:cs="Arial"/>
          <w:sz w:val="24"/>
          <w:szCs w:val="24"/>
        </w:rPr>
        <w:t>llevar a cabo el proyecto ejecutivo citado,</w:t>
      </w:r>
      <w:r w:rsidRPr="00B336B7">
        <w:rPr>
          <w:rFonts w:ascii="Arial" w:eastAsia="Times New Roman" w:hAnsi="Arial" w:cs="Arial"/>
          <w:sz w:val="24"/>
          <w:szCs w:val="24"/>
          <w:lang w:eastAsia="es-ES"/>
        </w:rPr>
        <w:t xml:space="preserve"> en sesión de Ayuntamiento de fecha 23 de abril del año en curso </w:t>
      </w:r>
      <w:r w:rsidR="00542AC8">
        <w:rPr>
          <w:rFonts w:ascii="Arial" w:eastAsia="Arial" w:hAnsi="Arial" w:cs="Arial"/>
          <w:sz w:val="24"/>
          <w:szCs w:val="24"/>
        </w:rPr>
        <w:t xml:space="preserve">se aprobó la celebración de diversos </w:t>
      </w:r>
      <w:r w:rsidRPr="00B336B7">
        <w:rPr>
          <w:rFonts w:ascii="Arial" w:eastAsia="Arial" w:hAnsi="Arial" w:cs="Arial"/>
          <w:sz w:val="24"/>
          <w:szCs w:val="24"/>
        </w:rPr>
        <w:t>convenio</w:t>
      </w:r>
      <w:r w:rsidR="00542AC8">
        <w:rPr>
          <w:rFonts w:ascii="Arial" w:eastAsia="Arial" w:hAnsi="Arial" w:cs="Arial"/>
          <w:sz w:val="24"/>
          <w:szCs w:val="24"/>
        </w:rPr>
        <w:t>s</w:t>
      </w:r>
      <w:r w:rsidRPr="00B336B7">
        <w:rPr>
          <w:rFonts w:ascii="Arial" w:eastAsia="Arial" w:hAnsi="Arial" w:cs="Arial"/>
          <w:sz w:val="24"/>
          <w:szCs w:val="24"/>
        </w:rPr>
        <w:t xml:space="preserve"> de afectación con</w:t>
      </w:r>
      <w:r w:rsidR="001F0F07" w:rsidRPr="00B336B7">
        <w:rPr>
          <w:rFonts w:ascii="Arial" w:eastAsia="Arial" w:hAnsi="Arial" w:cs="Arial"/>
          <w:sz w:val="24"/>
          <w:szCs w:val="24"/>
        </w:rPr>
        <w:t xml:space="preserve"> el señor Raúl Robles Álvarez</w:t>
      </w:r>
      <w:r w:rsidR="00542AC8">
        <w:rPr>
          <w:rFonts w:ascii="Arial" w:eastAsia="Arial" w:hAnsi="Arial" w:cs="Arial"/>
          <w:sz w:val="24"/>
          <w:szCs w:val="24"/>
        </w:rPr>
        <w:t xml:space="preserve"> y uno con la persona moral denominada Mezquital del Puerto S.A. de C.V.</w:t>
      </w:r>
      <w:r w:rsidRPr="00B336B7">
        <w:rPr>
          <w:rFonts w:ascii="Arial" w:eastAsia="Arial" w:hAnsi="Arial" w:cs="Arial"/>
          <w:sz w:val="24"/>
          <w:szCs w:val="24"/>
        </w:rPr>
        <w:t xml:space="preserve"> </w:t>
      </w:r>
      <w:r w:rsidR="00542AC8">
        <w:rPr>
          <w:rFonts w:ascii="Arial" w:eastAsia="Arial" w:hAnsi="Arial" w:cs="Arial"/>
          <w:sz w:val="24"/>
          <w:szCs w:val="24"/>
        </w:rPr>
        <w:t xml:space="preserve">Entre los convenios de afectación correspondientes al </w:t>
      </w:r>
      <w:r w:rsidR="00251D6E">
        <w:rPr>
          <w:rFonts w:ascii="Arial" w:eastAsia="Arial" w:hAnsi="Arial" w:cs="Arial"/>
          <w:sz w:val="24"/>
          <w:szCs w:val="24"/>
        </w:rPr>
        <w:t>Ciudadano</w:t>
      </w:r>
      <w:r w:rsidR="00542AC8">
        <w:rPr>
          <w:rFonts w:ascii="Arial" w:eastAsia="Arial" w:hAnsi="Arial" w:cs="Arial"/>
          <w:sz w:val="24"/>
          <w:szCs w:val="24"/>
        </w:rPr>
        <w:t xml:space="preserve"> Raúl Robles Álvarez se encuentra el correspondiente a la afectación de la</w:t>
      </w:r>
      <w:r w:rsidRPr="00B336B7">
        <w:rPr>
          <w:rFonts w:ascii="Arial" w:eastAsia="Arial" w:hAnsi="Arial" w:cs="Arial"/>
          <w:sz w:val="24"/>
          <w:szCs w:val="24"/>
        </w:rPr>
        <w:t xml:space="preserve"> superficie de </w:t>
      </w:r>
      <w:r w:rsidR="001F0F07" w:rsidRPr="00B336B7">
        <w:rPr>
          <w:rFonts w:ascii="Arial" w:eastAsia="Arial" w:hAnsi="Arial" w:cs="Arial"/>
          <w:sz w:val="24"/>
          <w:szCs w:val="24"/>
        </w:rPr>
        <w:t>796.66 m2</w:t>
      </w:r>
      <w:r w:rsidR="001F0F07" w:rsidRPr="00B336B7">
        <w:rPr>
          <w:rFonts w:ascii="Arial" w:eastAsia="Arial Unicode MS" w:hAnsi="Arial" w:cs="Arial"/>
          <w:b/>
          <w:color w:val="000000"/>
          <w:sz w:val="24"/>
          <w:szCs w:val="24"/>
          <w:vertAlign w:val="superscript"/>
          <w:lang w:eastAsia="es-ES"/>
        </w:rPr>
        <w:t xml:space="preserve"> </w:t>
      </w:r>
      <w:r w:rsidRPr="00B336B7">
        <w:rPr>
          <w:rFonts w:ascii="Arial" w:eastAsia="Arial" w:hAnsi="Arial" w:cs="Arial"/>
          <w:sz w:val="24"/>
          <w:szCs w:val="24"/>
        </w:rPr>
        <w:t>por la cantidad de</w:t>
      </w:r>
      <w:r w:rsidR="001F0F07" w:rsidRPr="00B336B7">
        <w:rPr>
          <w:rFonts w:ascii="Arial" w:eastAsia="Arial" w:hAnsi="Arial" w:cs="Arial"/>
          <w:sz w:val="24"/>
          <w:szCs w:val="24"/>
        </w:rPr>
        <w:t xml:space="preserve"> $3’521,252.20</w:t>
      </w:r>
      <w:r w:rsidR="00542AC8">
        <w:rPr>
          <w:rFonts w:ascii="Arial" w:eastAsia="Arial" w:hAnsi="Arial" w:cs="Arial"/>
          <w:sz w:val="24"/>
          <w:szCs w:val="24"/>
        </w:rPr>
        <w:t>.</w:t>
      </w:r>
    </w:p>
    <w:p w:rsidR="00542AC8" w:rsidRPr="00B336B7" w:rsidRDefault="00542AC8" w:rsidP="00725646">
      <w:pPr>
        <w:spacing w:after="0" w:line="240" w:lineRule="auto"/>
        <w:jc w:val="both"/>
        <w:rPr>
          <w:rFonts w:ascii="Arial" w:eastAsia="Arial" w:hAnsi="Arial" w:cs="Arial"/>
          <w:sz w:val="24"/>
          <w:szCs w:val="24"/>
        </w:rPr>
      </w:pPr>
    </w:p>
    <w:p w:rsidR="0075669E" w:rsidRPr="00B336B7" w:rsidRDefault="008D1520" w:rsidP="00725646">
      <w:pPr>
        <w:spacing w:after="0" w:line="240" w:lineRule="auto"/>
        <w:jc w:val="both"/>
        <w:rPr>
          <w:rFonts w:ascii="Arial" w:eastAsia="Times New Roman" w:hAnsi="Arial" w:cs="Arial"/>
          <w:b/>
          <w:sz w:val="24"/>
          <w:szCs w:val="24"/>
          <w:lang w:eastAsia="es-ES"/>
        </w:rPr>
      </w:pPr>
      <w:r w:rsidRPr="00B336B7">
        <w:rPr>
          <w:rFonts w:ascii="Arial" w:eastAsia="Arial" w:hAnsi="Arial" w:cs="Arial"/>
          <w:sz w:val="24"/>
          <w:szCs w:val="24"/>
        </w:rPr>
        <w:t>La ca</w:t>
      </w:r>
      <w:r w:rsidR="00542AC8">
        <w:rPr>
          <w:rFonts w:ascii="Arial" w:eastAsia="Arial" w:hAnsi="Arial" w:cs="Arial"/>
          <w:sz w:val="24"/>
          <w:szCs w:val="24"/>
        </w:rPr>
        <w:t>ntidad que se fijó como pago de</w:t>
      </w:r>
      <w:r w:rsidRPr="00B336B7">
        <w:rPr>
          <w:rFonts w:ascii="Arial" w:eastAsia="Arial" w:hAnsi="Arial" w:cs="Arial"/>
          <w:sz w:val="24"/>
          <w:szCs w:val="24"/>
        </w:rPr>
        <w:t xml:space="preserve"> la afectación resultó de la media aritmética de valores otorgados por la Dirección de Catastro de la Tesorería Municipal y el Colegio de Maestros en Valuación de León A.C., de donde el metro cuadrado se consideró por la cantidad de </w:t>
      </w:r>
      <w:r w:rsidR="005D1307">
        <w:rPr>
          <w:rFonts w:ascii="Arial" w:eastAsia="Arial" w:hAnsi="Arial" w:cs="Arial"/>
          <w:sz w:val="24"/>
          <w:szCs w:val="24"/>
        </w:rPr>
        <w:t>$4,420.01</w:t>
      </w:r>
      <w:r w:rsidR="00725646" w:rsidRPr="00B336B7">
        <w:rPr>
          <w:rFonts w:ascii="Arial" w:eastAsia="Arial" w:hAnsi="Arial" w:cs="Arial"/>
          <w:sz w:val="24"/>
          <w:szCs w:val="24"/>
        </w:rPr>
        <w:t xml:space="preserve"> pesos.</w:t>
      </w:r>
    </w:p>
    <w:p w:rsidR="0025748E" w:rsidRPr="00B336B7" w:rsidRDefault="0025748E" w:rsidP="00725646">
      <w:pPr>
        <w:pStyle w:val="Textoindependiente"/>
        <w:rPr>
          <w:rFonts w:cs="Arial"/>
          <w:szCs w:val="24"/>
        </w:rPr>
      </w:pPr>
    </w:p>
    <w:p w:rsidR="00B336B7" w:rsidRDefault="0075669E" w:rsidP="00725646">
      <w:pPr>
        <w:spacing w:after="0" w:line="240" w:lineRule="auto"/>
        <w:jc w:val="both"/>
        <w:rPr>
          <w:rFonts w:ascii="Arial" w:eastAsia="Arial" w:hAnsi="Arial" w:cs="Arial"/>
          <w:sz w:val="24"/>
          <w:szCs w:val="24"/>
        </w:rPr>
      </w:pPr>
      <w:r w:rsidRPr="00B336B7">
        <w:rPr>
          <w:rFonts w:ascii="Arial" w:eastAsia="Arial" w:hAnsi="Arial" w:cs="Arial"/>
          <w:b/>
          <w:sz w:val="24"/>
          <w:szCs w:val="24"/>
          <w:highlight w:val="white"/>
        </w:rPr>
        <w:t xml:space="preserve">III. </w:t>
      </w:r>
      <w:r w:rsidRPr="00B336B7">
        <w:rPr>
          <w:rFonts w:ascii="Arial" w:eastAsia="Arial" w:hAnsi="Arial" w:cs="Arial"/>
          <w:sz w:val="24"/>
          <w:szCs w:val="24"/>
          <w:highlight w:val="white"/>
        </w:rPr>
        <w:t xml:space="preserve">Cabe referir </w:t>
      </w:r>
      <w:r w:rsidR="00B313FB" w:rsidRPr="00B336B7">
        <w:rPr>
          <w:rFonts w:ascii="Arial" w:eastAsia="Arial" w:hAnsi="Arial" w:cs="Arial"/>
          <w:sz w:val="24"/>
          <w:szCs w:val="24"/>
          <w:highlight w:val="white"/>
        </w:rPr>
        <w:t>que,</w:t>
      </w:r>
      <w:r w:rsidRPr="00B336B7">
        <w:rPr>
          <w:rFonts w:ascii="Arial" w:eastAsia="Arial" w:hAnsi="Arial" w:cs="Arial"/>
          <w:sz w:val="24"/>
          <w:szCs w:val="24"/>
          <w:highlight w:val="white"/>
        </w:rPr>
        <w:t xml:space="preserve"> al momento de gestionar la formalización en escritura pública de los convenios de afectación citados, se observa que la orientación del predio propiedad de la empresa Mezquital del Puerto S.A. de C.V., cambió </w:t>
      </w:r>
      <w:r w:rsidR="00DB3217" w:rsidRPr="00B336B7">
        <w:rPr>
          <w:rFonts w:ascii="Arial" w:eastAsia="Arial" w:hAnsi="Arial" w:cs="Arial"/>
          <w:sz w:val="24"/>
          <w:szCs w:val="24"/>
          <w:highlight w:val="white"/>
        </w:rPr>
        <w:t xml:space="preserve">provocando </w:t>
      </w:r>
      <w:r w:rsidR="00DB3217" w:rsidRPr="00B336B7">
        <w:rPr>
          <w:rFonts w:ascii="Arial" w:eastAsia="Arial" w:hAnsi="Arial" w:cs="Arial"/>
          <w:sz w:val="24"/>
          <w:szCs w:val="24"/>
          <w:highlight w:val="white"/>
        </w:rPr>
        <w:lastRenderedPageBreak/>
        <w:t xml:space="preserve">variaciones a las poligonales </w:t>
      </w:r>
      <w:r w:rsidR="00B336B7" w:rsidRPr="00B336B7">
        <w:rPr>
          <w:rFonts w:ascii="Arial" w:eastAsia="Arial" w:hAnsi="Arial" w:cs="Arial"/>
          <w:color w:val="222222"/>
          <w:sz w:val="24"/>
          <w:szCs w:val="24"/>
          <w:highlight w:val="white"/>
        </w:rPr>
        <w:t xml:space="preserve">de los predios propiedad del C. Raúl Robles </w:t>
      </w:r>
      <w:r w:rsidR="00B336B7" w:rsidRPr="005D1307">
        <w:rPr>
          <w:rFonts w:ascii="Arial" w:eastAsia="Arial" w:hAnsi="Arial" w:cs="Arial"/>
          <w:sz w:val="24"/>
          <w:szCs w:val="24"/>
          <w:highlight w:val="white"/>
        </w:rPr>
        <w:t xml:space="preserve">Álvarez, toda vez que se generan polígonos que no están amparados en escritura pública, sin embargo es evidente que forman parte de los predios propiedad del mismo, por lo que es necesario regularizar esta situación y precisar las superficies </w:t>
      </w:r>
      <w:r w:rsidR="00BD42CC">
        <w:rPr>
          <w:rFonts w:ascii="Arial" w:eastAsia="Arial" w:hAnsi="Arial" w:cs="Arial"/>
          <w:sz w:val="24"/>
          <w:szCs w:val="24"/>
        </w:rPr>
        <w:t xml:space="preserve">materia de la afectación que fueron impactadas con el movimiento de la poligonal mencionada. </w:t>
      </w:r>
    </w:p>
    <w:p w:rsidR="00BD42CC" w:rsidRDefault="00BD42CC" w:rsidP="00725646">
      <w:pPr>
        <w:spacing w:after="0" w:line="240" w:lineRule="auto"/>
        <w:jc w:val="both"/>
        <w:rPr>
          <w:rFonts w:ascii="Arial" w:eastAsia="Arial" w:hAnsi="Arial" w:cs="Arial"/>
          <w:color w:val="222222"/>
          <w:sz w:val="24"/>
          <w:szCs w:val="24"/>
        </w:rPr>
      </w:pPr>
    </w:p>
    <w:p w:rsidR="00BD42CC" w:rsidRPr="003511CF" w:rsidRDefault="003843B5" w:rsidP="00BD42CC">
      <w:pPr>
        <w:spacing w:after="0" w:line="240" w:lineRule="auto"/>
        <w:jc w:val="both"/>
        <w:rPr>
          <w:rFonts w:ascii="Arial" w:eastAsia="Arial" w:hAnsi="Arial" w:cs="Arial"/>
          <w:sz w:val="24"/>
          <w:szCs w:val="24"/>
        </w:rPr>
      </w:pPr>
      <w:r w:rsidRPr="00B336B7">
        <w:rPr>
          <w:rFonts w:ascii="Arial" w:eastAsia="Arial" w:hAnsi="Arial" w:cs="Arial"/>
          <w:b/>
          <w:sz w:val="24"/>
          <w:szCs w:val="24"/>
          <w:highlight w:val="white"/>
        </w:rPr>
        <w:t xml:space="preserve">IV. </w:t>
      </w:r>
      <w:r w:rsidR="00225344">
        <w:rPr>
          <w:rFonts w:ascii="Arial" w:eastAsia="Arial" w:hAnsi="Arial" w:cs="Arial"/>
          <w:sz w:val="24"/>
          <w:szCs w:val="24"/>
          <w:highlight w:val="white"/>
        </w:rPr>
        <w:t>Con el cambio de orientación</w:t>
      </w:r>
      <w:r w:rsidR="005D1307">
        <w:rPr>
          <w:rFonts w:ascii="Arial" w:eastAsia="Arial" w:hAnsi="Arial" w:cs="Arial"/>
          <w:sz w:val="24"/>
          <w:szCs w:val="24"/>
          <w:highlight w:val="white"/>
        </w:rPr>
        <w:t xml:space="preserve"> de</w:t>
      </w:r>
      <w:r w:rsidR="00225344">
        <w:rPr>
          <w:rFonts w:ascii="Arial" w:eastAsia="Arial" w:hAnsi="Arial" w:cs="Arial"/>
          <w:sz w:val="24"/>
          <w:szCs w:val="24"/>
          <w:highlight w:val="white"/>
        </w:rPr>
        <w:t>l predio</w:t>
      </w:r>
      <w:r w:rsidR="005D1307">
        <w:rPr>
          <w:rFonts w:ascii="Arial" w:eastAsia="Arial" w:hAnsi="Arial" w:cs="Arial"/>
          <w:sz w:val="24"/>
          <w:szCs w:val="24"/>
          <w:highlight w:val="white"/>
        </w:rPr>
        <w:t xml:space="preserve"> de</w:t>
      </w:r>
      <w:r w:rsidR="00225344">
        <w:rPr>
          <w:rFonts w:ascii="Arial" w:eastAsia="Arial" w:hAnsi="Arial" w:cs="Arial"/>
          <w:sz w:val="24"/>
          <w:szCs w:val="24"/>
          <w:highlight w:val="white"/>
        </w:rPr>
        <w:t xml:space="preserve"> la </w:t>
      </w:r>
      <w:bookmarkStart w:id="0" w:name="_GoBack"/>
      <w:bookmarkEnd w:id="0"/>
      <w:r w:rsidR="00225344">
        <w:rPr>
          <w:rFonts w:ascii="Arial" w:eastAsia="Arial" w:hAnsi="Arial" w:cs="Arial"/>
          <w:sz w:val="24"/>
          <w:szCs w:val="24"/>
          <w:highlight w:val="white"/>
        </w:rPr>
        <w:t>persona moral denominada</w:t>
      </w:r>
      <w:r w:rsidR="005D1307">
        <w:rPr>
          <w:rFonts w:ascii="Arial" w:eastAsia="Arial" w:hAnsi="Arial" w:cs="Arial"/>
          <w:sz w:val="24"/>
          <w:szCs w:val="24"/>
          <w:highlight w:val="white"/>
        </w:rPr>
        <w:t xml:space="preserve"> Mezquital del Puerto S.A. de C.V., se </w:t>
      </w:r>
      <w:r w:rsidR="00266B66">
        <w:rPr>
          <w:rFonts w:ascii="Arial" w:eastAsia="Arial" w:hAnsi="Arial" w:cs="Arial"/>
          <w:sz w:val="24"/>
          <w:szCs w:val="24"/>
          <w:highlight w:val="white"/>
        </w:rPr>
        <w:t xml:space="preserve">modifica </w:t>
      </w:r>
      <w:r w:rsidR="005D1307">
        <w:rPr>
          <w:rFonts w:ascii="Arial" w:eastAsia="Arial" w:hAnsi="Arial" w:cs="Arial"/>
          <w:sz w:val="24"/>
          <w:szCs w:val="24"/>
          <w:highlight w:val="white"/>
        </w:rPr>
        <w:t>l</w:t>
      </w:r>
      <w:r w:rsidR="00DB3217" w:rsidRPr="00B336B7">
        <w:rPr>
          <w:rFonts w:ascii="Arial" w:eastAsia="Arial" w:hAnsi="Arial" w:cs="Arial"/>
          <w:sz w:val="24"/>
          <w:szCs w:val="24"/>
          <w:highlight w:val="white"/>
        </w:rPr>
        <w:t>a superficie</w:t>
      </w:r>
      <w:r w:rsidR="00B313FB" w:rsidRPr="00B336B7">
        <w:rPr>
          <w:rFonts w:ascii="Arial" w:eastAsia="Arial" w:hAnsi="Arial" w:cs="Arial"/>
          <w:sz w:val="24"/>
          <w:szCs w:val="24"/>
          <w:highlight w:val="white"/>
        </w:rPr>
        <w:t xml:space="preserve"> considerada para afectar,</w:t>
      </w:r>
      <w:r w:rsidR="00DB3217" w:rsidRPr="00B336B7">
        <w:rPr>
          <w:rFonts w:ascii="Arial" w:eastAsia="Arial" w:hAnsi="Arial" w:cs="Arial"/>
          <w:sz w:val="24"/>
          <w:szCs w:val="24"/>
          <w:highlight w:val="white"/>
        </w:rPr>
        <w:t xml:space="preserve"> propiedad de</w:t>
      </w:r>
      <w:r w:rsidR="005D1307">
        <w:rPr>
          <w:rFonts w:ascii="Arial" w:eastAsia="Arial" w:hAnsi="Arial" w:cs="Arial"/>
          <w:sz w:val="24"/>
          <w:szCs w:val="24"/>
          <w:highlight w:val="white"/>
        </w:rPr>
        <w:t xml:space="preserve">l Señor Raúl Robles </w:t>
      </w:r>
      <w:r w:rsidR="00225344">
        <w:rPr>
          <w:rFonts w:ascii="Arial" w:eastAsia="Arial" w:hAnsi="Arial" w:cs="Arial"/>
          <w:sz w:val="24"/>
          <w:szCs w:val="24"/>
          <w:highlight w:val="white"/>
        </w:rPr>
        <w:t>Álvarez, quedando una superficie de</w:t>
      </w:r>
      <w:r w:rsidR="005D1307">
        <w:rPr>
          <w:rFonts w:ascii="Arial" w:eastAsia="Arial" w:hAnsi="Arial" w:cs="Arial"/>
          <w:sz w:val="24"/>
          <w:szCs w:val="24"/>
          <w:highlight w:val="white"/>
        </w:rPr>
        <w:t xml:space="preserve"> </w:t>
      </w:r>
      <w:r w:rsidR="005D1307" w:rsidRPr="00DD1F53">
        <w:rPr>
          <w:rFonts w:ascii="Arial" w:eastAsia="Arial" w:hAnsi="Arial" w:cs="Arial"/>
          <w:sz w:val="27"/>
          <w:szCs w:val="27"/>
        </w:rPr>
        <w:t>1,795.29 m</w:t>
      </w:r>
      <w:r w:rsidR="005D1307" w:rsidRPr="00DD1F53">
        <w:rPr>
          <w:rFonts w:ascii="Arial" w:eastAsia="Arial" w:hAnsi="Arial" w:cs="Arial"/>
          <w:sz w:val="26"/>
          <w:szCs w:val="26"/>
          <w:vertAlign w:val="superscript"/>
        </w:rPr>
        <w:t>2</w:t>
      </w:r>
      <w:r w:rsidR="005D1307" w:rsidRPr="00DD1F53">
        <w:rPr>
          <w:rFonts w:ascii="Arial" w:eastAsia="Arial" w:hAnsi="Arial" w:cs="Arial"/>
          <w:sz w:val="24"/>
          <w:szCs w:val="24"/>
          <w:highlight w:val="white"/>
        </w:rPr>
        <w:t xml:space="preserve"> y no la correspondiente a</w:t>
      </w:r>
      <w:r w:rsidR="005D1307" w:rsidRPr="00DD1F53">
        <w:rPr>
          <w:rFonts w:ascii="Arial" w:eastAsia="Arial" w:hAnsi="Arial" w:cs="Arial"/>
          <w:sz w:val="27"/>
          <w:szCs w:val="27"/>
        </w:rPr>
        <w:t xml:space="preserve"> 796.66</w:t>
      </w:r>
      <w:r w:rsidR="00225344" w:rsidRPr="00DD1F53">
        <w:rPr>
          <w:rFonts w:ascii="Arial" w:eastAsia="Arial" w:hAnsi="Arial" w:cs="Arial"/>
          <w:sz w:val="27"/>
          <w:szCs w:val="27"/>
        </w:rPr>
        <w:t xml:space="preserve"> m</w:t>
      </w:r>
      <w:r w:rsidR="00225344" w:rsidRPr="00DD1F53">
        <w:rPr>
          <w:rFonts w:ascii="Arial" w:eastAsia="Arial" w:hAnsi="Arial" w:cs="Arial"/>
          <w:sz w:val="26"/>
          <w:szCs w:val="26"/>
          <w:vertAlign w:val="superscript"/>
        </w:rPr>
        <w:t>2</w:t>
      </w:r>
      <w:r w:rsidR="00725646" w:rsidRPr="00DD1F53">
        <w:rPr>
          <w:rFonts w:ascii="Arial" w:eastAsia="Arial" w:hAnsi="Arial" w:cs="Arial"/>
          <w:sz w:val="24"/>
          <w:szCs w:val="24"/>
          <w:highlight w:val="white"/>
        </w:rPr>
        <w:t xml:space="preserve">. </w:t>
      </w:r>
      <w:r w:rsidR="00BD42CC" w:rsidRPr="003511CF">
        <w:rPr>
          <w:rFonts w:ascii="Arial" w:eastAsia="Arial" w:hAnsi="Arial" w:cs="Arial"/>
          <w:sz w:val="24"/>
          <w:szCs w:val="24"/>
          <w:highlight w:val="white"/>
        </w:rPr>
        <w:t>En raz</w:t>
      </w:r>
      <w:r w:rsidR="00BD42CC" w:rsidRPr="003511CF">
        <w:rPr>
          <w:rFonts w:ascii="Arial" w:eastAsia="Arial" w:hAnsi="Arial" w:cs="Arial"/>
          <w:sz w:val="24"/>
          <w:szCs w:val="24"/>
        </w:rPr>
        <w:t xml:space="preserve">ón de ello </w:t>
      </w:r>
      <w:r w:rsidR="00BD42CC" w:rsidRPr="003511CF">
        <w:rPr>
          <w:rFonts w:ascii="Arial" w:eastAsia="Arial" w:hAnsi="Arial" w:cs="Arial"/>
          <w:sz w:val="24"/>
          <w:szCs w:val="24"/>
          <w:highlight w:val="white"/>
        </w:rPr>
        <w:t xml:space="preserve">la cantidad a pagar por dicha afectación será </w:t>
      </w:r>
      <w:r w:rsidR="00BD42CC">
        <w:rPr>
          <w:rFonts w:ascii="Arial" w:eastAsia="Arial" w:hAnsi="Arial" w:cs="Arial"/>
          <w:sz w:val="24"/>
          <w:szCs w:val="24"/>
        </w:rPr>
        <w:t xml:space="preserve">la </w:t>
      </w:r>
      <w:r w:rsidR="00BD42CC" w:rsidRPr="003B2E98">
        <w:rPr>
          <w:rFonts w:ascii="Arial" w:eastAsia="Arial" w:hAnsi="Arial" w:cs="Arial"/>
          <w:sz w:val="24"/>
          <w:szCs w:val="24"/>
        </w:rPr>
        <w:t xml:space="preserve">correspondiente a </w:t>
      </w:r>
      <w:r w:rsidR="00BD42CC" w:rsidRPr="00BD42CC">
        <w:rPr>
          <w:rFonts w:ascii="Arial" w:eastAsia="Arial" w:hAnsi="Arial" w:cs="Arial"/>
          <w:sz w:val="24"/>
          <w:szCs w:val="24"/>
        </w:rPr>
        <w:t xml:space="preserve">$7,935,199.70 (Siete millones novecientos treinta y cinco mil ciento noventa y nueve pesos 70/100 M.N.) en lugar de $3’521,252.20 (Tres millones quinientos veinte y </w:t>
      </w:r>
      <w:proofErr w:type="gramStart"/>
      <w:r w:rsidR="00BD42CC" w:rsidRPr="00BD42CC">
        <w:rPr>
          <w:rFonts w:ascii="Arial" w:eastAsia="Arial" w:hAnsi="Arial" w:cs="Arial"/>
          <w:sz w:val="24"/>
          <w:szCs w:val="24"/>
        </w:rPr>
        <w:t>un mil doscientos cincuenta y dos pesos</w:t>
      </w:r>
      <w:proofErr w:type="gramEnd"/>
      <w:r w:rsidR="00BD42CC" w:rsidRPr="00BD42CC">
        <w:rPr>
          <w:rFonts w:ascii="Arial" w:eastAsia="Arial" w:hAnsi="Arial" w:cs="Arial"/>
          <w:sz w:val="24"/>
          <w:szCs w:val="24"/>
        </w:rPr>
        <w:t xml:space="preserve"> 20/100 M.N.)</w:t>
      </w:r>
    </w:p>
    <w:p w:rsidR="005D1307" w:rsidRDefault="005D1307" w:rsidP="00725646">
      <w:pPr>
        <w:spacing w:after="0" w:line="240" w:lineRule="auto"/>
        <w:jc w:val="both"/>
        <w:rPr>
          <w:rFonts w:ascii="Arial" w:eastAsia="Arial" w:hAnsi="Arial" w:cs="Arial"/>
          <w:sz w:val="24"/>
          <w:szCs w:val="24"/>
          <w:highlight w:val="white"/>
        </w:rPr>
      </w:pPr>
    </w:p>
    <w:p w:rsidR="008D1520" w:rsidRPr="00B336B7" w:rsidRDefault="008D1520" w:rsidP="00725646">
      <w:pPr>
        <w:spacing w:after="0" w:line="240" w:lineRule="auto"/>
        <w:jc w:val="both"/>
        <w:rPr>
          <w:rFonts w:ascii="Arial" w:eastAsia="Arial" w:hAnsi="Arial" w:cs="Arial"/>
          <w:sz w:val="24"/>
          <w:szCs w:val="24"/>
        </w:rPr>
      </w:pPr>
    </w:p>
    <w:p w:rsidR="00225344" w:rsidRDefault="00725646" w:rsidP="005D1307">
      <w:pPr>
        <w:pBdr>
          <w:top w:val="nil"/>
          <w:left w:val="nil"/>
          <w:bottom w:val="nil"/>
          <w:right w:val="nil"/>
          <w:between w:val="nil"/>
        </w:pBdr>
        <w:jc w:val="both"/>
        <w:rPr>
          <w:rFonts w:ascii="Arial" w:eastAsia="Arial" w:hAnsi="Arial" w:cs="Arial"/>
          <w:sz w:val="24"/>
          <w:szCs w:val="24"/>
        </w:rPr>
      </w:pPr>
      <w:r w:rsidRPr="00B336B7">
        <w:rPr>
          <w:rFonts w:ascii="Arial" w:eastAsia="Arial" w:hAnsi="Arial" w:cs="Arial"/>
          <w:b/>
          <w:sz w:val="24"/>
          <w:szCs w:val="24"/>
        </w:rPr>
        <w:t>V.</w:t>
      </w:r>
      <w:r w:rsidRPr="00B336B7">
        <w:rPr>
          <w:rFonts w:ascii="Arial" w:eastAsia="Arial" w:hAnsi="Arial" w:cs="Arial"/>
          <w:sz w:val="24"/>
          <w:szCs w:val="24"/>
        </w:rPr>
        <w:t xml:space="preserve">  </w:t>
      </w:r>
      <w:r w:rsidR="00225344">
        <w:rPr>
          <w:rFonts w:ascii="Arial" w:eastAsia="Arial" w:hAnsi="Arial" w:cs="Arial"/>
          <w:sz w:val="24"/>
          <w:szCs w:val="24"/>
        </w:rPr>
        <w:t xml:space="preserve">Es importante resaltar que el impacto provocado por el cambio de orientación del predio ya referido, no rebasa el número de metros cuadrados ni el valor total a pagar que de manera conjunta se obtienen de los acuerdos autorizados por el Ayuntamiento en fecha 23 de abril de 2020, para convenir con la persona moral </w:t>
      </w:r>
      <w:r w:rsidR="00225344">
        <w:rPr>
          <w:rFonts w:ascii="Arial" w:eastAsia="Arial" w:hAnsi="Arial" w:cs="Arial"/>
          <w:sz w:val="24"/>
          <w:szCs w:val="24"/>
          <w:highlight w:val="white"/>
        </w:rPr>
        <w:t>denominada Mezquital del Puerto S.A. de C.V.</w:t>
      </w:r>
      <w:r w:rsidR="00225344">
        <w:rPr>
          <w:rFonts w:ascii="Arial" w:eastAsia="Arial" w:hAnsi="Arial" w:cs="Arial"/>
          <w:sz w:val="24"/>
          <w:szCs w:val="24"/>
        </w:rPr>
        <w:t>, y el señor Raúl Robles Álvarez.</w:t>
      </w:r>
    </w:p>
    <w:p w:rsidR="005D1307" w:rsidRPr="00251D6E" w:rsidRDefault="00225344" w:rsidP="00251D6E">
      <w:pPr>
        <w:pBdr>
          <w:top w:val="nil"/>
          <w:left w:val="nil"/>
          <w:bottom w:val="nil"/>
          <w:right w:val="nil"/>
          <w:between w:val="nil"/>
        </w:pBdr>
        <w:jc w:val="both"/>
        <w:rPr>
          <w:rFonts w:ascii="Arial" w:eastAsia="Arial" w:hAnsi="Arial" w:cs="Arial"/>
          <w:color w:val="212121"/>
          <w:sz w:val="27"/>
          <w:szCs w:val="27"/>
          <w:highlight w:val="yellow"/>
        </w:rPr>
      </w:pPr>
      <w:r>
        <w:rPr>
          <w:rFonts w:ascii="Arial" w:eastAsia="Arial" w:hAnsi="Arial" w:cs="Arial"/>
          <w:b/>
          <w:sz w:val="24"/>
          <w:szCs w:val="24"/>
        </w:rPr>
        <w:t xml:space="preserve">VI. </w:t>
      </w:r>
      <w:r w:rsidR="00725646" w:rsidRPr="00B336B7">
        <w:rPr>
          <w:rFonts w:ascii="Arial" w:eastAsia="Arial" w:hAnsi="Arial" w:cs="Arial"/>
          <w:sz w:val="24"/>
          <w:szCs w:val="24"/>
        </w:rPr>
        <w:t xml:space="preserve">Con motivo de lo anterior resulta necesario que se precise el </w:t>
      </w:r>
      <w:r>
        <w:rPr>
          <w:rFonts w:ascii="Arial" w:eastAsia="Arial" w:hAnsi="Arial" w:cs="Arial"/>
          <w:sz w:val="24"/>
          <w:szCs w:val="24"/>
        </w:rPr>
        <w:t xml:space="preserve">acuerdo del H. Ayuntamiento de fecha </w:t>
      </w:r>
      <w:r w:rsidR="00725646" w:rsidRPr="00B336B7">
        <w:rPr>
          <w:rFonts w:ascii="Arial" w:eastAsia="Arial" w:hAnsi="Arial" w:cs="Arial"/>
          <w:sz w:val="24"/>
          <w:szCs w:val="24"/>
        </w:rPr>
        <w:t xml:space="preserve">23 de abril de 2020 dos mil veinte, </w:t>
      </w:r>
      <w:r w:rsidR="005D1307" w:rsidRPr="005D1307">
        <w:rPr>
          <w:rFonts w:ascii="Arial" w:eastAsia="Arial" w:hAnsi="Arial" w:cs="Arial"/>
          <w:sz w:val="24"/>
          <w:szCs w:val="24"/>
        </w:rPr>
        <w:t xml:space="preserve">en el que se autorizó la celebración del convenio de afectación por causa de utilidad pública con motivo de la obra denominada “Proyecto Ejecutivo puente </w:t>
      </w:r>
      <w:proofErr w:type="spellStart"/>
      <w:r w:rsidR="005D1307" w:rsidRPr="005D1307">
        <w:rPr>
          <w:rFonts w:ascii="Arial" w:eastAsia="Arial" w:hAnsi="Arial" w:cs="Arial"/>
          <w:sz w:val="24"/>
          <w:szCs w:val="24"/>
        </w:rPr>
        <w:t>Blvd</w:t>
      </w:r>
      <w:proofErr w:type="spellEnd"/>
      <w:r w:rsidR="005D1307" w:rsidRPr="005D1307">
        <w:rPr>
          <w:rFonts w:ascii="Arial" w:eastAsia="Arial" w:hAnsi="Arial" w:cs="Arial"/>
          <w:sz w:val="24"/>
          <w:szCs w:val="24"/>
        </w:rPr>
        <w:t>. José María Morelos e Hilario Medina”, debiendo establecerse que la superficie de terreno afectada para el C. Raúl Robles Álvarez es por 1,795.29 m2 y no de 796.66 M2, cuya indemnización a pagar por dicha afectación será la resultante de conformidad con el valor por metro cuadrado aprobado en el acuerdo aprobado en la ses</w:t>
      </w:r>
      <w:r w:rsidR="003229CD">
        <w:rPr>
          <w:rFonts w:ascii="Arial" w:eastAsia="Arial" w:hAnsi="Arial" w:cs="Arial"/>
          <w:sz w:val="24"/>
          <w:szCs w:val="24"/>
        </w:rPr>
        <w:t>ión del H. Ayuntamiento citada</w:t>
      </w:r>
      <w:r w:rsidR="005D1307" w:rsidRPr="005D1307">
        <w:rPr>
          <w:rFonts w:ascii="Arial" w:eastAsia="Arial" w:hAnsi="Arial" w:cs="Arial"/>
          <w:sz w:val="24"/>
          <w:szCs w:val="24"/>
        </w:rPr>
        <w:t xml:space="preserve">. </w:t>
      </w:r>
    </w:p>
    <w:p w:rsidR="005D1307" w:rsidRPr="00B336B7" w:rsidRDefault="005D1307" w:rsidP="00725646">
      <w:pPr>
        <w:spacing w:after="0" w:line="240" w:lineRule="auto"/>
        <w:jc w:val="both"/>
        <w:rPr>
          <w:rFonts w:ascii="Arial" w:eastAsia="Arial" w:hAnsi="Arial" w:cs="Arial"/>
          <w:sz w:val="24"/>
          <w:szCs w:val="24"/>
        </w:rPr>
      </w:pPr>
    </w:p>
    <w:p w:rsidR="0025748E" w:rsidRPr="00B336B7" w:rsidRDefault="0025748E" w:rsidP="00251D6E">
      <w:pPr>
        <w:spacing w:after="0" w:line="240" w:lineRule="auto"/>
        <w:jc w:val="both"/>
        <w:rPr>
          <w:rFonts w:ascii="Arial" w:eastAsia="Times New Roman" w:hAnsi="Arial" w:cs="Arial"/>
          <w:sz w:val="24"/>
          <w:szCs w:val="24"/>
          <w:lang w:val="es-ES" w:eastAsia="es-ES"/>
        </w:rPr>
      </w:pPr>
      <w:r w:rsidRPr="00B336B7">
        <w:rPr>
          <w:rFonts w:ascii="Arial" w:eastAsia="Times New Roman" w:hAnsi="Arial" w:cs="Arial"/>
          <w:sz w:val="24"/>
          <w:szCs w:val="24"/>
          <w:lang w:val="es-ES" w:eastAsia="es-ES"/>
        </w:rPr>
        <w:t xml:space="preserve">Por lo anteriormente expuesto y con fundamento en </w:t>
      </w:r>
      <w:r w:rsidRPr="00B336B7">
        <w:rPr>
          <w:rFonts w:ascii="Arial" w:eastAsia="Times New Roman" w:hAnsi="Arial" w:cs="Arial"/>
          <w:sz w:val="24"/>
          <w:szCs w:val="24"/>
          <w:lang w:eastAsia="es-ES"/>
        </w:rPr>
        <w:t xml:space="preserve">los artículos </w:t>
      </w:r>
      <w:r w:rsidRPr="00B336B7">
        <w:rPr>
          <w:rFonts w:ascii="Arial" w:eastAsia="Times New Roman" w:hAnsi="Arial" w:cs="Arial"/>
          <w:sz w:val="24"/>
          <w:szCs w:val="24"/>
          <w:lang w:val="es-ES" w:eastAsia="es-ES"/>
        </w:rPr>
        <w:t xml:space="preserve">76 fracción II inciso c) de la Ley Orgánica Municipal para el Estado de Guanajuato; 28, y 38 fracciones VI y XIV del </w:t>
      </w:r>
      <w:r w:rsidRPr="00B336B7">
        <w:rPr>
          <w:rFonts w:ascii="Arial" w:hAnsi="Arial" w:cs="Arial"/>
          <w:bCs/>
          <w:sz w:val="24"/>
          <w:szCs w:val="24"/>
        </w:rPr>
        <w:t>Reglamento de Adquisiciones, Enajenaciones, Arrendamientos, Comodatos y Contratación de Servicios para el Municipio de León, Guanajuato</w:t>
      </w:r>
      <w:r w:rsidRPr="00B336B7">
        <w:rPr>
          <w:rFonts w:ascii="Arial" w:eastAsia="Times New Roman" w:hAnsi="Arial" w:cs="Arial"/>
          <w:sz w:val="24"/>
          <w:szCs w:val="24"/>
          <w:lang w:eastAsia="es-ES"/>
        </w:rPr>
        <w:t>,</w:t>
      </w:r>
      <w:r w:rsidRPr="00B336B7">
        <w:rPr>
          <w:rFonts w:ascii="Arial" w:eastAsia="Times New Roman" w:hAnsi="Arial" w:cs="Arial"/>
          <w:sz w:val="24"/>
          <w:szCs w:val="24"/>
          <w:lang w:val="es-ES" w:eastAsia="es-ES"/>
        </w:rPr>
        <w:t xml:space="preserve"> </w:t>
      </w:r>
      <w:r w:rsidRPr="00B336B7">
        <w:rPr>
          <w:rFonts w:ascii="Arial" w:eastAsia="Times New Roman" w:hAnsi="Arial" w:cs="Arial"/>
          <w:sz w:val="24"/>
          <w:szCs w:val="24"/>
          <w:lang w:eastAsia="es-ES"/>
        </w:rPr>
        <w:t>y 16 del Reglamento Interior del H. Ayuntamiento de León, Guanajuato,</w:t>
      </w:r>
      <w:r w:rsidRPr="00B336B7">
        <w:rPr>
          <w:rFonts w:ascii="Arial" w:eastAsia="Times New Roman" w:hAnsi="Arial" w:cs="Arial"/>
          <w:sz w:val="24"/>
          <w:szCs w:val="24"/>
          <w:lang w:val="es-ES" w:eastAsia="es-ES"/>
        </w:rPr>
        <w:t xml:space="preserve"> se somete a consideración de este Ayuntamiento la aprobación de la propuesta del siguiente:</w:t>
      </w:r>
    </w:p>
    <w:p w:rsidR="0025748E" w:rsidRPr="00B336B7" w:rsidRDefault="0025748E" w:rsidP="00725646">
      <w:pPr>
        <w:spacing w:after="0" w:line="240" w:lineRule="auto"/>
        <w:jc w:val="center"/>
        <w:rPr>
          <w:rFonts w:ascii="Arial" w:eastAsia="Times New Roman" w:hAnsi="Arial" w:cs="Arial"/>
          <w:b/>
          <w:sz w:val="24"/>
          <w:szCs w:val="24"/>
          <w:lang w:val="es-ES" w:eastAsia="es-ES"/>
        </w:rPr>
      </w:pPr>
      <w:r w:rsidRPr="00B336B7">
        <w:rPr>
          <w:rFonts w:ascii="Arial" w:eastAsia="Times New Roman" w:hAnsi="Arial" w:cs="Arial"/>
          <w:b/>
          <w:sz w:val="24"/>
          <w:szCs w:val="24"/>
          <w:lang w:val="es-ES" w:eastAsia="es-ES"/>
        </w:rPr>
        <w:lastRenderedPageBreak/>
        <w:t>ACUERDO</w:t>
      </w:r>
    </w:p>
    <w:p w:rsidR="0025748E" w:rsidRPr="00B336B7" w:rsidRDefault="0025748E" w:rsidP="00725646">
      <w:pPr>
        <w:spacing w:after="0" w:line="240" w:lineRule="auto"/>
        <w:jc w:val="center"/>
        <w:rPr>
          <w:rFonts w:ascii="Arial" w:eastAsia="Times New Roman" w:hAnsi="Arial" w:cs="Arial"/>
          <w:b/>
          <w:sz w:val="24"/>
          <w:szCs w:val="24"/>
          <w:lang w:val="es-ES" w:eastAsia="es-ES"/>
        </w:rPr>
      </w:pPr>
    </w:p>
    <w:p w:rsidR="00AD17C6" w:rsidRPr="00B336B7" w:rsidRDefault="0037204C" w:rsidP="00725646">
      <w:pPr>
        <w:spacing w:after="0" w:line="240" w:lineRule="auto"/>
        <w:jc w:val="both"/>
        <w:rPr>
          <w:rFonts w:ascii="Arial" w:eastAsia="Arial" w:hAnsi="Arial" w:cs="Arial"/>
          <w:sz w:val="24"/>
          <w:szCs w:val="24"/>
        </w:rPr>
      </w:pPr>
      <w:r w:rsidRPr="00B336B7">
        <w:rPr>
          <w:rFonts w:ascii="Arial" w:eastAsia="Times New Roman" w:hAnsi="Arial" w:cs="Arial"/>
          <w:b/>
          <w:sz w:val="24"/>
          <w:szCs w:val="24"/>
          <w:lang w:val="es-ES" w:eastAsia="es-ES"/>
        </w:rPr>
        <w:t xml:space="preserve">PRIMERO. </w:t>
      </w:r>
      <w:r w:rsidR="003843B5" w:rsidRPr="00B336B7">
        <w:rPr>
          <w:rFonts w:ascii="Arial" w:eastAsia="Times New Roman" w:hAnsi="Arial" w:cs="Arial"/>
          <w:sz w:val="24"/>
          <w:szCs w:val="24"/>
          <w:lang w:val="es-ES" w:eastAsia="es-ES"/>
        </w:rPr>
        <w:t xml:space="preserve">Se autoriza precisar los puntos </w:t>
      </w:r>
      <w:r w:rsidR="00AD17C6" w:rsidRPr="00B336B7">
        <w:rPr>
          <w:rFonts w:ascii="Arial" w:eastAsia="Times New Roman" w:hAnsi="Arial" w:cs="Arial"/>
          <w:sz w:val="24"/>
          <w:szCs w:val="24"/>
          <w:lang w:val="es-ES" w:eastAsia="es-ES"/>
        </w:rPr>
        <w:t>PRIMERO y SEGUNDO de</w:t>
      </w:r>
      <w:r w:rsidR="003843B5" w:rsidRPr="00B336B7">
        <w:rPr>
          <w:rFonts w:ascii="Arial" w:eastAsia="Times New Roman" w:hAnsi="Arial" w:cs="Arial"/>
          <w:sz w:val="24"/>
          <w:szCs w:val="24"/>
          <w:lang w:val="es-ES" w:eastAsia="es-ES"/>
        </w:rPr>
        <w:t>l</w:t>
      </w:r>
      <w:r w:rsidR="00725646" w:rsidRPr="00B336B7">
        <w:rPr>
          <w:rFonts w:ascii="Arial" w:eastAsia="Times New Roman" w:hAnsi="Arial" w:cs="Arial"/>
          <w:sz w:val="24"/>
          <w:szCs w:val="24"/>
          <w:lang w:val="es-ES" w:eastAsia="es-ES"/>
        </w:rPr>
        <w:t xml:space="preserve"> </w:t>
      </w:r>
      <w:r w:rsidR="00AD17C6" w:rsidRPr="00B336B7">
        <w:rPr>
          <w:rFonts w:ascii="Arial" w:eastAsia="Arial" w:hAnsi="Arial" w:cs="Arial"/>
          <w:sz w:val="24"/>
          <w:szCs w:val="24"/>
        </w:rPr>
        <w:t>acuerdo</w:t>
      </w:r>
      <w:r w:rsidR="003843B5" w:rsidRPr="00B336B7">
        <w:rPr>
          <w:rFonts w:ascii="Arial" w:eastAsia="Arial" w:hAnsi="Arial" w:cs="Arial"/>
          <w:sz w:val="24"/>
          <w:szCs w:val="24"/>
        </w:rPr>
        <w:t xml:space="preserve"> aprobado</w:t>
      </w:r>
      <w:r w:rsidR="00AD17C6" w:rsidRPr="00B336B7">
        <w:rPr>
          <w:rFonts w:ascii="Arial" w:eastAsia="Arial" w:hAnsi="Arial" w:cs="Arial"/>
          <w:sz w:val="24"/>
          <w:szCs w:val="24"/>
        </w:rPr>
        <w:t xml:space="preserve"> por el H. Ayuntamiento </w:t>
      </w:r>
      <w:r w:rsidR="003843B5" w:rsidRPr="00B336B7">
        <w:rPr>
          <w:rFonts w:ascii="Arial" w:eastAsia="Arial" w:hAnsi="Arial" w:cs="Arial"/>
          <w:sz w:val="24"/>
          <w:szCs w:val="24"/>
        </w:rPr>
        <w:t>del día de</w:t>
      </w:r>
      <w:r w:rsidR="00AD17C6" w:rsidRPr="00B336B7">
        <w:rPr>
          <w:rFonts w:ascii="Arial" w:eastAsia="Arial" w:hAnsi="Arial" w:cs="Arial"/>
          <w:sz w:val="24"/>
          <w:szCs w:val="24"/>
        </w:rPr>
        <w:t xml:space="preserve"> fecha</w:t>
      </w:r>
      <w:r w:rsidR="00725646" w:rsidRPr="00B336B7">
        <w:rPr>
          <w:rFonts w:ascii="Arial" w:eastAsia="Arial" w:hAnsi="Arial" w:cs="Arial"/>
          <w:sz w:val="24"/>
          <w:szCs w:val="24"/>
        </w:rPr>
        <w:t xml:space="preserve"> 23 de abr</w:t>
      </w:r>
      <w:r w:rsidR="003843B5" w:rsidRPr="00B336B7">
        <w:rPr>
          <w:rFonts w:ascii="Arial" w:eastAsia="Arial" w:hAnsi="Arial" w:cs="Arial"/>
          <w:sz w:val="24"/>
          <w:szCs w:val="24"/>
        </w:rPr>
        <w:t xml:space="preserve">il de 2020 dos mil veinte, al desahogarse el punto XII del orden del día de Informe de Comisiones, respecto a los temas del Comité de Adquisiciones; </w:t>
      </w:r>
      <w:r w:rsidR="00AD17C6" w:rsidRPr="00B336B7">
        <w:rPr>
          <w:rFonts w:ascii="Arial" w:eastAsia="Arial" w:hAnsi="Arial" w:cs="Arial"/>
          <w:sz w:val="24"/>
          <w:szCs w:val="24"/>
        </w:rPr>
        <w:t xml:space="preserve">en </w:t>
      </w:r>
      <w:r w:rsidR="003843B5" w:rsidRPr="00B336B7">
        <w:rPr>
          <w:rFonts w:ascii="Arial" w:eastAsia="Arial" w:hAnsi="Arial" w:cs="Arial"/>
          <w:sz w:val="24"/>
          <w:szCs w:val="24"/>
        </w:rPr>
        <w:t>el</w:t>
      </w:r>
      <w:r w:rsidR="00725646" w:rsidRPr="00B336B7">
        <w:rPr>
          <w:rFonts w:ascii="Arial" w:eastAsia="Arial" w:hAnsi="Arial" w:cs="Arial"/>
          <w:sz w:val="24"/>
          <w:szCs w:val="24"/>
        </w:rPr>
        <w:t xml:space="preserve"> que se autorizó la celebración del convenio de afectación por causa de utilidad pública con motivo de la obra denominada “Proyecto Ejecutivo puente </w:t>
      </w:r>
      <w:proofErr w:type="spellStart"/>
      <w:r w:rsidR="00725646" w:rsidRPr="00B336B7">
        <w:rPr>
          <w:rFonts w:ascii="Arial" w:eastAsia="Arial" w:hAnsi="Arial" w:cs="Arial"/>
          <w:sz w:val="24"/>
          <w:szCs w:val="24"/>
        </w:rPr>
        <w:t>Blvd</w:t>
      </w:r>
      <w:proofErr w:type="spellEnd"/>
      <w:r w:rsidR="00725646" w:rsidRPr="00B336B7">
        <w:rPr>
          <w:rFonts w:ascii="Arial" w:eastAsia="Arial" w:hAnsi="Arial" w:cs="Arial"/>
          <w:sz w:val="24"/>
          <w:szCs w:val="24"/>
        </w:rPr>
        <w:t xml:space="preserve">. José </w:t>
      </w:r>
      <w:r w:rsidR="00AD17C6" w:rsidRPr="00B336B7">
        <w:rPr>
          <w:rFonts w:ascii="Arial" w:eastAsia="Arial" w:hAnsi="Arial" w:cs="Arial"/>
          <w:sz w:val="24"/>
          <w:szCs w:val="24"/>
        </w:rPr>
        <w:t>María Morelos e Hilario Medina”.</w:t>
      </w:r>
    </w:p>
    <w:p w:rsidR="00AD17C6" w:rsidRPr="00B336B7" w:rsidRDefault="00AD17C6" w:rsidP="00725646">
      <w:pPr>
        <w:spacing w:after="0" w:line="240" w:lineRule="auto"/>
        <w:jc w:val="both"/>
        <w:rPr>
          <w:rFonts w:ascii="Arial" w:eastAsia="Arial" w:hAnsi="Arial" w:cs="Arial"/>
          <w:sz w:val="24"/>
          <w:szCs w:val="24"/>
        </w:rPr>
      </w:pPr>
    </w:p>
    <w:p w:rsidR="00725646" w:rsidRPr="00B336B7" w:rsidRDefault="00AD17C6" w:rsidP="00725646">
      <w:pPr>
        <w:spacing w:after="0" w:line="240" w:lineRule="auto"/>
        <w:jc w:val="both"/>
        <w:rPr>
          <w:rFonts w:ascii="Arial" w:eastAsia="Arial" w:hAnsi="Arial" w:cs="Arial"/>
          <w:sz w:val="24"/>
          <w:szCs w:val="24"/>
        </w:rPr>
      </w:pPr>
      <w:r w:rsidRPr="00B336B7">
        <w:rPr>
          <w:rFonts w:ascii="Arial" w:eastAsia="Arial" w:hAnsi="Arial" w:cs="Arial"/>
          <w:sz w:val="24"/>
          <w:szCs w:val="24"/>
        </w:rPr>
        <w:t xml:space="preserve">La precisión consiste en establecer </w:t>
      </w:r>
      <w:r w:rsidR="00725646" w:rsidRPr="00B336B7">
        <w:rPr>
          <w:rFonts w:ascii="Arial" w:eastAsia="Arial" w:hAnsi="Arial" w:cs="Arial"/>
          <w:sz w:val="24"/>
          <w:szCs w:val="24"/>
        </w:rPr>
        <w:t xml:space="preserve">que la superficie de terreno afectada </w:t>
      </w:r>
      <w:r w:rsidR="003229CD">
        <w:rPr>
          <w:rFonts w:ascii="Arial" w:eastAsia="Arial" w:hAnsi="Arial" w:cs="Arial"/>
          <w:sz w:val="24"/>
          <w:szCs w:val="24"/>
        </w:rPr>
        <w:t xml:space="preserve">al ciudadano Raúl Robles Álvarez </w:t>
      </w:r>
      <w:r w:rsidR="001943B2" w:rsidRPr="00B336B7">
        <w:rPr>
          <w:rFonts w:ascii="Arial" w:eastAsia="Arial" w:hAnsi="Arial" w:cs="Arial"/>
          <w:sz w:val="24"/>
          <w:szCs w:val="24"/>
        </w:rPr>
        <w:t xml:space="preserve">corresponde a </w:t>
      </w:r>
      <w:r w:rsidR="003229CD" w:rsidRPr="005D1307">
        <w:rPr>
          <w:rFonts w:ascii="Arial" w:eastAsia="Arial" w:hAnsi="Arial" w:cs="Arial"/>
          <w:sz w:val="24"/>
          <w:szCs w:val="24"/>
        </w:rPr>
        <w:t>1,795.29 m2</w:t>
      </w:r>
      <w:r w:rsidR="00725646" w:rsidRPr="00B336B7">
        <w:rPr>
          <w:rFonts w:ascii="Arial" w:eastAsia="Arial" w:hAnsi="Arial" w:cs="Arial"/>
          <w:sz w:val="24"/>
          <w:szCs w:val="24"/>
        </w:rPr>
        <w:t xml:space="preserve"> </w:t>
      </w:r>
      <w:r w:rsidR="001943B2" w:rsidRPr="00B336B7">
        <w:rPr>
          <w:rFonts w:ascii="Arial" w:eastAsia="Arial" w:hAnsi="Arial" w:cs="Arial"/>
          <w:sz w:val="24"/>
          <w:szCs w:val="24"/>
        </w:rPr>
        <w:t xml:space="preserve">con las medidas y colindancias que se establecen en el anexo único que forma parte del presente dictamen </w:t>
      </w:r>
      <w:r w:rsidR="00725646" w:rsidRPr="00B336B7">
        <w:rPr>
          <w:rFonts w:ascii="Arial" w:eastAsia="Arial" w:hAnsi="Arial" w:cs="Arial"/>
          <w:sz w:val="24"/>
          <w:szCs w:val="24"/>
        </w:rPr>
        <w:t>y</w:t>
      </w:r>
      <w:r w:rsidR="001943B2" w:rsidRPr="00B336B7">
        <w:rPr>
          <w:rFonts w:ascii="Arial" w:eastAsia="Arial" w:hAnsi="Arial" w:cs="Arial"/>
          <w:sz w:val="24"/>
          <w:szCs w:val="24"/>
        </w:rPr>
        <w:t xml:space="preserve"> no así</w:t>
      </w:r>
      <w:r w:rsidR="003511CF" w:rsidRPr="00B336B7">
        <w:rPr>
          <w:rFonts w:ascii="Arial" w:eastAsia="Arial" w:hAnsi="Arial" w:cs="Arial"/>
          <w:sz w:val="24"/>
          <w:szCs w:val="24"/>
        </w:rPr>
        <w:t xml:space="preserve"> a</w:t>
      </w:r>
      <w:r w:rsidR="003229CD">
        <w:rPr>
          <w:rFonts w:ascii="Arial" w:eastAsia="Arial" w:hAnsi="Arial" w:cs="Arial"/>
          <w:sz w:val="24"/>
          <w:szCs w:val="24"/>
        </w:rPr>
        <w:t xml:space="preserve"> </w:t>
      </w:r>
      <w:r w:rsidR="003229CD" w:rsidRPr="003229CD">
        <w:rPr>
          <w:rFonts w:ascii="Arial" w:eastAsia="Arial" w:hAnsi="Arial" w:cs="Arial"/>
          <w:sz w:val="24"/>
          <w:szCs w:val="24"/>
        </w:rPr>
        <w:t>796.66 m2</w:t>
      </w:r>
      <w:r w:rsidRPr="00B336B7">
        <w:rPr>
          <w:rFonts w:ascii="Arial" w:eastAsia="Arial" w:hAnsi="Arial" w:cs="Arial"/>
          <w:sz w:val="24"/>
          <w:szCs w:val="24"/>
        </w:rPr>
        <w:t>, esto</w:t>
      </w:r>
      <w:r w:rsidR="00725646" w:rsidRPr="00B336B7">
        <w:rPr>
          <w:rFonts w:ascii="Arial" w:eastAsia="Arial" w:hAnsi="Arial" w:cs="Arial"/>
          <w:sz w:val="24"/>
          <w:szCs w:val="24"/>
        </w:rPr>
        <w:t xml:space="preserve"> en virtud de la ubicación física del inmueble, debiéndose cubrir a la </w:t>
      </w:r>
      <w:r w:rsidR="003229CD">
        <w:rPr>
          <w:rFonts w:ascii="Arial" w:eastAsia="Arial" w:hAnsi="Arial" w:cs="Arial"/>
          <w:sz w:val="24"/>
          <w:szCs w:val="24"/>
        </w:rPr>
        <w:t xml:space="preserve">parte </w:t>
      </w:r>
      <w:r w:rsidR="00725646" w:rsidRPr="00B336B7">
        <w:rPr>
          <w:rFonts w:ascii="Arial" w:eastAsia="Arial" w:hAnsi="Arial" w:cs="Arial"/>
          <w:sz w:val="24"/>
          <w:szCs w:val="24"/>
        </w:rPr>
        <w:t>afectada</w:t>
      </w:r>
      <w:r w:rsidR="007215CA">
        <w:rPr>
          <w:rFonts w:ascii="Arial" w:eastAsia="Arial" w:hAnsi="Arial" w:cs="Arial"/>
          <w:sz w:val="24"/>
          <w:szCs w:val="24"/>
        </w:rPr>
        <w:t xml:space="preserve"> la cantidad correspondiente a </w:t>
      </w:r>
      <w:r w:rsidR="007215CA" w:rsidRPr="00BD42CC">
        <w:rPr>
          <w:rFonts w:ascii="Arial" w:eastAsia="Arial" w:hAnsi="Arial" w:cs="Arial"/>
          <w:sz w:val="24"/>
          <w:szCs w:val="24"/>
        </w:rPr>
        <w:t>$7,935,199.70 (Siete millones novecientos treinta y cinco mil ciento noventa y nueve pesos 70/100 M.N.) en lugar de $3’521,252.20 (Tres millones quinientos veinte y un mil doscientos cincuenta y dos pesos 20/100 M.N.)</w:t>
      </w:r>
    </w:p>
    <w:p w:rsidR="00725646" w:rsidRPr="00B336B7" w:rsidRDefault="00725646" w:rsidP="00725646">
      <w:pPr>
        <w:spacing w:after="0" w:line="240" w:lineRule="auto"/>
        <w:jc w:val="both"/>
        <w:rPr>
          <w:rFonts w:ascii="Arial" w:eastAsia="Times New Roman" w:hAnsi="Arial" w:cs="Arial"/>
          <w:b/>
          <w:sz w:val="24"/>
          <w:szCs w:val="24"/>
          <w:lang w:eastAsia="es-ES"/>
        </w:rPr>
      </w:pPr>
    </w:p>
    <w:p w:rsidR="00AD17C6" w:rsidRPr="00B336B7" w:rsidRDefault="0037204C" w:rsidP="00725646">
      <w:pPr>
        <w:spacing w:after="0" w:line="240" w:lineRule="auto"/>
        <w:jc w:val="both"/>
        <w:rPr>
          <w:rFonts w:ascii="Arial" w:eastAsia="Times New Roman" w:hAnsi="Arial" w:cs="Arial"/>
          <w:b/>
          <w:sz w:val="24"/>
          <w:szCs w:val="24"/>
          <w:lang w:val="es-ES" w:eastAsia="es-ES"/>
        </w:rPr>
      </w:pPr>
      <w:r w:rsidRPr="00B336B7">
        <w:rPr>
          <w:rFonts w:ascii="Arial" w:eastAsia="Times New Roman" w:hAnsi="Arial" w:cs="Arial"/>
          <w:b/>
          <w:sz w:val="24"/>
          <w:szCs w:val="24"/>
          <w:lang w:val="es-ES" w:eastAsia="es-ES"/>
        </w:rPr>
        <w:t>SEGUNDO.</w:t>
      </w:r>
      <w:r w:rsidR="0025748E" w:rsidRPr="00B336B7">
        <w:rPr>
          <w:rFonts w:ascii="Arial" w:eastAsia="Times New Roman" w:hAnsi="Arial" w:cs="Arial"/>
          <w:b/>
          <w:sz w:val="24"/>
          <w:szCs w:val="24"/>
          <w:lang w:val="es-ES" w:eastAsia="es-ES"/>
        </w:rPr>
        <w:t xml:space="preserve"> </w:t>
      </w:r>
      <w:r w:rsidR="00AD17C6" w:rsidRPr="00B336B7">
        <w:rPr>
          <w:rFonts w:ascii="Arial" w:eastAsia="Arial" w:hAnsi="Arial" w:cs="Arial"/>
          <w:sz w:val="24"/>
          <w:szCs w:val="24"/>
        </w:rPr>
        <w:t>Todo lo que no se modifique con motivo del presente acuerdo seguirá surtiendo sus efectos legales correspondientes.</w:t>
      </w:r>
    </w:p>
    <w:p w:rsidR="00AD17C6" w:rsidRPr="00B336B7" w:rsidRDefault="00AD17C6" w:rsidP="00725646">
      <w:pPr>
        <w:spacing w:after="0" w:line="240" w:lineRule="auto"/>
        <w:jc w:val="both"/>
        <w:rPr>
          <w:rFonts w:ascii="Arial" w:eastAsia="Times New Roman" w:hAnsi="Arial" w:cs="Arial"/>
          <w:b/>
          <w:sz w:val="24"/>
          <w:szCs w:val="24"/>
          <w:lang w:val="es-ES" w:eastAsia="es-ES"/>
        </w:rPr>
      </w:pPr>
    </w:p>
    <w:p w:rsidR="003038C4" w:rsidRPr="00B336B7" w:rsidRDefault="0037204C" w:rsidP="00725646">
      <w:pPr>
        <w:spacing w:after="0" w:line="240" w:lineRule="auto"/>
        <w:jc w:val="both"/>
        <w:rPr>
          <w:rFonts w:ascii="Arial" w:eastAsia="Times New Roman" w:hAnsi="Arial" w:cs="Arial"/>
          <w:sz w:val="24"/>
          <w:szCs w:val="24"/>
          <w:lang w:val="es-ES" w:eastAsia="es-ES"/>
        </w:rPr>
      </w:pPr>
      <w:r w:rsidRPr="00B336B7">
        <w:rPr>
          <w:rFonts w:ascii="Arial" w:eastAsia="Times New Roman" w:hAnsi="Arial" w:cs="Arial"/>
          <w:b/>
          <w:sz w:val="24"/>
          <w:szCs w:val="24"/>
          <w:lang w:val="es-ES" w:eastAsia="es-ES"/>
        </w:rPr>
        <w:t xml:space="preserve">TERCERO. </w:t>
      </w:r>
      <w:r w:rsidR="0025748E" w:rsidRPr="00B336B7">
        <w:rPr>
          <w:rFonts w:ascii="Arial" w:eastAsia="Times New Roman" w:hAnsi="Arial" w:cs="Arial"/>
          <w:sz w:val="24"/>
          <w:szCs w:val="24"/>
          <w:lang w:val="es-ES" w:eastAsia="es-ES"/>
        </w:rPr>
        <w:t xml:space="preserve">Se instruye a la Dirección de Derecho de Vía para que </w:t>
      </w:r>
      <w:r w:rsidR="0025748E" w:rsidRPr="00B336B7">
        <w:rPr>
          <w:rFonts w:ascii="Arial" w:eastAsia="Times New Roman" w:hAnsi="Arial" w:cs="Arial"/>
          <w:sz w:val="24"/>
          <w:szCs w:val="24"/>
          <w:lang w:eastAsia="es-ES"/>
        </w:rPr>
        <w:t>realice todos los actos que resulten necesarios para el cumplimiento del presente acuerdo</w:t>
      </w:r>
      <w:r w:rsidR="003511CF" w:rsidRPr="00B336B7">
        <w:rPr>
          <w:rFonts w:ascii="Arial" w:eastAsia="Times New Roman" w:hAnsi="Arial" w:cs="Arial"/>
          <w:sz w:val="24"/>
          <w:szCs w:val="24"/>
          <w:lang w:eastAsia="es-ES"/>
        </w:rPr>
        <w:t>.</w:t>
      </w:r>
    </w:p>
    <w:p w:rsidR="003511CF" w:rsidRPr="00B336B7" w:rsidRDefault="003511CF" w:rsidP="00725646">
      <w:pPr>
        <w:spacing w:after="0" w:line="240" w:lineRule="auto"/>
        <w:jc w:val="both"/>
        <w:rPr>
          <w:rFonts w:ascii="Arial" w:eastAsia="Times New Roman" w:hAnsi="Arial" w:cs="Arial"/>
          <w:sz w:val="24"/>
          <w:szCs w:val="24"/>
          <w:lang w:val="es-ES" w:eastAsia="es-ES"/>
        </w:rPr>
      </w:pPr>
    </w:p>
    <w:p w:rsidR="0025748E" w:rsidRDefault="0025748E" w:rsidP="00725646">
      <w:pPr>
        <w:spacing w:after="0" w:line="240" w:lineRule="auto"/>
        <w:jc w:val="both"/>
        <w:rPr>
          <w:rFonts w:ascii="Arial" w:eastAsia="Times New Roman" w:hAnsi="Arial" w:cs="Arial"/>
          <w:sz w:val="24"/>
          <w:szCs w:val="24"/>
          <w:lang w:val="es-ES" w:eastAsia="es-ES"/>
        </w:rPr>
      </w:pPr>
    </w:p>
    <w:p w:rsidR="00251D6E" w:rsidRDefault="00251D6E" w:rsidP="00725646">
      <w:pPr>
        <w:spacing w:after="0" w:line="240" w:lineRule="auto"/>
        <w:jc w:val="both"/>
        <w:rPr>
          <w:rFonts w:ascii="Arial" w:eastAsia="Times New Roman" w:hAnsi="Arial" w:cs="Arial"/>
          <w:sz w:val="24"/>
          <w:szCs w:val="24"/>
          <w:lang w:val="es-ES" w:eastAsia="es-ES"/>
        </w:rPr>
      </w:pPr>
    </w:p>
    <w:p w:rsidR="00251D6E" w:rsidRPr="00B336B7" w:rsidRDefault="00251D6E" w:rsidP="00725646">
      <w:pPr>
        <w:spacing w:after="0" w:line="240" w:lineRule="auto"/>
        <w:jc w:val="both"/>
        <w:rPr>
          <w:rFonts w:ascii="Arial" w:eastAsia="Times New Roman" w:hAnsi="Arial" w:cs="Arial"/>
          <w:sz w:val="24"/>
          <w:szCs w:val="24"/>
          <w:lang w:val="es-ES" w:eastAsia="es-ES"/>
        </w:rPr>
      </w:pPr>
    </w:p>
    <w:p w:rsidR="0025748E" w:rsidRPr="00B336B7" w:rsidRDefault="0025748E" w:rsidP="00725646">
      <w:pPr>
        <w:spacing w:after="0" w:line="240" w:lineRule="auto"/>
        <w:jc w:val="center"/>
        <w:rPr>
          <w:rFonts w:ascii="Arial" w:hAnsi="Arial" w:cs="Arial"/>
          <w:b/>
          <w:sz w:val="24"/>
          <w:szCs w:val="24"/>
        </w:rPr>
      </w:pPr>
      <w:r w:rsidRPr="00B336B7">
        <w:rPr>
          <w:rFonts w:ascii="Arial" w:hAnsi="Arial" w:cs="Arial"/>
          <w:b/>
          <w:sz w:val="24"/>
          <w:szCs w:val="24"/>
        </w:rPr>
        <w:t>A T E N T A M E N T E</w:t>
      </w:r>
    </w:p>
    <w:p w:rsidR="0025748E" w:rsidRPr="00B336B7" w:rsidRDefault="0025748E" w:rsidP="00725646">
      <w:pPr>
        <w:spacing w:after="0" w:line="240" w:lineRule="auto"/>
        <w:jc w:val="center"/>
        <w:rPr>
          <w:rFonts w:ascii="Arial" w:hAnsi="Arial" w:cs="Arial"/>
          <w:b/>
          <w:bCs/>
          <w:sz w:val="24"/>
          <w:szCs w:val="24"/>
        </w:rPr>
      </w:pPr>
      <w:r w:rsidRPr="00B336B7">
        <w:rPr>
          <w:rFonts w:ascii="Arial" w:hAnsi="Arial" w:cs="Arial"/>
          <w:b/>
          <w:bCs/>
          <w:sz w:val="24"/>
          <w:szCs w:val="24"/>
        </w:rPr>
        <w:t>“EL TRABAJO TODO LO VENCE”</w:t>
      </w:r>
    </w:p>
    <w:p w:rsidR="00386915" w:rsidRPr="00B336B7" w:rsidRDefault="00386915" w:rsidP="00725646">
      <w:pPr>
        <w:pStyle w:val="Sinespaciado"/>
        <w:jc w:val="center"/>
        <w:rPr>
          <w:rFonts w:ascii="Arial" w:hAnsi="Arial" w:cs="Arial"/>
          <w:b/>
          <w:sz w:val="24"/>
          <w:szCs w:val="24"/>
        </w:rPr>
      </w:pPr>
      <w:r w:rsidRPr="00B336B7">
        <w:rPr>
          <w:rFonts w:ascii="Arial" w:hAnsi="Arial" w:cs="Arial"/>
          <w:b/>
          <w:sz w:val="24"/>
          <w:szCs w:val="24"/>
        </w:rPr>
        <w:t>“2020, AÑO DE LEONA VICARIO BENEMÉRITA MADRE DE LA PATRIA”</w:t>
      </w:r>
    </w:p>
    <w:p w:rsidR="0025748E" w:rsidRDefault="0025748E" w:rsidP="00725646">
      <w:pPr>
        <w:pStyle w:val="Sinespaciado"/>
        <w:jc w:val="center"/>
        <w:rPr>
          <w:rFonts w:ascii="Arial" w:hAnsi="Arial" w:cs="Arial"/>
          <w:b/>
          <w:sz w:val="24"/>
          <w:szCs w:val="24"/>
        </w:rPr>
      </w:pPr>
      <w:r w:rsidRPr="00B336B7">
        <w:rPr>
          <w:rFonts w:ascii="Arial" w:hAnsi="Arial" w:cs="Arial"/>
          <w:b/>
          <w:sz w:val="24"/>
          <w:szCs w:val="24"/>
        </w:rPr>
        <w:t xml:space="preserve">León, </w:t>
      </w:r>
      <w:proofErr w:type="spellStart"/>
      <w:r w:rsidRPr="00B336B7">
        <w:rPr>
          <w:rFonts w:ascii="Arial" w:hAnsi="Arial" w:cs="Arial"/>
          <w:b/>
          <w:sz w:val="24"/>
          <w:szCs w:val="24"/>
        </w:rPr>
        <w:t>Gto</w:t>
      </w:r>
      <w:proofErr w:type="spellEnd"/>
      <w:r w:rsidR="003511CF" w:rsidRPr="00B336B7">
        <w:rPr>
          <w:rFonts w:ascii="Arial" w:hAnsi="Arial" w:cs="Arial"/>
          <w:b/>
          <w:sz w:val="24"/>
          <w:szCs w:val="24"/>
        </w:rPr>
        <w:t>., 0</w:t>
      </w:r>
      <w:r w:rsidR="00483AFF">
        <w:rPr>
          <w:rFonts w:ascii="Arial" w:hAnsi="Arial" w:cs="Arial"/>
          <w:b/>
          <w:sz w:val="24"/>
          <w:szCs w:val="24"/>
        </w:rPr>
        <w:t>9</w:t>
      </w:r>
      <w:r w:rsidR="00EF7AB8" w:rsidRPr="00B336B7">
        <w:rPr>
          <w:rFonts w:ascii="Arial" w:hAnsi="Arial" w:cs="Arial"/>
          <w:b/>
          <w:sz w:val="24"/>
          <w:szCs w:val="24"/>
        </w:rPr>
        <w:t xml:space="preserve"> de </w:t>
      </w:r>
      <w:r w:rsidR="003511CF" w:rsidRPr="00B336B7">
        <w:rPr>
          <w:rFonts w:ascii="Arial" w:hAnsi="Arial" w:cs="Arial"/>
          <w:b/>
          <w:sz w:val="24"/>
          <w:szCs w:val="24"/>
        </w:rPr>
        <w:t>septiembre</w:t>
      </w:r>
      <w:r w:rsidR="00EF7AB8" w:rsidRPr="00B336B7">
        <w:rPr>
          <w:rFonts w:ascii="Arial" w:hAnsi="Arial" w:cs="Arial"/>
          <w:b/>
          <w:sz w:val="24"/>
          <w:szCs w:val="24"/>
        </w:rPr>
        <w:t xml:space="preserve"> de 2020</w:t>
      </w:r>
    </w:p>
    <w:p w:rsidR="00483AFF" w:rsidRDefault="00483AFF" w:rsidP="00725646">
      <w:pPr>
        <w:pStyle w:val="Sinespaciado"/>
        <w:jc w:val="center"/>
        <w:rPr>
          <w:rFonts w:ascii="Arial" w:hAnsi="Arial" w:cs="Arial"/>
          <w:b/>
          <w:sz w:val="24"/>
          <w:szCs w:val="24"/>
        </w:rPr>
      </w:pPr>
    </w:p>
    <w:p w:rsidR="00251D6E" w:rsidRDefault="00251D6E" w:rsidP="00725646">
      <w:pPr>
        <w:pStyle w:val="Sinespaciado"/>
        <w:jc w:val="center"/>
        <w:rPr>
          <w:rFonts w:ascii="Arial" w:hAnsi="Arial" w:cs="Arial"/>
          <w:b/>
          <w:sz w:val="24"/>
          <w:szCs w:val="24"/>
        </w:rPr>
      </w:pPr>
    </w:p>
    <w:p w:rsidR="00251D6E" w:rsidRDefault="00251D6E" w:rsidP="00725646">
      <w:pPr>
        <w:pStyle w:val="Sinespaciado"/>
        <w:jc w:val="center"/>
        <w:rPr>
          <w:rFonts w:ascii="Arial" w:hAnsi="Arial" w:cs="Arial"/>
          <w:b/>
          <w:sz w:val="24"/>
          <w:szCs w:val="24"/>
        </w:rPr>
      </w:pPr>
    </w:p>
    <w:p w:rsidR="0025748E" w:rsidRPr="00B336B7" w:rsidRDefault="0025748E" w:rsidP="00725646">
      <w:pPr>
        <w:keepNext/>
        <w:spacing w:after="0" w:line="240" w:lineRule="auto"/>
        <w:jc w:val="center"/>
        <w:outlineLvl w:val="4"/>
        <w:rPr>
          <w:rFonts w:ascii="Arial" w:hAnsi="Arial" w:cs="Arial"/>
          <w:b/>
          <w:sz w:val="24"/>
          <w:szCs w:val="24"/>
        </w:rPr>
      </w:pPr>
      <w:r w:rsidRPr="00B336B7">
        <w:rPr>
          <w:rFonts w:ascii="Arial" w:hAnsi="Arial" w:cs="Arial"/>
          <w:b/>
          <w:sz w:val="24"/>
          <w:szCs w:val="24"/>
        </w:rPr>
        <w:t>INTEGRANTES DEL COMITÉ DE ADQUISICIONES, ENAJENACIONES, ARRENDAMIENTOS, COMODATOS Y CONTRATACION DE SERVICIOS PARA EL MUNICIPIO DE LEÓN, GUANAJUATO.</w:t>
      </w:r>
    </w:p>
    <w:p w:rsidR="0025748E" w:rsidRPr="00B336B7" w:rsidRDefault="0025748E" w:rsidP="00725646">
      <w:pPr>
        <w:keepNext/>
        <w:spacing w:after="0" w:line="240" w:lineRule="auto"/>
        <w:jc w:val="center"/>
        <w:outlineLvl w:val="4"/>
        <w:rPr>
          <w:rFonts w:ascii="Arial" w:hAnsi="Arial" w:cs="Arial"/>
          <w:b/>
          <w:sz w:val="24"/>
          <w:szCs w:val="24"/>
        </w:rPr>
      </w:pPr>
    </w:p>
    <w:p w:rsidR="0025748E" w:rsidRPr="00B336B7" w:rsidRDefault="0025748E" w:rsidP="00725646">
      <w:pPr>
        <w:keepNext/>
        <w:spacing w:after="0" w:line="240" w:lineRule="auto"/>
        <w:jc w:val="center"/>
        <w:outlineLvl w:val="4"/>
        <w:rPr>
          <w:rFonts w:ascii="Arial" w:hAnsi="Arial" w:cs="Arial"/>
          <w:b/>
          <w:sz w:val="24"/>
          <w:szCs w:val="24"/>
        </w:rPr>
      </w:pPr>
    </w:p>
    <w:p w:rsidR="0025748E" w:rsidRPr="00B336B7" w:rsidRDefault="0025748E" w:rsidP="00725646">
      <w:pPr>
        <w:keepNext/>
        <w:spacing w:after="0" w:line="240" w:lineRule="auto"/>
        <w:jc w:val="center"/>
        <w:outlineLvl w:val="4"/>
        <w:rPr>
          <w:rFonts w:ascii="Arial" w:hAnsi="Arial" w:cs="Arial"/>
          <w:b/>
          <w:sz w:val="24"/>
          <w:szCs w:val="24"/>
        </w:rPr>
      </w:pPr>
    </w:p>
    <w:p w:rsidR="00251D6E" w:rsidRDefault="00251D6E" w:rsidP="00725646">
      <w:pPr>
        <w:spacing w:after="0" w:line="240" w:lineRule="auto"/>
        <w:jc w:val="both"/>
        <w:rPr>
          <w:rFonts w:ascii="Arial" w:hAnsi="Arial" w:cs="Arial"/>
          <w:b/>
          <w:sz w:val="24"/>
          <w:szCs w:val="24"/>
        </w:rPr>
      </w:pPr>
    </w:p>
    <w:p w:rsidR="00251D6E" w:rsidRPr="00251D6E" w:rsidRDefault="00251D6E" w:rsidP="00725646">
      <w:pPr>
        <w:spacing w:after="0" w:line="240" w:lineRule="auto"/>
        <w:jc w:val="both"/>
        <w:rPr>
          <w:rFonts w:ascii="Taffy" w:hAnsi="Taffy" w:cs="Arial"/>
          <w:b/>
          <w:color w:val="FF0000"/>
          <w:sz w:val="24"/>
          <w:szCs w:val="24"/>
        </w:rPr>
      </w:pPr>
      <w:r>
        <w:rPr>
          <w:rFonts w:ascii="Taffy" w:hAnsi="Taffy" w:cs="Arial"/>
          <w:b/>
          <w:color w:val="FF0000"/>
          <w:sz w:val="24"/>
          <w:szCs w:val="24"/>
        </w:rPr>
        <w:lastRenderedPageBreak/>
        <w:t>Voto a favor</w:t>
      </w:r>
    </w:p>
    <w:p w:rsidR="0025748E" w:rsidRPr="00B336B7" w:rsidRDefault="0025748E" w:rsidP="00725646">
      <w:pPr>
        <w:spacing w:after="0" w:line="240" w:lineRule="auto"/>
        <w:jc w:val="both"/>
        <w:rPr>
          <w:rFonts w:ascii="Arial" w:hAnsi="Arial" w:cs="Arial"/>
          <w:b/>
          <w:sz w:val="24"/>
          <w:szCs w:val="24"/>
        </w:rPr>
      </w:pPr>
      <w:r w:rsidRPr="00B336B7">
        <w:rPr>
          <w:rFonts w:ascii="Arial" w:hAnsi="Arial" w:cs="Arial"/>
          <w:b/>
          <w:sz w:val="24"/>
          <w:szCs w:val="24"/>
        </w:rPr>
        <w:t>LETICIA VILLEGAS NAVA</w:t>
      </w:r>
    </w:p>
    <w:p w:rsidR="0025748E" w:rsidRPr="00251D6E" w:rsidRDefault="0025748E" w:rsidP="00251D6E">
      <w:pPr>
        <w:tabs>
          <w:tab w:val="right" w:pos="8554"/>
        </w:tabs>
        <w:spacing w:after="0" w:line="240" w:lineRule="auto"/>
        <w:jc w:val="both"/>
        <w:rPr>
          <w:rFonts w:ascii="Taffy" w:hAnsi="Taffy" w:cs="Arial"/>
          <w:b/>
          <w:color w:val="FF0000"/>
          <w:sz w:val="24"/>
          <w:szCs w:val="24"/>
        </w:rPr>
      </w:pPr>
      <w:r w:rsidRPr="00B336B7">
        <w:rPr>
          <w:rFonts w:ascii="Arial" w:hAnsi="Arial" w:cs="Arial"/>
          <w:b/>
          <w:sz w:val="24"/>
          <w:szCs w:val="24"/>
        </w:rPr>
        <w:t>SÍNDICO</w:t>
      </w:r>
      <w:r w:rsidR="00251D6E">
        <w:rPr>
          <w:rFonts w:ascii="Arial" w:hAnsi="Arial" w:cs="Arial"/>
          <w:b/>
          <w:sz w:val="24"/>
          <w:szCs w:val="24"/>
        </w:rPr>
        <w:tab/>
      </w:r>
      <w:r w:rsidR="00251D6E">
        <w:rPr>
          <w:rFonts w:ascii="Taffy" w:hAnsi="Taffy" w:cs="Arial"/>
          <w:b/>
          <w:color w:val="FF0000"/>
          <w:sz w:val="24"/>
          <w:szCs w:val="24"/>
        </w:rPr>
        <w:t>Voto a favor</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 xml:space="preserve">GILBERTO LÓPEZ JIMÉNEZ                          </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 xml:space="preserve">REGIDOR                                                 </w:t>
      </w:r>
    </w:p>
    <w:p w:rsidR="0025748E" w:rsidRPr="00251D6E" w:rsidRDefault="00251D6E" w:rsidP="00725646">
      <w:pPr>
        <w:spacing w:after="0" w:line="240" w:lineRule="auto"/>
        <w:rPr>
          <w:rFonts w:ascii="Taffy" w:hAnsi="Taffy" w:cs="Arial"/>
          <w:b/>
          <w:color w:val="FF0000"/>
          <w:sz w:val="24"/>
          <w:szCs w:val="24"/>
        </w:rPr>
      </w:pPr>
      <w:r>
        <w:rPr>
          <w:rFonts w:ascii="Taffy" w:hAnsi="Taffy" w:cs="Arial"/>
          <w:b/>
          <w:color w:val="FF0000"/>
          <w:sz w:val="24"/>
          <w:szCs w:val="24"/>
        </w:rPr>
        <w:t>Inasistencia Justificada</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ANA MARÍA CARPIO MENDOZA</w:t>
      </w:r>
    </w:p>
    <w:p w:rsidR="0025748E" w:rsidRPr="00B336B7" w:rsidRDefault="0025748E" w:rsidP="00725646">
      <w:pPr>
        <w:tabs>
          <w:tab w:val="center" w:pos="4277"/>
        </w:tabs>
        <w:spacing w:after="0" w:line="240" w:lineRule="auto"/>
        <w:rPr>
          <w:rFonts w:ascii="Arial" w:hAnsi="Arial" w:cs="Arial"/>
          <w:b/>
          <w:sz w:val="24"/>
          <w:szCs w:val="24"/>
        </w:rPr>
      </w:pPr>
      <w:r w:rsidRPr="00B336B7">
        <w:rPr>
          <w:rFonts w:ascii="Arial" w:hAnsi="Arial" w:cs="Arial"/>
          <w:b/>
          <w:sz w:val="24"/>
          <w:szCs w:val="24"/>
        </w:rPr>
        <w:t>REGIDORA</w:t>
      </w:r>
    </w:p>
    <w:p w:rsidR="0025748E" w:rsidRPr="00B336B7" w:rsidRDefault="0025748E" w:rsidP="00725646">
      <w:pPr>
        <w:spacing w:after="0" w:line="240" w:lineRule="auto"/>
        <w:jc w:val="right"/>
        <w:rPr>
          <w:rFonts w:ascii="Arial" w:hAnsi="Arial" w:cs="Arial"/>
          <w:b/>
          <w:sz w:val="24"/>
          <w:szCs w:val="24"/>
        </w:rPr>
      </w:pPr>
    </w:p>
    <w:p w:rsidR="0025748E" w:rsidRPr="00B336B7" w:rsidRDefault="00251D6E" w:rsidP="00725646">
      <w:pPr>
        <w:spacing w:after="0" w:line="240" w:lineRule="auto"/>
        <w:jc w:val="right"/>
        <w:rPr>
          <w:rFonts w:ascii="Arial" w:hAnsi="Arial" w:cs="Arial"/>
          <w:b/>
          <w:sz w:val="24"/>
          <w:szCs w:val="24"/>
        </w:rPr>
      </w:pPr>
      <w:r>
        <w:rPr>
          <w:rFonts w:ascii="Taffy" w:hAnsi="Taffy" w:cs="Arial"/>
          <w:b/>
          <w:color w:val="FF0000"/>
          <w:sz w:val="24"/>
          <w:szCs w:val="24"/>
        </w:rPr>
        <w:t>Voto a favor</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ANA MARÍA ESQUIVEL ARRONA</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 xml:space="preserve">                                                                    REGIDORA</w:t>
      </w:r>
    </w:p>
    <w:p w:rsidR="0025748E" w:rsidRPr="00251D6E" w:rsidRDefault="00251D6E" w:rsidP="00725646">
      <w:pPr>
        <w:spacing w:after="0" w:line="240" w:lineRule="auto"/>
        <w:rPr>
          <w:rFonts w:ascii="Taffy" w:hAnsi="Taffy" w:cs="Arial"/>
          <w:b/>
          <w:color w:val="FF0000"/>
          <w:sz w:val="24"/>
          <w:szCs w:val="24"/>
        </w:rPr>
      </w:pPr>
      <w:r>
        <w:rPr>
          <w:rFonts w:ascii="Taffy" w:hAnsi="Taffy" w:cs="Arial"/>
          <w:b/>
          <w:color w:val="FF0000"/>
          <w:sz w:val="24"/>
          <w:szCs w:val="24"/>
        </w:rPr>
        <w:t>Voto en contra</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VANESSA MONTES DE OCA MAYAGOITIA</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REGIDORA</w:t>
      </w:r>
    </w:p>
    <w:p w:rsidR="0025748E" w:rsidRPr="00B336B7" w:rsidRDefault="0025748E" w:rsidP="00725646">
      <w:pPr>
        <w:spacing w:after="0" w:line="240" w:lineRule="auto"/>
        <w:rPr>
          <w:rFonts w:ascii="Arial" w:hAnsi="Arial" w:cs="Arial"/>
          <w:b/>
          <w:sz w:val="24"/>
          <w:szCs w:val="24"/>
        </w:rPr>
      </w:pPr>
    </w:p>
    <w:p w:rsidR="0025748E" w:rsidRPr="00251D6E" w:rsidRDefault="00251D6E" w:rsidP="00725646">
      <w:pPr>
        <w:spacing w:after="0" w:line="240" w:lineRule="auto"/>
        <w:jc w:val="right"/>
        <w:rPr>
          <w:rFonts w:ascii="Taffy" w:hAnsi="Taffy" w:cs="Arial"/>
          <w:b/>
          <w:color w:val="FF0000"/>
          <w:sz w:val="24"/>
          <w:szCs w:val="24"/>
        </w:rPr>
      </w:pPr>
      <w:r>
        <w:rPr>
          <w:rFonts w:ascii="Taffy" w:hAnsi="Taffy" w:cs="Arial"/>
          <w:b/>
          <w:color w:val="FF0000"/>
          <w:sz w:val="24"/>
          <w:szCs w:val="24"/>
        </w:rPr>
        <w:t>Voto en contra</w:t>
      </w:r>
    </w:p>
    <w:p w:rsidR="0025748E" w:rsidRPr="00B336B7" w:rsidRDefault="0025748E" w:rsidP="002719DE">
      <w:pPr>
        <w:tabs>
          <w:tab w:val="left" w:pos="1725"/>
          <w:tab w:val="right" w:pos="8554"/>
        </w:tabs>
        <w:spacing w:after="0" w:line="240" w:lineRule="auto"/>
        <w:rPr>
          <w:rFonts w:ascii="Arial" w:hAnsi="Arial" w:cs="Arial"/>
          <w:b/>
          <w:sz w:val="24"/>
          <w:szCs w:val="24"/>
        </w:rPr>
      </w:pPr>
      <w:r w:rsidRPr="00B336B7">
        <w:rPr>
          <w:rFonts w:ascii="Arial" w:hAnsi="Arial" w:cs="Arial"/>
          <w:b/>
          <w:sz w:val="24"/>
          <w:szCs w:val="24"/>
        </w:rPr>
        <w:tab/>
      </w:r>
      <w:r w:rsidRPr="00B336B7">
        <w:rPr>
          <w:rFonts w:ascii="Arial" w:hAnsi="Arial" w:cs="Arial"/>
          <w:b/>
          <w:sz w:val="24"/>
          <w:szCs w:val="24"/>
        </w:rPr>
        <w:tab/>
        <w:t>GABRIELA DEL CARMEN ECHEVE</w:t>
      </w:r>
      <w:r w:rsidR="00483AFF">
        <w:rPr>
          <w:rFonts w:ascii="Arial" w:hAnsi="Arial" w:cs="Arial"/>
          <w:b/>
          <w:sz w:val="24"/>
          <w:szCs w:val="24"/>
        </w:rPr>
        <w:t>R</w:t>
      </w:r>
      <w:r w:rsidRPr="00B336B7">
        <w:rPr>
          <w:rFonts w:ascii="Arial" w:hAnsi="Arial" w:cs="Arial"/>
          <w:b/>
          <w:sz w:val="24"/>
          <w:szCs w:val="24"/>
        </w:rPr>
        <w:t>RÍA GONZÁLEZ</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 xml:space="preserve">                                    REGIDORA</w:t>
      </w:r>
    </w:p>
    <w:p w:rsidR="0025748E" w:rsidRPr="00B336B7" w:rsidRDefault="0025748E" w:rsidP="00725646">
      <w:pPr>
        <w:spacing w:after="0" w:line="240" w:lineRule="auto"/>
        <w:jc w:val="right"/>
        <w:rPr>
          <w:rFonts w:ascii="Arial" w:hAnsi="Arial" w:cs="Arial"/>
          <w:b/>
          <w:sz w:val="24"/>
          <w:szCs w:val="24"/>
        </w:rPr>
      </w:pPr>
    </w:p>
    <w:p w:rsidR="0025748E" w:rsidRPr="00B336B7" w:rsidRDefault="00251D6E" w:rsidP="00725646">
      <w:pPr>
        <w:spacing w:after="0" w:line="240" w:lineRule="auto"/>
        <w:rPr>
          <w:rFonts w:ascii="Arial" w:hAnsi="Arial" w:cs="Arial"/>
          <w:b/>
          <w:sz w:val="24"/>
          <w:szCs w:val="24"/>
        </w:rPr>
      </w:pPr>
      <w:r>
        <w:rPr>
          <w:rFonts w:ascii="Taffy" w:hAnsi="Taffy" w:cs="Arial"/>
          <w:b/>
          <w:color w:val="FF0000"/>
          <w:sz w:val="24"/>
          <w:szCs w:val="24"/>
        </w:rPr>
        <w:t>Inasistencia Justificada</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FERNANDA ODETTE RENTERÍA MUÑOZ</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REGIDORA</w:t>
      </w:r>
    </w:p>
    <w:p w:rsidR="0025748E" w:rsidRPr="00B336B7" w:rsidRDefault="0025748E" w:rsidP="00725646">
      <w:pPr>
        <w:spacing w:after="0" w:line="240" w:lineRule="auto"/>
        <w:jc w:val="right"/>
        <w:rPr>
          <w:rFonts w:ascii="Arial" w:hAnsi="Arial" w:cs="Arial"/>
          <w:b/>
          <w:sz w:val="24"/>
          <w:szCs w:val="24"/>
        </w:rPr>
      </w:pPr>
    </w:p>
    <w:p w:rsidR="0025748E" w:rsidRPr="00B336B7" w:rsidRDefault="0025748E" w:rsidP="00725646">
      <w:pPr>
        <w:spacing w:after="0" w:line="240" w:lineRule="auto"/>
        <w:jc w:val="right"/>
        <w:rPr>
          <w:rFonts w:ascii="Arial" w:hAnsi="Arial" w:cs="Arial"/>
          <w:b/>
          <w:sz w:val="24"/>
          <w:szCs w:val="24"/>
        </w:rPr>
      </w:pPr>
    </w:p>
    <w:p w:rsidR="00251D6E" w:rsidRPr="00B336B7" w:rsidRDefault="00251D6E" w:rsidP="00251D6E">
      <w:pPr>
        <w:spacing w:after="0" w:line="240" w:lineRule="auto"/>
        <w:jc w:val="right"/>
        <w:rPr>
          <w:rFonts w:ascii="Arial" w:hAnsi="Arial" w:cs="Arial"/>
          <w:b/>
          <w:sz w:val="24"/>
          <w:szCs w:val="24"/>
        </w:rPr>
      </w:pPr>
      <w:r>
        <w:rPr>
          <w:rFonts w:ascii="Taffy" w:hAnsi="Taffy" w:cs="Arial"/>
          <w:b/>
          <w:color w:val="FF0000"/>
          <w:sz w:val="24"/>
          <w:szCs w:val="24"/>
        </w:rPr>
        <w:t>Voto a favor</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C.P. GUILLERMO MORALES RUIZ ESPARZA</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REPRESENTANTE CIUDADANO</w:t>
      </w:r>
    </w:p>
    <w:p w:rsidR="0025748E" w:rsidRPr="00B336B7" w:rsidRDefault="0025748E" w:rsidP="00725646">
      <w:pPr>
        <w:spacing w:after="0" w:line="240" w:lineRule="auto"/>
        <w:rPr>
          <w:rFonts w:ascii="Arial" w:hAnsi="Arial" w:cs="Arial"/>
          <w:b/>
          <w:sz w:val="24"/>
          <w:szCs w:val="24"/>
        </w:rPr>
      </w:pPr>
    </w:p>
    <w:p w:rsidR="0025748E" w:rsidRPr="00B336B7" w:rsidRDefault="0025748E" w:rsidP="00725646">
      <w:pPr>
        <w:spacing w:after="0" w:line="240" w:lineRule="auto"/>
        <w:rPr>
          <w:rFonts w:ascii="Arial" w:hAnsi="Arial" w:cs="Arial"/>
          <w:b/>
          <w:sz w:val="24"/>
          <w:szCs w:val="24"/>
        </w:rPr>
      </w:pPr>
    </w:p>
    <w:p w:rsidR="00251D6E" w:rsidRPr="00251D6E" w:rsidRDefault="00251D6E" w:rsidP="00251D6E">
      <w:pPr>
        <w:spacing w:after="0" w:line="240" w:lineRule="auto"/>
        <w:jc w:val="both"/>
        <w:rPr>
          <w:rFonts w:ascii="Taffy" w:hAnsi="Taffy" w:cs="Arial"/>
          <w:b/>
          <w:color w:val="FF0000"/>
          <w:sz w:val="24"/>
          <w:szCs w:val="24"/>
        </w:rPr>
      </w:pPr>
      <w:r>
        <w:rPr>
          <w:rFonts w:ascii="Taffy" w:hAnsi="Taffy" w:cs="Arial"/>
          <w:b/>
          <w:color w:val="FF0000"/>
          <w:sz w:val="24"/>
          <w:szCs w:val="24"/>
        </w:rPr>
        <w:t>Voto a favor</w:t>
      </w:r>
    </w:p>
    <w:p w:rsidR="0025748E" w:rsidRPr="00B336B7" w:rsidRDefault="0025748E" w:rsidP="00725646">
      <w:pPr>
        <w:spacing w:after="0" w:line="240" w:lineRule="auto"/>
        <w:rPr>
          <w:rFonts w:ascii="Arial" w:hAnsi="Arial" w:cs="Arial"/>
          <w:b/>
          <w:sz w:val="24"/>
          <w:szCs w:val="24"/>
        </w:rPr>
      </w:pPr>
      <w:r w:rsidRPr="00B336B7">
        <w:rPr>
          <w:rFonts w:ascii="Arial" w:hAnsi="Arial" w:cs="Arial"/>
          <w:b/>
          <w:sz w:val="24"/>
          <w:szCs w:val="24"/>
        </w:rPr>
        <w:t>LIC. LUIS LORENZO SANDOVAL ASCENCIO</w:t>
      </w:r>
    </w:p>
    <w:p w:rsidR="0025748E" w:rsidRPr="00B336B7" w:rsidRDefault="0025748E" w:rsidP="00725646">
      <w:pPr>
        <w:tabs>
          <w:tab w:val="left" w:pos="4873"/>
        </w:tabs>
        <w:spacing w:after="0" w:line="240" w:lineRule="auto"/>
        <w:rPr>
          <w:rFonts w:ascii="Arial" w:hAnsi="Arial" w:cs="Arial"/>
          <w:b/>
          <w:sz w:val="24"/>
          <w:szCs w:val="24"/>
        </w:rPr>
      </w:pPr>
      <w:r w:rsidRPr="00B336B7">
        <w:rPr>
          <w:rFonts w:ascii="Arial" w:hAnsi="Arial" w:cs="Arial"/>
          <w:b/>
          <w:sz w:val="24"/>
          <w:szCs w:val="24"/>
        </w:rPr>
        <w:t>REPRESENTANTE CIUDADANO</w:t>
      </w:r>
    </w:p>
    <w:p w:rsidR="0025748E" w:rsidRPr="00B336B7" w:rsidRDefault="0025748E" w:rsidP="00725646">
      <w:pPr>
        <w:spacing w:after="0" w:line="240" w:lineRule="auto"/>
        <w:jc w:val="right"/>
        <w:rPr>
          <w:rFonts w:ascii="Arial" w:hAnsi="Arial" w:cs="Arial"/>
          <w:b/>
          <w:sz w:val="24"/>
          <w:szCs w:val="24"/>
        </w:rPr>
      </w:pPr>
    </w:p>
    <w:p w:rsidR="0025748E" w:rsidRPr="00B336B7" w:rsidRDefault="0025748E" w:rsidP="00725646">
      <w:pPr>
        <w:spacing w:after="0" w:line="240" w:lineRule="auto"/>
        <w:jc w:val="right"/>
        <w:rPr>
          <w:rFonts w:ascii="Arial" w:hAnsi="Arial" w:cs="Arial"/>
          <w:b/>
          <w:sz w:val="24"/>
          <w:szCs w:val="24"/>
        </w:rPr>
      </w:pPr>
    </w:p>
    <w:p w:rsidR="0025748E" w:rsidRPr="00B336B7" w:rsidRDefault="0025748E" w:rsidP="00725646">
      <w:pPr>
        <w:spacing w:after="0" w:line="240" w:lineRule="auto"/>
        <w:jc w:val="right"/>
        <w:rPr>
          <w:rFonts w:ascii="Arial" w:hAnsi="Arial" w:cs="Arial"/>
          <w:b/>
          <w:sz w:val="24"/>
          <w:szCs w:val="24"/>
        </w:rPr>
      </w:pPr>
    </w:p>
    <w:p w:rsidR="0025748E" w:rsidRPr="00B336B7" w:rsidRDefault="0025748E" w:rsidP="00725646">
      <w:pPr>
        <w:spacing w:after="0" w:line="240" w:lineRule="auto"/>
        <w:jc w:val="right"/>
        <w:rPr>
          <w:rFonts w:ascii="Arial" w:hAnsi="Arial" w:cs="Arial"/>
          <w:b/>
          <w:sz w:val="24"/>
          <w:szCs w:val="24"/>
        </w:rPr>
      </w:pPr>
    </w:p>
    <w:p w:rsidR="00251D6E" w:rsidRPr="00B336B7" w:rsidRDefault="00251D6E" w:rsidP="00251D6E">
      <w:pPr>
        <w:spacing w:after="0" w:line="240" w:lineRule="auto"/>
        <w:jc w:val="right"/>
        <w:rPr>
          <w:rFonts w:ascii="Arial" w:hAnsi="Arial" w:cs="Arial"/>
          <w:b/>
          <w:sz w:val="24"/>
          <w:szCs w:val="24"/>
        </w:rPr>
      </w:pPr>
      <w:r>
        <w:rPr>
          <w:rFonts w:ascii="Taffy" w:hAnsi="Taffy" w:cs="Arial"/>
          <w:b/>
          <w:color w:val="FF0000"/>
          <w:sz w:val="24"/>
          <w:szCs w:val="24"/>
        </w:rPr>
        <w:t>Voto a favor</w:t>
      </w:r>
    </w:p>
    <w:p w:rsidR="0025748E" w:rsidRPr="00B336B7" w:rsidRDefault="0025748E" w:rsidP="00725646">
      <w:pPr>
        <w:spacing w:after="0" w:line="240" w:lineRule="auto"/>
        <w:jc w:val="right"/>
        <w:rPr>
          <w:rFonts w:ascii="Arial" w:hAnsi="Arial" w:cs="Arial"/>
          <w:b/>
          <w:sz w:val="24"/>
          <w:szCs w:val="24"/>
        </w:rPr>
      </w:pPr>
      <w:r w:rsidRPr="00B336B7">
        <w:rPr>
          <w:rFonts w:ascii="Arial" w:hAnsi="Arial" w:cs="Arial"/>
          <w:b/>
          <w:sz w:val="24"/>
          <w:szCs w:val="24"/>
        </w:rPr>
        <w:t>MTRO. URIEL IZASKÚN GONZÁLEZ LÓPEZ</w:t>
      </w:r>
    </w:p>
    <w:p w:rsidR="009F2D96" w:rsidRPr="00B336B7" w:rsidRDefault="009F2D96" w:rsidP="00725646">
      <w:pPr>
        <w:spacing w:after="0" w:line="240" w:lineRule="auto"/>
        <w:jc w:val="right"/>
        <w:rPr>
          <w:rFonts w:ascii="Arial" w:hAnsi="Arial" w:cs="Arial"/>
          <w:b/>
          <w:sz w:val="24"/>
          <w:szCs w:val="24"/>
        </w:rPr>
      </w:pPr>
      <w:r w:rsidRPr="00B336B7">
        <w:rPr>
          <w:rFonts w:ascii="Arial" w:hAnsi="Arial" w:cs="Arial"/>
          <w:b/>
          <w:sz w:val="24"/>
          <w:szCs w:val="24"/>
        </w:rPr>
        <w:t>REPRESENTANTE CIUDADANO</w:t>
      </w:r>
    </w:p>
    <w:p w:rsidR="00E92435" w:rsidRPr="00B336B7" w:rsidRDefault="00E92435" w:rsidP="00725646">
      <w:pPr>
        <w:spacing w:after="0" w:line="240" w:lineRule="auto"/>
        <w:jc w:val="right"/>
        <w:rPr>
          <w:rFonts w:ascii="Arial" w:hAnsi="Arial" w:cs="Arial"/>
          <w:b/>
          <w:sz w:val="24"/>
          <w:szCs w:val="24"/>
        </w:rPr>
      </w:pPr>
    </w:p>
    <w:p w:rsidR="00E92435" w:rsidRPr="00B336B7" w:rsidRDefault="00E92435" w:rsidP="00725646">
      <w:pPr>
        <w:spacing w:after="0" w:line="240" w:lineRule="auto"/>
        <w:jc w:val="right"/>
        <w:rPr>
          <w:rFonts w:ascii="Arial" w:hAnsi="Arial" w:cs="Arial"/>
          <w:b/>
          <w:sz w:val="24"/>
          <w:szCs w:val="24"/>
        </w:rPr>
      </w:pPr>
    </w:p>
    <w:p w:rsidR="00E92435" w:rsidRPr="00B336B7" w:rsidRDefault="00E92435" w:rsidP="00E92435">
      <w:pPr>
        <w:spacing w:after="0"/>
        <w:jc w:val="center"/>
        <w:rPr>
          <w:rFonts w:ascii="Arial" w:hAnsi="Arial" w:cs="Arial"/>
          <w:b/>
          <w:sz w:val="24"/>
          <w:szCs w:val="24"/>
        </w:rPr>
      </w:pPr>
      <w:r w:rsidRPr="00B336B7">
        <w:rPr>
          <w:rFonts w:ascii="Arial" w:hAnsi="Arial" w:cs="Arial"/>
          <w:b/>
          <w:sz w:val="24"/>
          <w:szCs w:val="24"/>
        </w:rPr>
        <w:t>ANEXO ÚNICO</w:t>
      </w:r>
    </w:p>
    <w:p w:rsidR="00E92435" w:rsidRPr="00B336B7" w:rsidRDefault="00E92435" w:rsidP="00E92435">
      <w:pPr>
        <w:spacing w:after="0"/>
        <w:jc w:val="center"/>
        <w:rPr>
          <w:rFonts w:ascii="Arial" w:hAnsi="Arial" w:cs="Arial"/>
          <w:b/>
          <w:sz w:val="24"/>
          <w:szCs w:val="24"/>
        </w:rPr>
      </w:pPr>
    </w:p>
    <w:p w:rsidR="003229CD" w:rsidRPr="003229CD" w:rsidRDefault="003229CD" w:rsidP="003229CD">
      <w:pPr>
        <w:spacing w:after="0"/>
        <w:jc w:val="both"/>
        <w:rPr>
          <w:rFonts w:ascii="Arial" w:hAnsi="Arial" w:cs="Arial"/>
          <w:b/>
          <w:sz w:val="24"/>
          <w:szCs w:val="24"/>
        </w:rPr>
      </w:pPr>
      <w:r w:rsidRPr="003229CD">
        <w:rPr>
          <w:rFonts w:ascii="Arial" w:hAnsi="Arial" w:cs="Arial"/>
          <w:b/>
          <w:sz w:val="24"/>
          <w:szCs w:val="24"/>
        </w:rPr>
        <w:t>Superficie</w:t>
      </w:r>
      <w:r w:rsidR="00C115D9">
        <w:rPr>
          <w:rFonts w:ascii="Arial" w:hAnsi="Arial" w:cs="Arial"/>
          <w:b/>
          <w:sz w:val="24"/>
          <w:szCs w:val="24"/>
        </w:rPr>
        <w:t xml:space="preserve"> afectada:</w:t>
      </w:r>
      <w:r w:rsidR="002719DE">
        <w:rPr>
          <w:rFonts w:ascii="Arial" w:hAnsi="Arial" w:cs="Arial"/>
          <w:b/>
          <w:sz w:val="24"/>
          <w:szCs w:val="24"/>
        </w:rPr>
        <w:t xml:space="preserve"> </w:t>
      </w:r>
      <w:r w:rsidRPr="003229CD">
        <w:rPr>
          <w:rFonts w:ascii="Arial" w:hAnsi="Arial" w:cs="Arial"/>
          <w:sz w:val="24"/>
          <w:szCs w:val="24"/>
        </w:rPr>
        <w:t>1,795.29 m2 (Mil setecientos noventa y cinco punto veintinueve metros cuadrados), con las siguientes medidas y colindancias:</w:t>
      </w:r>
    </w:p>
    <w:p w:rsidR="003229CD" w:rsidRPr="003229CD" w:rsidRDefault="003229CD" w:rsidP="003229CD">
      <w:pPr>
        <w:spacing w:after="0"/>
        <w:jc w:val="both"/>
        <w:rPr>
          <w:rFonts w:ascii="Arial" w:hAnsi="Arial" w:cs="Arial"/>
          <w:b/>
          <w:sz w:val="24"/>
          <w:szCs w:val="24"/>
        </w:rPr>
      </w:pPr>
    </w:p>
    <w:p w:rsidR="003229CD" w:rsidRDefault="003229CD" w:rsidP="003229CD">
      <w:pPr>
        <w:spacing w:after="0"/>
        <w:jc w:val="both"/>
        <w:rPr>
          <w:rFonts w:ascii="Arial" w:hAnsi="Arial" w:cs="Arial"/>
          <w:b/>
          <w:sz w:val="24"/>
          <w:szCs w:val="24"/>
        </w:rPr>
      </w:pPr>
    </w:p>
    <w:p w:rsidR="003229CD" w:rsidRPr="003229CD" w:rsidRDefault="003229CD" w:rsidP="003229CD">
      <w:pPr>
        <w:spacing w:after="0"/>
        <w:jc w:val="both"/>
        <w:rPr>
          <w:rFonts w:ascii="Arial" w:hAnsi="Arial" w:cs="Arial"/>
          <w:sz w:val="24"/>
          <w:szCs w:val="24"/>
        </w:rPr>
      </w:pPr>
      <w:r w:rsidRPr="003229CD">
        <w:rPr>
          <w:rFonts w:ascii="Arial" w:hAnsi="Arial" w:cs="Arial"/>
          <w:b/>
          <w:sz w:val="24"/>
          <w:szCs w:val="24"/>
        </w:rPr>
        <w:t xml:space="preserve">Noreste: </w:t>
      </w:r>
      <w:r w:rsidRPr="003229CD">
        <w:rPr>
          <w:rFonts w:ascii="Arial" w:hAnsi="Arial" w:cs="Arial"/>
          <w:sz w:val="24"/>
          <w:szCs w:val="24"/>
        </w:rPr>
        <w:t xml:space="preserve">En 142.45 </w:t>
      </w:r>
      <w:proofErr w:type="spellStart"/>
      <w:r w:rsidRPr="003229CD">
        <w:rPr>
          <w:rFonts w:ascii="Arial" w:hAnsi="Arial" w:cs="Arial"/>
          <w:sz w:val="24"/>
          <w:szCs w:val="24"/>
        </w:rPr>
        <w:t>mts</w:t>
      </w:r>
      <w:proofErr w:type="spellEnd"/>
      <w:r w:rsidRPr="003229CD">
        <w:rPr>
          <w:rFonts w:ascii="Arial" w:hAnsi="Arial" w:cs="Arial"/>
          <w:sz w:val="24"/>
          <w:szCs w:val="24"/>
        </w:rPr>
        <w:t xml:space="preserve"> con </w:t>
      </w:r>
      <w:proofErr w:type="spellStart"/>
      <w:r w:rsidRPr="003229CD">
        <w:rPr>
          <w:rFonts w:ascii="Arial" w:hAnsi="Arial" w:cs="Arial"/>
          <w:sz w:val="24"/>
          <w:szCs w:val="24"/>
        </w:rPr>
        <w:t>Blvd</w:t>
      </w:r>
      <w:proofErr w:type="spellEnd"/>
      <w:r w:rsidRPr="003229CD">
        <w:rPr>
          <w:rFonts w:ascii="Arial" w:hAnsi="Arial" w:cs="Arial"/>
          <w:sz w:val="24"/>
          <w:szCs w:val="24"/>
        </w:rPr>
        <w:t>. José María Morelos.</w:t>
      </w:r>
    </w:p>
    <w:p w:rsidR="003229CD" w:rsidRDefault="003229CD" w:rsidP="003229CD">
      <w:pPr>
        <w:spacing w:after="0"/>
        <w:jc w:val="both"/>
        <w:rPr>
          <w:rFonts w:ascii="Arial" w:hAnsi="Arial" w:cs="Arial"/>
          <w:b/>
          <w:sz w:val="24"/>
          <w:szCs w:val="24"/>
        </w:rPr>
      </w:pPr>
    </w:p>
    <w:p w:rsidR="003229CD" w:rsidRDefault="003229CD" w:rsidP="003229CD">
      <w:pPr>
        <w:spacing w:after="0"/>
        <w:jc w:val="both"/>
        <w:rPr>
          <w:rFonts w:ascii="Arial" w:hAnsi="Arial" w:cs="Arial"/>
          <w:b/>
          <w:sz w:val="24"/>
          <w:szCs w:val="24"/>
        </w:rPr>
      </w:pPr>
    </w:p>
    <w:p w:rsidR="003229CD" w:rsidRPr="003229CD" w:rsidRDefault="003229CD" w:rsidP="003229CD">
      <w:pPr>
        <w:spacing w:after="0"/>
        <w:jc w:val="both"/>
        <w:rPr>
          <w:rFonts w:ascii="Arial" w:hAnsi="Arial" w:cs="Arial"/>
          <w:sz w:val="24"/>
          <w:szCs w:val="24"/>
        </w:rPr>
      </w:pPr>
      <w:r w:rsidRPr="003229CD">
        <w:rPr>
          <w:rFonts w:ascii="Arial" w:hAnsi="Arial" w:cs="Arial"/>
          <w:b/>
          <w:sz w:val="24"/>
          <w:szCs w:val="24"/>
        </w:rPr>
        <w:t xml:space="preserve">Suroeste: </w:t>
      </w:r>
      <w:r w:rsidRPr="003229CD">
        <w:rPr>
          <w:rFonts w:ascii="Arial" w:hAnsi="Arial" w:cs="Arial"/>
          <w:sz w:val="24"/>
          <w:szCs w:val="24"/>
        </w:rPr>
        <w:t xml:space="preserve">En 134.09 </w:t>
      </w:r>
      <w:proofErr w:type="spellStart"/>
      <w:r w:rsidRPr="003229CD">
        <w:rPr>
          <w:rFonts w:ascii="Arial" w:hAnsi="Arial" w:cs="Arial"/>
          <w:sz w:val="24"/>
          <w:szCs w:val="24"/>
        </w:rPr>
        <w:t>mts</w:t>
      </w:r>
      <w:proofErr w:type="spellEnd"/>
      <w:r w:rsidRPr="003229CD">
        <w:rPr>
          <w:rFonts w:ascii="Arial" w:hAnsi="Arial" w:cs="Arial"/>
          <w:sz w:val="24"/>
          <w:szCs w:val="24"/>
        </w:rPr>
        <w:t xml:space="preserve"> con resto del predio.</w:t>
      </w:r>
    </w:p>
    <w:p w:rsidR="003229CD" w:rsidRDefault="003229CD" w:rsidP="003229CD">
      <w:pPr>
        <w:spacing w:after="0"/>
        <w:jc w:val="both"/>
        <w:rPr>
          <w:rFonts w:ascii="Arial" w:hAnsi="Arial" w:cs="Arial"/>
          <w:b/>
          <w:sz w:val="24"/>
          <w:szCs w:val="24"/>
        </w:rPr>
      </w:pPr>
    </w:p>
    <w:p w:rsidR="003229CD" w:rsidRDefault="003229CD" w:rsidP="003229CD">
      <w:pPr>
        <w:spacing w:after="0"/>
        <w:jc w:val="both"/>
        <w:rPr>
          <w:rFonts w:ascii="Arial" w:hAnsi="Arial" w:cs="Arial"/>
          <w:b/>
          <w:sz w:val="24"/>
          <w:szCs w:val="24"/>
        </w:rPr>
      </w:pPr>
    </w:p>
    <w:p w:rsidR="003229CD" w:rsidRPr="003229CD" w:rsidRDefault="003229CD" w:rsidP="003229CD">
      <w:pPr>
        <w:spacing w:after="0"/>
        <w:jc w:val="both"/>
        <w:rPr>
          <w:rFonts w:ascii="Arial" w:hAnsi="Arial" w:cs="Arial"/>
          <w:sz w:val="24"/>
          <w:szCs w:val="24"/>
        </w:rPr>
      </w:pPr>
      <w:r w:rsidRPr="003229CD">
        <w:rPr>
          <w:rFonts w:ascii="Arial" w:hAnsi="Arial" w:cs="Arial"/>
          <w:b/>
          <w:sz w:val="24"/>
          <w:szCs w:val="24"/>
        </w:rPr>
        <w:t xml:space="preserve">Noroeste: </w:t>
      </w:r>
      <w:r w:rsidRPr="003229CD">
        <w:rPr>
          <w:rFonts w:ascii="Arial" w:hAnsi="Arial" w:cs="Arial"/>
          <w:sz w:val="24"/>
          <w:szCs w:val="24"/>
        </w:rPr>
        <w:t xml:space="preserve">En 12.91 </w:t>
      </w:r>
      <w:proofErr w:type="spellStart"/>
      <w:r w:rsidRPr="003229CD">
        <w:rPr>
          <w:rFonts w:ascii="Arial" w:hAnsi="Arial" w:cs="Arial"/>
          <w:sz w:val="24"/>
          <w:szCs w:val="24"/>
        </w:rPr>
        <w:t>mts</w:t>
      </w:r>
      <w:proofErr w:type="spellEnd"/>
      <w:r w:rsidRPr="003229CD">
        <w:rPr>
          <w:rFonts w:ascii="Arial" w:hAnsi="Arial" w:cs="Arial"/>
          <w:sz w:val="24"/>
          <w:szCs w:val="24"/>
        </w:rPr>
        <w:t xml:space="preserve">. Con propiedad de Mezquital del Puerto SA de CV (proyecto del </w:t>
      </w:r>
      <w:proofErr w:type="spellStart"/>
      <w:r w:rsidRPr="003229CD">
        <w:rPr>
          <w:rFonts w:ascii="Arial" w:hAnsi="Arial" w:cs="Arial"/>
          <w:sz w:val="24"/>
          <w:szCs w:val="24"/>
        </w:rPr>
        <w:t>Blvd</w:t>
      </w:r>
      <w:proofErr w:type="spellEnd"/>
      <w:r w:rsidRPr="003229CD">
        <w:rPr>
          <w:rFonts w:ascii="Arial" w:hAnsi="Arial" w:cs="Arial"/>
          <w:sz w:val="24"/>
          <w:szCs w:val="24"/>
        </w:rPr>
        <w:t>. José María Morelos).</w:t>
      </w:r>
    </w:p>
    <w:p w:rsidR="003229CD" w:rsidRDefault="003229CD" w:rsidP="003229CD">
      <w:pPr>
        <w:spacing w:after="0"/>
        <w:jc w:val="both"/>
        <w:rPr>
          <w:rFonts w:ascii="Arial" w:hAnsi="Arial" w:cs="Arial"/>
          <w:b/>
          <w:sz w:val="24"/>
          <w:szCs w:val="24"/>
        </w:rPr>
      </w:pPr>
    </w:p>
    <w:p w:rsidR="003229CD" w:rsidRDefault="003229CD" w:rsidP="003229CD">
      <w:pPr>
        <w:spacing w:after="0"/>
        <w:jc w:val="both"/>
        <w:rPr>
          <w:rFonts w:ascii="Arial" w:hAnsi="Arial" w:cs="Arial"/>
          <w:b/>
          <w:sz w:val="24"/>
          <w:szCs w:val="24"/>
        </w:rPr>
      </w:pPr>
    </w:p>
    <w:p w:rsidR="00E92435" w:rsidRPr="003229CD" w:rsidRDefault="003229CD" w:rsidP="003229CD">
      <w:pPr>
        <w:spacing w:after="0"/>
        <w:jc w:val="both"/>
        <w:rPr>
          <w:rFonts w:ascii="Arial" w:hAnsi="Arial" w:cs="Arial"/>
          <w:sz w:val="24"/>
          <w:szCs w:val="24"/>
        </w:rPr>
      </w:pPr>
      <w:r w:rsidRPr="003229CD">
        <w:rPr>
          <w:rFonts w:ascii="Arial" w:hAnsi="Arial" w:cs="Arial"/>
          <w:b/>
          <w:sz w:val="24"/>
          <w:szCs w:val="24"/>
        </w:rPr>
        <w:t xml:space="preserve">Sureste: </w:t>
      </w:r>
      <w:r w:rsidRPr="003229CD">
        <w:rPr>
          <w:rFonts w:ascii="Arial" w:hAnsi="Arial" w:cs="Arial"/>
          <w:sz w:val="24"/>
          <w:szCs w:val="24"/>
        </w:rPr>
        <w:t xml:space="preserve">En 14.71 </w:t>
      </w:r>
      <w:proofErr w:type="spellStart"/>
      <w:r w:rsidRPr="003229CD">
        <w:rPr>
          <w:rFonts w:ascii="Arial" w:hAnsi="Arial" w:cs="Arial"/>
          <w:sz w:val="24"/>
          <w:szCs w:val="24"/>
        </w:rPr>
        <w:t>mts</w:t>
      </w:r>
      <w:proofErr w:type="spellEnd"/>
      <w:r w:rsidRPr="003229CD">
        <w:rPr>
          <w:rFonts w:ascii="Arial" w:hAnsi="Arial" w:cs="Arial"/>
          <w:sz w:val="24"/>
          <w:szCs w:val="24"/>
        </w:rPr>
        <w:t xml:space="preserve"> con resto del predio (proyecto del </w:t>
      </w:r>
      <w:proofErr w:type="spellStart"/>
      <w:r w:rsidRPr="003229CD">
        <w:rPr>
          <w:rFonts w:ascii="Arial" w:hAnsi="Arial" w:cs="Arial"/>
          <w:sz w:val="24"/>
          <w:szCs w:val="24"/>
        </w:rPr>
        <w:t>Blvd</w:t>
      </w:r>
      <w:proofErr w:type="spellEnd"/>
      <w:r w:rsidRPr="003229CD">
        <w:rPr>
          <w:rFonts w:ascii="Arial" w:hAnsi="Arial" w:cs="Arial"/>
          <w:sz w:val="24"/>
          <w:szCs w:val="24"/>
        </w:rPr>
        <w:t>. José María Morelos).</w:t>
      </w:r>
    </w:p>
    <w:p w:rsidR="00E92435" w:rsidRPr="00B336B7" w:rsidRDefault="00E92435" w:rsidP="003229CD">
      <w:pPr>
        <w:spacing w:after="0"/>
        <w:jc w:val="both"/>
        <w:rPr>
          <w:rFonts w:ascii="Arial" w:hAnsi="Arial" w:cs="Arial"/>
          <w:b/>
          <w:sz w:val="24"/>
          <w:szCs w:val="24"/>
        </w:rPr>
      </w:pPr>
    </w:p>
    <w:p w:rsidR="00E92435" w:rsidRPr="00B336B7" w:rsidRDefault="00E92435" w:rsidP="00725646">
      <w:pPr>
        <w:spacing w:after="0" w:line="240" w:lineRule="auto"/>
        <w:jc w:val="right"/>
        <w:rPr>
          <w:rFonts w:ascii="Arial" w:hAnsi="Arial" w:cs="Arial"/>
          <w:b/>
          <w:sz w:val="24"/>
          <w:szCs w:val="24"/>
        </w:rPr>
      </w:pPr>
    </w:p>
    <w:sectPr w:rsidR="00E92435" w:rsidRPr="00B336B7"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725" w:rsidRDefault="00182725">
      <w:pPr>
        <w:spacing w:after="0" w:line="240" w:lineRule="auto"/>
      </w:pPr>
      <w:r>
        <w:separator/>
      </w:r>
    </w:p>
  </w:endnote>
  <w:endnote w:type="continuationSeparator" w:id="0">
    <w:p w:rsidR="00182725" w:rsidRDefault="00182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ffy">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E92435">
          <w:rPr>
            <w:sz w:val="14"/>
            <w:szCs w:val="14"/>
          </w:rPr>
          <w:t xml:space="preserve"> PRECISAR EL ACUERDO DE AYUNTAMIENTO DE FECHA 23 DE ABRIL DEL AÑO 2020 PARA EFECTO DE ESTABLECER QUE LA SUPERFICIE AFECTADA DE LA PERSONA MORAL DENOMINADA MEZQUITLA DEL PUERTO S.A. DE C.V. CORRESPONDE A 1,062.79 M2 Y NO ASÍ A 2,061.41M2.</w:t>
        </w:r>
      </w:p>
      <w:p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DD1F53" w:rsidRPr="00DD1F53">
          <w:rPr>
            <w:noProof/>
            <w:lang w:val="es-ES"/>
          </w:rPr>
          <w:t>4</w:t>
        </w:r>
        <w:r w:rsidR="005D086A">
          <w:fldChar w:fldCharType="end"/>
        </w:r>
      </w:p>
    </w:sdtContent>
  </w:sdt>
  <w:p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725" w:rsidRDefault="00182725">
      <w:pPr>
        <w:spacing w:after="0" w:line="240" w:lineRule="auto"/>
      </w:pPr>
      <w:r>
        <w:separator/>
      </w:r>
    </w:p>
  </w:footnote>
  <w:footnote w:type="continuationSeparator" w:id="0">
    <w:p w:rsidR="00182725" w:rsidRDefault="00182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2574" w:rsidRDefault="00BD6F96" w:rsidP="00622830">
    <w:pPr>
      <w:pStyle w:val="Encabezado"/>
      <w:jc w:val="right"/>
    </w:pPr>
    <w:r w:rsidRPr="00680BFE">
      <w:rPr>
        <w:noProof/>
        <w:lang w:eastAsia="es-MX"/>
      </w:rPr>
      <w:drawing>
        <wp:inline distT="0" distB="0" distL="0" distR="0" wp14:anchorId="10865918" wp14:editId="0D14B1FB">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149EA"/>
    <w:rsid w:val="00015D5F"/>
    <w:rsid w:val="00022643"/>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E79"/>
    <w:rsid w:val="000E4793"/>
    <w:rsid w:val="000F006C"/>
    <w:rsid w:val="000F3694"/>
    <w:rsid w:val="00101EE3"/>
    <w:rsid w:val="00104D58"/>
    <w:rsid w:val="00111DF2"/>
    <w:rsid w:val="00116A47"/>
    <w:rsid w:val="00116DF9"/>
    <w:rsid w:val="001322A0"/>
    <w:rsid w:val="00144461"/>
    <w:rsid w:val="00146AC5"/>
    <w:rsid w:val="00151D74"/>
    <w:rsid w:val="00155670"/>
    <w:rsid w:val="00156A8F"/>
    <w:rsid w:val="00157D97"/>
    <w:rsid w:val="00165127"/>
    <w:rsid w:val="001660AE"/>
    <w:rsid w:val="00171989"/>
    <w:rsid w:val="00172D17"/>
    <w:rsid w:val="00174FAF"/>
    <w:rsid w:val="00182725"/>
    <w:rsid w:val="00183ED0"/>
    <w:rsid w:val="0018788F"/>
    <w:rsid w:val="0019175D"/>
    <w:rsid w:val="0019259F"/>
    <w:rsid w:val="00193014"/>
    <w:rsid w:val="001939F9"/>
    <w:rsid w:val="00193B05"/>
    <w:rsid w:val="00193BC1"/>
    <w:rsid w:val="001943B2"/>
    <w:rsid w:val="00195534"/>
    <w:rsid w:val="00196932"/>
    <w:rsid w:val="00196A86"/>
    <w:rsid w:val="001975C6"/>
    <w:rsid w:val="001A21ED"/>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0F07"/>
    <w:rsid w:val="001F2FA8"/>
    <w:rsid w:val="001F6400"/>
    <w:rsid w:val="002001FA"/>
    <w:rsid w:val="00200B3F"/>
    <w:rsid w:val="002105A6"/>
    <w:rsid w:val="00214CD0"/>
    <w:rsid w:val="002174A1"/>
    <w:rsid w:val="00225344"/>
    <w:rsid w:val="00226B40"/>
    <w:rsid w:val="00227AE2"/>
    <w:rsid w:val="002309C9"/>
    <w:rsid w:val="0023140E"/>
    <w:rsid w:val="00233DED"/>
    <w:rsid w:val="00246C54"/>
    <w:rsid w:val="0024741D"/>
    <w:rsid w:val="00251D6E"/>
    <w:rsid w:val="00252F3E"/>
    <w:rsid w:val="00253589"/>
    <w:rsid w:val="00255BD9"/>
    <w:rsid w:val="0025748E"/>
    <w:rsid w:val="0025752F"/>
    <w:rsid w:val="00260837"/>
    <w:rsid w:val="00261618"/>
    <w:rsid w:val="00266B66"/>
    <w:rsid w:val="00266F4D"/>
    <w:rsid w:val="00270032"/>
    <w:rsid w:val="002719DE"/>
    <w:rsid w:val="0027262E"/>
    <w:rsid w:val="00272BBB"/>
    <w:rsid w:val="00281E45"/>
    <w:rsid w:val="00284122"/>
    <w:rsid w:val="00293234"/>
    <w:rsid w:val="002940B0"/>
    <w:rsid w:val="00295739"/>
    <w:rsid w:val="00296904"/>
    <w:rsid w:val="002A1740"/>
    <w:rsid w:val="002A41A6"/>
    <w:rsid w:val="002A4CBD"/>
    <w:rsid w:val="002A4FD5"/>
    <w:rsid w:val="002A6DB0"/>
    <w:rsid w:val="002B076A"/>
    <w:rsid w:val="002C17ED"/>
    <w:rsid w:val="002C1BC2"/>
    <w:rsid w:val="002C27CD"/>
    <w:rsid w:val="002C6D53"/>
    <w:rsid w:val="002D1071"/>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9CD"/>
    <w:rsid w:val="00322EAF"/>
    <w:rsid w:val="0032480F"/>
    <w:rsid w:val="00326333"/>
    <w:rsid w:val="00331BFB"/>
    <w:rsid w:val="00334427"/>
    <w:rsid w:val="00334A48"/>
    <w:rsid w:val="003372BF"/>
    <w:rsid w:val="0034079B"/>
    <w:rsid w:val="00345451"/>
    <w:rsid w:val="003511CF"/>
    <w:rsid w:val="003565D2"/>
    <w:rsid w:val="00360DC4"/>
    <w:rsid w:val="0036147C"/>
    <w:rsid w:val="00366715"/>
    <w:rsid w:val="00370550"/>
    <w:rsid w:val="00370AC9"/>
    <w:rsid w:val="00371263"/>
    <w:rsid w:val="0037204C"/>
    <w:rsid w:val="00372560"/>
    <w:rsid w:val="003843B5"/>
    <w:rsid w:val="00384F63"/>
    <w:rsid w:val="00386915"/>
    <w:rsid w:val="00396163"/>
    <w:rsid w:val="003A6A03"/>
    <w:rsid w:val="003A7F40"/>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316B1"/>
    <w:rsid w:val="00440EC7"/>
    <w:rsid w:val="0044743E"/>
    <w:rsid w:val="00447B73"/>
    <w:rsid w:val="00447E9B"/>
    <w:rsid w:val="0045154F"/>
    <w:rsid w:val="00452995"/>
    <w:rsid w:val="00455005"/>
    <w:rsid w:val="00462AE2"/>
    <w:rsid w:val="00464699"/>
    <w:rsid w:val="00475E58"/>
    <w:rsid w:val="00477E94"/>
    <w:rsid w:val="0048281A"/>
    <w:rsid w:val="00483AEA"/>
    <w:rsid w:val="00483AFF"/>
    <w:rsid w:val="004843EB"/>
    <w:rsid w:val="004974D0"/>
    <w:rsid w:val="004A0BF2"/>
    <w:rsid w:val="004A234D"/>
    <w:rsid w:val="004A57C4"/>
    <w:rsid w:val="004B178D"/>
    <w:rsid w:val="004B2DC0"/>
    <w:rsid w:val="004B4108"/>
    <w:rsid w:val="004B44D9"/>
    <w:rsid w:val="004B5864"/>
    <w:rsid w:val="004B7010"/>
    <w:rsid w:val="004C3292"/>
    <w:rsid w:val="004D446A"/>
    <w:rsid w:val="004D651C"/>
    <w:rsid w:val="004D6E3E"/>
    <w:rsid w:val="004D6E8A"/>
    <w:rsid w:val="004D772D"/>
    <w:rsid w:val="004E05A3"/>
    <w:rsid w:val="004E4DAE"/>
    <w:rsid w:val="004F20CA"/>
    <w:rsid w:val="0050450F"/>
    <w:rsid w:val="0050550A"/>
    <w:rsid w:val="005056CD"/>
    <w:rsid w:val="0050631D"/>
    <w:rsid w:val="00510C47"/>
    <w:rsid w:val="00515B1A"/>
    <w:rsid w:val="00516E1E"/>
    <w:rsid w:val="00521B11"/>
    <w:rsid w:val="00523874"/>
    <w:rsid w:val="00525AC2"/>
    <w:rsid w:val="005311CD"/>
    <w:rsid w:val="005313AE"/>
    <w:rsid w:val="00542AC8"/>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307"/>
    <w:rsid w:val="005D1A4D"/>
    <w:rsid w:val="005E196F"/>
    <w:rsid w:val="005F5C08"/>
    <w:rsid w:val="005F6BE1"/>
    <w:rsid w:val="005F7D50"/>
    <w:rsid w:val="006003E4"/>
    <w:rsid w:val="00602849"/>
    <w:rsid w:val="00607F23"/>
    <w:rsid w:val="00611C2D"/>
    <w:rsid w:val="00613E65"/>
    <w:rsid w:val="00615498"/>
    <w:rsid w:val="0061604B"/>
    <w:rsid w:val="00617039"/>
    <w:rsid w:val="0062111D"/>
    <w:rsid w:val="00622830"/>
    <w:rsid w:val="00622A1A"/>
    <w:rsid w:val="00622CF3"/>
    <w:rsid w:val="006232A0"/>
    <w:rsid w:val="00623CEF"/>
    <w:rsid w:val="00626295"/>
    <w:rsid w:val="006264F0"/>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E42AB"/>
    <w:rsid w:val="006E6841"/>
    <w:rsid w:val="006F4C4D"/>
    <w:rsid w:val="006F7BA0"/>
    <w:rsid w:val="00714B51"/>
    <w:rsid w:val="00714EFC"/>
    <w:rsid w:val="00720CDC"/>
    <w:rsid w:val="00721119"/>
    <w:rsid w:val="007215CA"/>
    <w:rsid w:val="007249CF"/>
    <w:rsid w:val="00725646"/>
    <w:rsid w:val="00725649"/>
    <w:rsid w:val="007273EE"/>
    <w:rsid w:val="007346D3"/>
    <w:rsid w:val="007371C2"/>
    <w:rsid w:val="0074006E"/>
    <w:rsid w:val="007547FF"/>
    <w:rsid w:val="0075669E"/>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531D"/>
    <w:rsid w:val="00856C1E"/>
    <w:rsid w:val="008662F0"/>
    <w:rsid w:val="00866C1D"/>
    <w:rsid w:val="00872138"/>
    <w:rsid w:val="00877AC4"/>
    <w:rsid w:val="00877E20"/>
    <w:rsid w:val="008810E5"/>
    <w:rsid w:val="0088227A"/>
    <w:rsid w:val="00887C29"/>
    <w:rsid w:val="00893034"/>
    <w:rsid w:val="00893DAD"/>
    <w:rsid w:val="00896F15"/>
    <w:rsid w:val="008B0947"/>
    <w:rsid w:val="008B1E75"/>
    <w:rsid w:val="008B224B"/>
    <w:rsid w:val="008B6E3A"/>
    <w:rsid w:val="008B71DA"/>
    <w:rsid w:val="008B779D"/>
    <w:rsid w:val="008C1855"/>
    <w:rsid w:val="008C2AF3"/>
    <w:rsid w:val="008C62F1"/>
    <w:rsid w:val="008C6D3E"/>
    <w:rsid w:val="008D003B"/>
    <w:rsid w:val="008D1520"/>
    <w:rsid w:val="008D18BE"/>
    <w:rsid w:val="008D77A2"/>
    <w:rsid w:val="008E278B"/>
    <w:rsid w:val="008E6C7E"/>
    <w:rsid w:val="008F7AF6"/>
    <w:rsid w:val="00904420"/>
    <w:rsid w:val="00907FF5"/>
    <w:rsid w:val="009135E2"/>
    <w:rsid w:val="00913B2A"/>
    <w:rsid w:val="0091454D"/>
    <w:rsid w:val="00914B3C"/>
    <w:rsid w:val="0093357F"/>
    <w:rsid w:val="00933D1C"/>
    <w:rsid w:val="009367C9"/>
    <w:rsid w:val="009406D0"/>
    <w:rsid w:val="009420A7"/>
    <w:rsid w:val="0095178D"/>
    <w:rsid w:val="00960B3C"/>
    <w:rsid w:val="00961041"/>
    <w:rsid w:val="009753A2"/>
    <w:rsid w:val="00976F63"/>
    <w:rsid w:val="009777F2"/>
    <w:rsid w:val="0098011C"/>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6C9C"/>
    <w:rsid w:val="009C732A"/>
    <w:rsid w:val="009E056F"/>
    <w:rsid w:val="009E11E6"/>
    <w:rsid w:val="009F0282"/>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3C0F"/>
    <w:rsid w:val="00A670EE"/>
    <w:rsid w:val="00A67618"/>
    <w:rsid w:val="00A724A8"/>
    <w:rsid w:val="00A8206D"/>
    <w:rsid w:val="00A854CF"/>
    <w:rsid w:val="00A8665D"/>
    <w:rsid w:val="00A913A5"/>
    <w:rsid w:val="00A93AD4"/>
    <w:rsid w:val="00A950F1"/>
    <w:rsid w:val="00A97738"/>
    <w:rsid w:val="00AA39A7"/>
    <w:rsid w:val="00AA54FB"/>
    <w:rsid w:val="00AB202C"/>
    <w:rsid w:val="00AB24ED"/>
    <w:rsid w:val="00AB6427"/>
    <w:rsid w:val="00AC2878"/>
    <w:rsid w:val="00AC363C"/>
    <w:rsid w:val="00AC7386"/>
    <w:rsid w:val="00AD0192"/>
    <w:rsid w:val="00AD17C6"/>
    <w:rsid w:val="00AD3B65"/>
    <w:rsid w:val="00AE25E2"/>
    <w:rsid w:val="00AE2D35"/>
    <w:rsid w:val="00AF45E6"/>
    <w:rsid w:val="00AF4D94"/>
    <w:rsid w:val="00B1040C"/>
    <w:rsid w:val="00B20D49"/>
    <w:rsid w:val="00B2331E"/>
    <w:rsid w:val="00B27325"/>
    <w:rsid w:val="00B313FB"/>
    <w:rsid w:val="00B32D1E"/>
    <w:rsid w:val="00B336B7"/>
    <w:rsid w:val="00B349EB"/>
    <w:rsid w:val="00B34E4C"/>
    <w:rsid w:val="00B41CD5"/>
    <w:rsid w:val="00B428AA"/>
    <w:rsid w:val="00B45773"/>
    <w:rsid w:val="00B5287A"/>
    <w:rsid w:val="00B53713"/>
    <w:rsid w:val="00B57C4C"/>
    <w:rsid w:val="00B615FD"/>
    <w:rsid w:val="00B6575D"/>
    <w:rsid w:val="00B70E88"/>
    <w:rsid w:val="00B77131"/>
    <w:rsid w:val="00B85133"/>
    <w:rsid w:val="00B85CB0"/>
    <w:rsid w:val="00B866DB"/>
    <w:rsid w:val="00B94195"/>
    <w:rsid w:val="00B94ACE"/>
    <w:rsid w:val="00BA4084"/>
    <w:rsid w:val="00BB153E"/>
    <w:rsid w:val="00BB673B"/>
    <w:rsid w:val="00BC1F74"/>
    <w:rsid w:val="00BC5CBE"/>
    <w:rsid w:val="00BD1561"/>
    <w:rsid w:val="00BD1F2C"/>
    <w:rsid w:val="00BD3922"/>
    <w:rsid w:val="00BD42CC"/>
    <w:rsid w:val="00BD6F96"/>
    <w:rsid w:val="00BE6729"/>
    <w:rsid w:val="00BF07F7"/>
    <w:rsid w:val="00BF190F"/>
    <w:rsid w:val="00BF3990"/>
    <w:rsid w:val="00BF4CD7"/>
    <w:rsid w:val="00BF4CF5"/>
    <w:rsid w:val="00C10D09"/>
    <w:rsid w:val="00C115D9"/>
    <w:rsid w:val="00C13A93"/>
    <w:rsid w:val="00C145ED"/>
    <w:rsid w:val="00C15365"/>
    <w:rsid w:val="00C16D65"/>
    <w:rsid w:val="00C23056"/>
    <w:rsid w:val="00C25B37"/>
    <w:rsid w:val="00C33020"/>
    <w:rsid w:val="00C345C0"/>
    <w:rsid w:val="00C35298"/>
    <w:rsid w:val="00C36861"/>
    <w:rsid w:val="00C40CD0"/>
    <w:rsid w:val="00C453F6"/>
    <w:rsid w:val="00C4695A"/>
    <w:rsid w:val="00C471EE"/>
    <w:rsid w:val="00C51665"/>
    <w:rsid w:val="00C67F42"/>
    <w:rsid w:val="00C72484"/>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0B5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217"/>
    <w:rsid w:val="00DB383A"/>
    <w:rsid w:val="00DB3E29"/>
    <w:rsid w:val="00DC027C"/>
    <w:rsid w:val="00DC3166"/>
    <w:rsid w:val="00DD1F53"/>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2F95"/>
    <w:rsid w:val="00E66168"/>
    <w:rsid w:val="00E7016B"/>
    <w:rsid w:val="00E71D36"/>
    <w:rsid w:val="00E723BB"/>
    <w:rsid w:val="00E81FE1"/>
    <w:rsid w:val="00E8511D"/>
    <w:rsid w:val="00E86A41"/>
    <w:rsid w:val="00E92435"/>
    <w:rsid w:val="00EA7370"/>
    <w:rsid w:val="00EC1B19"/>
    <w:rsid w:val="00EC28D7"/>
    <w:rsid w:val="00EC2F71"/>
    <w:rsid w:val="00ED0C3A"/>
    <w:rsid w:val="00EE1796"/>
    <w:rsid w:val="00EE1A63"/>
    <w:rsid w:val="00EE2880"/>
    <w:rsid w:val="00EF0446"/>
    <w:rsid w:val="00EF4995"/>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64D69"/>
    <w:rsid w:val="00F658A6"/>
    <w:rsid w:val="00F66248"/>
    <w:rsid w:val="00F75687"/>
    <w:rsid w:val="00F803CA"/>
    <w:rsid w:val="00F81E22"/>
    <w:rsid w:val="00F85626"/>
    <w:rsid w:val="00F9505E"/>
    <w:rsid w:val="00FA2B2B"/>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F5FB44"/>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B8FAE5-54D3-4A93-95C9-536BE290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1202</Words>
  <Characters>6612</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15</cp:revision>
  <cp:lastPrinted>2019-06-25T13:24:00Z</cp:lastPrinted>
  <dcterms:created xsi:type="dcterms:W3CDTF">2020-09-08T16:29:00Z</dcterms:created>
  <dcterms:modified xsi:type="dcterms:W3CDTF">2020-09-09T15:54:00Z</dcterms:modified>
</cp:coreProperties>
</file>