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35EB" w:rsidRPr="00061AC3" w:rsidRDefault="002F35EB" w:rsidP="002A5641">
      <w:pPr>
        <w:autoSpaceDE w:val="0"/>
        <w:autoSpaceDN w:val="0"/>
        <w:adjustRightInd w:val="0"/>
        <w:jc w:val="both"/>
        <w:rPr>
          <w:rFonts w:ascii="Arial" w:hAnsi="Arial" w:cs="Arial"/>
          <w:b/>
        </w:rPr>
      </w:pPr>
    </w:p>
    <w:p w:rsidR="002A5641" w:rsidRPr="00061AC3" w:rsidRDefault="002A5641" w:rsidP="002A5641">
      <w:pPr>
        <w:autoSpaceDE w:val="0"/>
        <w:autoSpaceDN w:val="0"/>
        <w:adjustRightInd w:val="0"/>
        <w:jc w:val="both"/>
        <w:rPr>
          <w:rFonts w:ascii="Arial" w:hAnsi="Arial" w:cs="Arial"/>
          <w:b/>
        </w:rPr>
      </w:pPr>
      <w:r w:rsidRPr="00061AC3">
        <w:rPr>
          <w:rFonts w:ascii="Arial" w:hAnsi="Arial" w:cs="Arial"/>
          <w:b/>
        </w:rPr>
        <w:t>H. A</w:t>
      </w:r>
      <w:r w:rsidR="008A4AA1" w:rsidRPr="00061AC3">
        <w:rPr>
          <w:rFonts w:ascii="Arial" w:hAnsi="Arial" w:cs="Arial"/>
          <w:b/>
        </w:rPr>
        <w:t>YUNTAMIENTO DE LEÓN, GUANAJUATO.</w:t>
      </w:r>
    </w:p>
    <w:p w:rsidR="002A5641" w:rsidRPr="00061AC3" w:rsidRDefault="002A5641" w:rsidP="002A5641">
      <w:pPr>
        <w:autoSpaceDE w:val="0"/>
        <w:autoSpaceDN w:val="0"/>
        <w:adjustRightInd w:val="0"/>
        <w:jc w:val="both"/>
        <w:rPr>
          <w:rFonts w:ascii="Arial" w:hAnsi="Arial" w:cs="Arial"/>
        </w:rPr>
      </w:pPr>
      <w:r w:rsidRPr="00061AC3">
        <w:rPr>
          <w:rFonts w:ascii="Arial" w:hAnsi="Arial" w:cs="Arial"/>
          <w:b/>
        </w:rPr>
        <w:t>P R E S E N T E.</w:t>
      </w:r>
    </w:p>
    <w:p w:rsidR="002A5641" w:rsidRPr="00061AC3" w:rsidRDefault="002A5641" w:rsidP="002A5641">
      <w:pPr>
        <w:autoSpaceDE w:val="0"/>
        <w:autoSpaceDN w:val="0"/>
        <w:adjustRightInd w:val="0"/>
        <w:jc w:val="both"/>
        <w:rPr>
          <w:rFonts w:ascii="Arial" w:hAnsi="Arial" w:cs="Arial"/>
        </w:rPr>
      </w:pPr>
    </w:p>
    <w:p w:rsidR="002A5641" w:rsidRPr="00061AC3" w:rsidRDefault="002A5641" w:rsidP="002A5641">
      <w:pPr>
        <w:autoSpaceDE w:val="0"/>
        <w:autoSpaceDN w:val="0"/>
        <w:adjustRightInd w:val="0"/>
        <w:jc w:val="both"/>
        <w:rPr>
          <w:rFonts w:ascii="Arial" w:hAnsi="Arial" w:cs="Arial"/>
        </w:rPr>
      </w:pPr>
    </w:p>
    <w:p w:rsidR="002A5641" w:rsidRPr="00061AC3" w:rsidRDefault="002A5641" w:rsidP="008A4AA1">
      <w:pPr>
        <w:jc w:val="both"/>
        <w:rPr>
          <w:rFonts w:ascii="Arial" w:hAnsi="Arial" w:cs="Arial"/>
        </w:rPr>
      </w:pPr>
      <w:r w:rsidRPr="00061AC3">
        <w:rPr>
          <w:rFonts w:ascii="Arial" w:hAnsi="Arial" w:cs="Arial"/>
        </w:rPr>
        <w:t>Los</w:t>
      </w:r>
      <w:r w:rsidRPr="00061AC3">
        <w:rPr>
          <w:rFonts w:ascii="Arial" w:hAnsi="Arial" w:cs="Arial"/>
          <w:b/>
        </w:rPr>
        <w:t xml:space="preserve"> </w:t>
      </w:r>
      <w:r w:rsidRPr="00061AC3">
        <w:rPr>
          <w:rFonts w:ascii="Arial" w:hAnsi="Arial" w:cs="Arial"/>
        </w:rPr>
        <w:t>suscritos integrantes de la Comisión de Hacienda, Patrimonio y Cuenta Pública y Desarrollo Institucional, con fundamento en los artículos 81 de la Ley Orgánica Municipal para el Estado de Guanajuato, y 50, 66, 70 y 71 del Reglamento Interior del H. Ayuntamiento de León, Guanajuato; sometemos a este cuerpo edilicio la propuesta de acuerdo que se formula al final del presente dictamen, con base en las siguientes:</w:t>
      </w:r>
    </w:p>
    <w:p w:rsidR="002F35EB" w:rsidRPr="00061AC3" w:rsidRDefault="002F35EB" w:rsidP="008A4AA1">
      <w:pPr>
        <w:jc w:val="both"/>
        <w:rPr>
          <w:rFonts w:ascii="Arial" w:hAnsi="Arial" w:cs="Arial"/>
        </w:rPr>
      </w:pPr>
    </w:p>
    <w:p w:rsidR="002F35EB" w:rsidRPr="00061AC3" w:rsidRDefault="002F35EB" w:rsidP="008A4AA1">
      <w:pPr>
        <w:jc w:val="both"/>
        <w:rPr>
          <w:rFonts w:ascii="Arial" w:hAnsi="Arial" w:cs="Arial"/>
        </w:rPr>
      </w:pPr>
    </w:p>
    <w:p w:rsidR="002F35EB" w:rsidRDefault="002F35EB" w:rsidP="002F35EB">
      <w:pPr>
        <w:shd w:val="clear" w:color="auto" w:fill="FFFFFF"/>
        <w:spacing w:after="160" w:line="235" w:lineRule="atLeast"/>
        <w:jc w:val="center"/>
        <w:rPr>
          <w:rFonts w:ascii="Arial" w:hAnsi="Arial" w:cs="Arial"/>
          <w:b/>
          <w:bCs/>
          <w:color w:val="222222"/>
        </w:rPr>
      </w:pPr>
      <w:r w:rsidRPr="00061AC3">
        <w:rPr>
          <w:rFonts w:ascii="Arial" w:hAnsi="Arial" w:cs="Arial"/>
          <w:b/>
          <w:bCs/>
          <w:color w:val="222222"/>
        </w:rPr>
        <w:t>C O N S I D E R A C I O N E S</w:t>
      </w:r>
    </w:p>
    <w:p w:rsidR="00F108E3" w:rsidRPr="00061AC3" w:rsidRDefault="00F108E3" w:rsidP="002F35EB">
      <w:pPr>
        <w:shd w:val="clear" w:color="auto" w:fill="FFFFFF"/>
        <w:spacing w:after="160" w:line="235" w:lineRule="atLeast"/>
        <w:jc w:val="center"/>
        <w:rPr>
          <w:rFonts w:ascii="Arial" w:hAnsi="Arial" w:cs="Arial"/>
          <w:color w:val="222222"/>
        </w:rPr>
      </w:pPr>
    </w:p>
    <w:p w:rsidR="002F35EB" w:rsidRPr="00061AC3" w:rsidRDefault="002F35EB" w:rsidP="002F35EB">
      <w:pPr>
        <w:shd w:val="clear" w:color="auto" w:fill="FFFFFF"/>
        <w:jc w:val="both"/>
        <w:rPr>
          <w:rFonts w:ascii="Arial" w:hAnsi="Arial" w:cs="Arial"/>
          <w:color w:val="222222"/>
        </w:rPr>
      </w:pPr>
      <w:r w:rsidRPr="00061AC3">
        <w:rPr>
          <w:rFonts w:ascii="Arial" w:hAnsi="Arial" w:cs="Arial"/>
          <w:b/>
          <w:bCs/>
          <w:color w:val="222222"/>
        </w:rPr>
        <w:t>I.</w:t>
      </w:r>
      <w:r w:rsidR="004D2505" w:rsidRPr="00061AC3">
        <w:rPr>
          <w:rFonts w:ascii="Arial" w:hAnsi="Arial" w:cs="Arial"/>
          <w:b/>
          <w:bCs/>
          <w:color w:val="222222"/>
        </w:rPr>
        <w:t>-</w:t>
      </w:r>
      <w:r w:rsidRPr="00061AC3">
        <w:rPr>
          <w:rFonts w:ascii="Arial" w:hAnsi="Arial" w:cs="Arial"/>
          <w:b/>
          <w:bCs/>
          <w:color w:val="222222"/>
        </w:rPr>
        <w:t> </w:t>
      </w:r>
      <w:r w:rsidRPr="00061AC3">
        <w:rPr>
          <w:rFonts w:ascii="Arial" w:hAnsi="Arial" w:cs="Arial"/>
          <w:color w:val="222222"/>
        </w:rPr>
        <w:t xml:space="preserve">Nuestra ciudadanía demanda </w:t>
      </w:r>
      <w:r w:rsidR="00892E7E" w:rsidRPr="00061AC3">
        <w:rPr>
          <w:rFonts w:ascii="Arial" w:hAnsi="Arial" w:cs="Arial"/>
          <w:color w:val="222222"/>
        </w:rPr>
        <w:t xml:space="preserve">un desarrollo integral del </w:t>
      </w:r>
      <w:r w:rsidRPr="00061AC3">
        <w:rPr>
          <w:rFonts w:ascii="Arial" w:hAnsi="Arial" w:cs="Arial"/>
          <w:color w:val="222222"/>
        </w:rPr>
        <w:t>municipio con resultados tangibles que respalden el ejercicio de los recursos públicos, razón que constriñe al Gobierno Municipal a administrarlos bajo los principios constitucionales de austeridad, planeación, eficiencia, eficacia, economía, transparencia y honradez, con el fin de satisfacer los objetivos a los que estén destinados.</w:t>
      </w:r>
    </w:p>
    <w:p w:rsidR="002F35EB" w:rsidRPr="00061AC3" w:rsidRDefault="002F35EB" w:rsidP="002F35EB">
      <w:pPr>
        <w:shd w:val="clear" w:color="auto" w:fill="FFFFFF"/>
        <w:jc w:val="both"/>
        <w:rPr>
          <w:rFonts w:ascii="Arial" w:hAnsi="Arial" w:cs="Arial"/>
          <w:color w:val="222222"/>
        </w:rPr>
      </w:pPr>
    </w:p>
    <w:p w:rsidR="002F35EB" w:rsidRPr="00061AC3" w:rsidRDefault="002F35EB" w:rsidP="002F35EB">
      <w:pPr>
        <w:shd w:val="clear" w:color="auto" w:fill="FFFFFF"/>
        <w:jc w:val="both"/>
        <w:rPr>
          <w:rFonts w:ascii="Arial" w:hAnsi="Arial" w:cs="Arial"/>
          <w:color w:val="222222"/>
        </w:rPr>
      </w:pPr>
      <w:r w:rsidRPr="00061AC3">
        <w:rPr>
          <w:rFonts w:ascii="Arial" w:hAnsi="Arial" w:cs="Arial"/>
          <w:b/>
          <w:bCs/>
          <w:color w:val="222222"/>
        </w:rPr>
        <w:t>II.</w:t>
      </w:r>
      <w:r w:rsidR="004D2505" w:rsidRPr="00061AC3">
        <w:rPr>
          <w:rFonts w:ascii="Arial" w:hAnsi="Arial" w:cs="Arial"/>
          <w:b/>
          <w:bCs/>
          <w:color w:val="222222"/>
        </w:rPr>
        <w:t>-</w:t>
      </w:r>
      <w:r w:rsidRPr="00061AC3">
        <w:rPr>
          <w:rFonts w:ascii="Arial" w:hAnsi="Arial" w:cs="Arial"/>
          <w:b/>
          <w:bCs/>
          <w:color w:val="222222"/>
        </w:rPr>
        <w:t> </w:t>
      </w:r>
      <w:r w:rsidRPr="00061AC3">
        <w:rPr>
          <w:rFonts w:ascii="Arial" w:hAnsi="Arial" w:cs="Arial"/>
          <w:color w:val="222222"/>
        </w:rPr>
        <w:t>El presupuesto público es una de las herramientas más importantes de la gestión gubernamental; su elaboración, programación y ejecución tiene el propósito de brindar más y mejores oportunidades para la ciudadanía, además de generar certidumbre respecto de las fuentes de financiamiento y al importe de recursos a los que se tendrá acceso para la definición, selección y priorización de proyectos, congruentes con prioridades establecidas en el programa de gobierno, efectuando sólo aquellos gastos y pagos que hayan sido incluidos en la planeación presupuestaria. Es importante porque en él se planea un gasto responsable y la estrategia económica a seguir para atender las necesidades de la sociedad.</w:t>
      </w:r>
    </w:p>
    <w:p w:rsidR="002F35EB" w:rsidRPr="00061AC3" w:rsidRDefault="002F35EB" w:rsidP="002F35EB">
      <w:pPr>
        <w:shd w:val="clear" w:color="auto" w:fill="FFFFFF"/>
        <w:jc w:val="both"/>
        <w:rPr>
          <w:rFonts w:ascii="Arial" w:hAnsi="Arial" w:cs="Arial"/>
          <w:color w:val="222222"/>
        </w:rPr>
      </w:pPr>
      <w:r w:rsidRPr="00061AC3">
        <w:rPr>
          <w:rFonts w:ascii="Arial" w:hAnsi="Arial" w:cs="Arial"/>
          <w:color w:val="222222"/>
        </w:rPr>
        <w:t> </w:t>
      </w:r>
    </w:p>
    <w:p w:rsidR="002F35EB" w:rsidRPr="00061AC3" w:rsidRDefault="002F35EB" w:rsidP="002F35EB">
      <w:pPr>
        <w:shd w:val="clear" w:color="auto" w:fill="FFFFFF"/>
        <w:jc w:val="both"/>
        <w:rPr>
          <w:rFonts w:ascii="Arial" w:hAnsi="Arial" w:cs="Arial"/>
          <w:color w:val="222222"/>
        </w:rPr>
      </w:pPr>
      <w:r w:rsidRPr="00061AC3">
        <w:rPr>
          <w:rFonts w:ascii="Arial" w:hAnsi="Arial" w:cs="Arial"/>
          <w:b/>
          <w:bCs/>
          <w:color w:val="222222"/>
        </w:rPr>
        <w:t>III.</w:t>
      </w:r>
      <w:r w:rsidR="004D2505" w:rsidRPr="00061AC3">
        <w:rPr>
          <w:rFonts w:ascii="Arial" w:hAnsi="Arial" w:cs="Arial"/>
          <w:b/>
          <w:bCs/>
          <w:color w:val="222222"/>
        </w:rPr>
        <w:t>-</w:t>
      </w:r>
      <w:r w:rsidRPr="00061AC3">
        <w:rPr>
          <w:rFonts w:ascii="Arial" w:hAnsi="Arial" w:cs="Arial"/>
          <w:b/>
          <w:bCs/>
          <w:color w:val="222222"/>
        </w:rPr>
        <w:t> </w:t>
      </w:r>
      <w:r w:rsidRPr="00061AC3">
        <w:rPr>
          <w:rFonts w:ascii="Arial" w:hAnsi="Arial" w:cs="Arial"/>
          <w:color w:val="222222"/>
        </w:rPr>
        <w:t xml:space="preserve">De conformidad con lo preceptuado en el artículo 115 fracción IV de la Constitución Política de los Estados Unidos Mexicanos, así como el artículo 117 fracción VII de la Constitución Política vigente en el Estado, los Municipios tienen </w:t>
      </w:r>
      <w:r w:rsidR="00892E7E" w:rsidRPr="00061AC3">
        <w:rPr>
          <w:rFonts w:ascii="Arial" w:hAnsi="Arial" w:cs="Arial"/>
          <w:color w:val="222222"/>
        </w:rPr>
        <w:t xml:space="preserve">la </w:t>
      </w:r>
      <w:r w:rsidRPr="00061AC3">
        <w:rPr>
          <w:rFonts w:ascii="Arial" w:hAnsi="Arial" w:cs="Arial"/>
          <w:color w:val="222222"/>
        </w:rPr>
        <w:t>facultad para administrar libremente su hacienda, por lo que a este Ayuntamiento le compete aprobar el presupuesto de egresos con base a sus ingresos disponibles.</w:t>
      </w:r>
    </w:p>
    <w:p w:rsidR="002F35EB" w:rsidRPr="00061AC3" w:rsidRDefault="002F35EB" w:rsidP="002F35EB">
      <w:pPr>
        <w:shd w:val="clear" w:color="auto" w:fill="FFFFFF"/>
        <w:jc w:val="both"/>
        <w:rPr>
          <w:rFonts w:ascii="Arial" w:hAnsi="Arial" w:cs="Arial"/>
          <w:color w:val="222222"/>
        </w:rPr>
      </w:pPr>
    </w:p>
    <w:p w:rsidR="002F35EB" w:rsidRPr="00061AC3" w:rsidRDefault="002F35EB" w:rsidP="002F35EB">
      <w:pPr>
        <w:shd w:val="clear" w:color="auto" w:fill="FFFFFF"/>
        <w:jc w:val="both"/>
        <w:rPr>
          <w:rFonts w:ascii="Arial" w:hAnsi="Arial" w:cs="Arial"/>
          <w:color w:val="222222"/>
        </w:rPr>
      </w:pPr>
      <w:r w:rsidRPr="00061AC3">
        <w:rPr>
          <w:rFonts w:ascii="Arial" w:hAnsi="Arial" w:cs="Arial"/>
          <w:b/>
          <w:bCs/>
          <w:color w:val="222222"/>
        </w:rPr>
        <w:t>IV.</w:t>
      </w:r>
      <w:r w:rsidR="004D2505" w:rsidRPr="00061AC3">
        <w:rPr>
          <w:rFonts w:ascii="Arial" w:hAnsi="Arial" w:cs="Arial"/>
          <w:b/>
          <w:bCs/>
          <w:color w:val="222222"/>
        </w:rPr>
        <w:t>-</w:t>
      </w:r>
      <w:r w:rsidR="00892E7E" w:rsidRPr="00061AC3">
        <w:rPr>
          <w:rFonts w:ascii="Arial" w:hAnsi="Arial" w:cs="Arial"/>
          <w:b/>
          <w:bCs/>
          <w:color w:val="222222"/>
        </w:rPr>
        <w:t xml:space="preserve"> </w:t>
      </w:r>
      <w:r w:rsidR="00892E7E" w:rsidRPr="00061AC3">
        <w:rPr>
          <w:rFonts w:ascii="Arial" w:hAnsi="Arial" w:cs="Arial"/>
          <w:bCs/>
          <w:color w:val="222222"/>
        </w:rPr>
        <w:t>En ese tenor e</w:t>
      </w:r>
      <w:r w:rsidRPr="00061AC3">
        <w:rPr>
          <w:rFonts w:ascii="Arial" w:hAnsi="Arial" w:cs="Arial"/>
          <w:color w:val="222222"/>
        </w:rPr>
        <w:t xml:space="preserve">l artículo 26 de la Ley para el Ejercicio y Control de los Recursos Públicos para el Estado y los Municipios de </w:t>
      </w:r>
      <w:r w:rsidR="00892E7E" w:rsidRPr="00061AC3">
        <w:rPr>
          <w:rFonts w:ascii="Arial" w:hAnsi="Arial" w:cs="Arial"/>
          <w:color w:val="222222"/>
        </w:rPr>
        <w:t xml:space="preserve">Guanajuato, establece que el presupuesto de egresos </w:t>
      </w:r>
      <w:r w:rsidRPr="00061AC3">
        <w:rPr>
          <w:rFonts w:ascii="Arial" w:hAnsi="Arial" w:cs="Arial"/>
          <w:color w:val="222222"/>
        </w:rPr>
        <w:t>se realiza considerando los respectivos anteproyectos de</w:t>
      </w:r>
      <w:r w:rsidRPr="00061AC3">
        <w:rPr>
          <w:rFonts w:ascii="Arial" w:hAnsi="Arial" w:cs="Arial"/>
          <w:b/>
          <w:bCs/>
          <w:color w:val="222222"/>
        </w:rPr>
        <w:t> </w:t>
      </w:r>
      <w:r w:rsidRPr="00061AC3">
        <w:rPr>
          <w:rFonts w:ascii="Arial" w:hAnsi="Arial" w:cs="Arial"/>
          <w:color w:val="222222"/>
        </w:rPr>
        <w:t>presupuestos recibidos en la Tesorería Municipal, provenientes de las dependencias que forman parte de su administración pública centralizada, así como de todos sus organismos descen</w:t>
      </w:r>
      <w:r w:rsidR="00892E7E" w:rsidRPr="00061AC3">
        <w:rPr>
          <w:rFonts w:ascii="Arial" w:hAnsi="Arial" w:cs="Arial"/>
          <w:color w:val="222222"/>
        </w:rPr>
        <w:t>tralizados, los cuales sirven</w:t>
      </w:r>
      <w:r w:rsidRPr="00061AC3">
        <w:rPr>
          <w:rFonts w:ascii="Arial" w:hAnsi="Arial" w:cs="Arial"/>
          <w:color w:val="222222"/>
        </w:rPr>
        <w:t xml:space="preserve"> de base para </w:t>
      </w:r>
      <w:r w:rsidR="00892E7E" w:rsidRPr="00061AC3">
        <w:rPr>
          <w:rFonts w:ascii="Arial" w:hAnsi="Arial" w:cs="Arial"/>
          <w:color w:val="222222"/>
        </w:rPr>
        <w:t>su integración.</w:t>
      </w:r>
    </w:p>
    <w:p w:rsidR="002F35EB" w:rsidRPr="00061AC3" w:rsidRDefault="002F35EB" w:rsidP="002F35EB">
      <w:pPr>
        <w:shd w:val="clear" w:color="auto" w:fill="FFFFFF"/>
        <w:jc w:val="both"/>
        <w:rPr>
          <w:rFonts w:ascii="Arial" w:hAnsi="Arial" w:cs="Arial"/>
          <w:color w:val="222222"/>
        </w:rPr>
      </w:pPr>
      <w:r w:rsidRPr="00061AC3">
        <w:rPr>
          <w:rFonts w:ascii="Arial" w:hAnsi="Arial" w:cs="Arial"/>
          <w:color w:val="222222"/>
        </w:rPr>
        <w:t> </w:t>
      </w:r>
    </w:p>
    <w:p w:rsidR="00F108E3" w:rsidRDefault="00F108E3" w:rsidP="002F35EB">
      <w:pPr>
        <w:shd w:val="clear" w:color="auto" w:fill="FFFFFF"/>
        <w:spacing w:after="160" w:line="235" w:lineRule="atLeast"/>
        <w:jc w:val="both"/>
        <w:rPr>
          <w:rFonts w:ascii="Arial" w:hAnsi="Arial" w:cs="Arial"/>
          <w:b/>
          <w:bCs/>
          <w:color w:val="222222"/>
        </w:rPr>
      </w:pPr>
    </w:p>
    <w:p w:rsidR="00F108E3" w:rsidRDefault="00F108E3" w:rsidP="002F35EB">
      <w:pPr>
        <w:shd w:val="clear" w:color="auto" w:fill="FFFFFF"/>
        <w:spacing w:after="160" w:line="235" w:lineRule="atLeast"/>
        <w:jc w:val="both"/>
        <w:rPr>
          <w:rFonts w:ascii="Arial" w:hAnsi="Arial" w:cs="Arial"/>
          <w:b/>
          <w:bCs/>
          <w:color w:val="222222"/>
        </w:rPr>
      </w:pPr>
    </w:p>
    <w:p w:rsidR="00F108E3" w:rsidRDefault="00F108E3" w:rsidP="002F35EB">
      <w:pPr>
        <w:shd w:val="clear" w:color="auto" w:fill="FFFFFF"/>
        <w:spacing w:after="160" w:line="235" w:lineRule="atLeast"/>
        <w:jc w:val="both"/>
        <w:rPr>
          <w:rFonts w:ascii="Arial" w:hAnsi="Arial" w:cs="Arial"/>
          <w:b/>
          <w:bCs/>
          <w:color w:val="222222"/>
        </w:rPr>
      </w:pPr>
    </w:p>
    <w:p w:rsidR="002F35EB" w:rsidRPr="00061AC3" w:rsidRDefault="002F35EB" w:rsidP="002F35EB">
      <w:pPr>
        <w:shd w:val="clear" w:color="auto" w:fill="FFFFFF"/>
        <w:spacing w:after="160" w:line="235" w:lineRule="atLeast"/>
        <w:jc w:val="both"/>
        <w:rPr>
          <w:rFonts w:ascii="Arial" w:hAnsi="Arial" w:cs="Arial"/>
          <w:color w:val="222222"/>
        </w:rPr>
      </w:pPr>
      <w:r w:rsidRPr="00061AC3">
        <w:rPr>
          <w:rFonts w:ascii="Arial" w:hAnsi="Arial" w:cs="Arial"/>
          <w:b/>
          <w:bCs/>
          <w:color w:val="222222"/>
        </w:rPr>
        <w:t>V.</w:t>
      </w:r>
      <w:r w:rsidR="004D2505" w:rsidRPr="00061AC3">
        <w:rPr>
          <w:rFonts w:ascii="Arial" w:hAnsi="Arial" w:cs="Arial"/>
          <w:b/>
          <w:bCs/>
          <w:color w:val="222222"/>
        </w:rPr>
        <w:t>-</w:t>
      </w:r>
      <w:r w:rsidRPr="00061AC3">
        <w:rPr>
          <w:rFonts w:ascii="Arial" w:hAnsi="Arial" w:cs="Arial"/>
          <w:b/>
          <w:bCs/>
          <w:color w:val="222222"/>
        </w:rPr>
        <w:t> </w:t>
      </w:r>
      <w:r w:rsidRPr="00061AC3">
        <w:rPr>
          <w:rFonts w:ascii="Arial" w:hAnsi="Arial" w:cs="Arial"/>
          <w:color w:val="222222"/>
        </w:rPr>
        <w:t>Ahora bien, atendiendo al análisis y discusión realizado por esta Comisión de todas y cada una de las partidas que integran el proyecto de presupuesto de egresos, se determinó que el mismo satisface los requerimientos que al respecto establecen</w:t>
      </w:r>
      <w:r w:rsidR="00892E7E" w:rsidRPr="00061AC3">
        <w:rPr>
          <w:rFonts w:ascii="Arial" w:hAnsi="Arial" w:cs="Arial"/>
          <w:color w:val="222222"/>
        </w:rPr>
        <w:t xml:space="preserve"> tanto</w:t>
      </w:r>
      <w:r w:rsidRPr="00061AC3">
        <w:rPr>
          <w:rFonts w:ascii="Arial" w:hAnsi="Arial" w:cs="Arial"/>
          <w:color w:val="222222"/>
        </w:rPr>
        <w:t xml:space="preserve"> la Ley Orgánica Municipal </w:t>
      </w:r>
      <w:r w:rsidR="00892E7E" w:rsidRPr="00061AC3">
        <w:rPr>
          <w:rFonts w:ascii="Arial" w:hAnsi="Arial" w:cs="Arial"/>
          <w:color w:val="222222"/>
        </w:rPr>
        <w:t>para el Estado de Guanajuato</w:t>
      </w:r>
      <w:r w:rsidRPr="00061AC3">
        <w:rPr>
          <w:rFonts w:ascii="Arial" w:hAnsi="Arial" w:cs="Arial"/>
          <w:color w:val="222222"/>
        </w:rPr>
        <w:t xml:space="preserve"> como la ya referida Ley para el Ejercicio y Control de los Recursos Públicos para el Estado y los Municipios de Guanajuato.</w:t>
      </w:r>
    </w:p>
    <w:p w:rsidR="002F35EB" w:rsidRPr="00F108E3" w:rsidRDefault="002F35EB" w:rsidP="002F35EB">
      <w:pPr>
        <w:jc w:val="both"/>
        <w:rPr>
          <w:rFonts w:ascii="Arial" w:hAnsi="Arial" w:cs="Arial"/>
          <w:color w:val="000000" w:themeColor="text1"/>
        </w:rPr>
      </w:pPr>
      <w:r w:rsidRPr="00061AC3">
        <w:rPr>
          <w:rFonts w:ascii="Arial" w:hAnsi="Arial" w:cs="Arial"/>
          <w:b/>
          <w:bCs/>
          <w:color w:val="222222"/>
        </w:rPr>
        <w:t>VI.</w:t>
      </w:r>
      <w:r w:rsidR="004D2505" w:rsidRPr="00061AC3">
        <w:rPr>
          <w:rFonts w:ascii="Arial" w:hAnsi="Arial" w:cs="Arial"/>
          <w:b/>
          <w:bCs/>
          <w:color w:val="222222"/>
        </w:rPr>
        <w:t>-</w:t>
      </w:r>
      <w:r w:rsidRPr="00061AC3">
        <w:rPr>
          <w:rFonts w:ascii="Arial" w:hAnsi="Arial" w:cs="Arial"/>
          <w:b/>
          <w:bCs/>
          <w:color w:val="222222"/>
        </w:rPr>
        <w:t> </w:t>
      </w:r>
      <w:r w:rsidRPr="00F108E3">
        <w:rPr>
          <w:rFonts w:ascii="Arial" w:hAnsi="Arial" w:cs="Arial"/>
          <w:color w:val="000000" w:themeColor="text1"/>
        </w:rPr>
        <w:t xml:space="preserve">Bajo esa tesitura, con fundamento en los artículos 115 fracción IV de la Constitución Política </w:t>
      </w:r>
      <w:r w:rsidR="00892E7E" w:rsidRPr="00F108E3">
        <w:rPr>
          <w:rFonts w:ascii="Arial" w:hAnsi="Arial" w:cs="Arial"/>
          <w:color w:val="000000" w:themeColor="text1"/>
        </w:rPr>
        <w:t>de los Estados Unidos Mexicanos;</w:t>
      </w:r>
      <w:r w:rsidRPr="00F108E3">
        <w:rPr>
          <w:rFonts w:ascii="Arial" w:hAnsi="Arial" w:cs="Arial"/>
          <w:color w:val="000000" w:themeColor="text1"/>
        </w:rPr>
        <w:t xml:space="preserve"> 117 fracción VII de la Constitución Políti</w:t>
      </w:r>
      <w:r w:rsidR="00892E7E" w:rsidRPr="00F108E3">
        <w:rPr>
          <w:rFonts w:ascii="Arial" w:hAnsi="Arial" w:cs="Arial"/>
          <w:color w:val="000000" w:themeColor="text1"/>
        </w:rPr>
        <w:t>ca para el Estado de Guanajuato;</w:t>
      </w:r>
      <w:r w:rsidRPr="00F108E3">
        <w:rPr>
          <w:rFonts w:ascii="Arial" w:hAnsi="Arial" w:cs="Arial"/>
          <w:color w:val="000000" w:themeColor="text1"/>
        </w:rPr>
        <w:t xml:space="preserve"> 76 fracción IV inciso b), 233 y 234 de la Ley Orgánica Municip</w:t>
      </w:r>
      <w:r w:rsidR="00892E7E" w:rsidRPr="00F108E3">
        <w:rPr>
          <w:rFonts w:ascii="Arial" w:hAnsi="Arial" w:cs="Arial"/>
          <w:color w:val="000000" w:themeColor="text1"/>
        </w:rPr>
        <w:t>al para el Estado de Guanajuato;</w:t>
      </w:r>
      <w:r w:rsidRPr="00F108E3">
        <w:rPr>
          <w:rFonts w:ascii="Arial" w:hAnsi="Arial" w:cs="Arial"/>
          <w:color w:val="000000" w:themeColor="text1"/>
        </w:rPr>
        <w:t xml:space="preserve"> 23, </w:t>
      </w:r>
      <w:r w:rsidRPr="00F108E3">
        <w:rPr>
          <w:rFonts w:ascii="Arial" w:hAnsi="Arial" w:cs="Arial"/>
          <w:bCs/>
          <w:color w:val="000000" w:themeColor="text1"/>
        </w:rPr>
        <w:t>24,</w:t>
      </w:r>
      <w:r w:rsidRPr="00F108E3">
        <w:rPr>
          <w:rFonts w:ascii="Arial" w:hAnsi="Arial" w:cs="Arial"/>
          <w:b/>
          <w:bCs/>
          <w:color w:val="000000" w:themeColor="text1"/>
        </w:rPr>
        <w:t xml:space="preserve"> </w:t>
      </w:r>
      <w:r w:rsidRPr="00F108E3">
        <w:rPr>
          <w:rFonts w:ascii="Arial" w:hAnsi="Arial" w:cs="Arial"/>
          <w:color w:val="000000" w:themeColor="text1"/>
        </w:rPr>
        <w:t>25, 28, 29, 35 y 36 de la Ley para el Ejercicio y Control de los Recursos Públicos para el Estado y los Municipios de Guanajuato; los integrantes de esta Comisión de Hacienda, Patrimonio y Cuenta Pública y Desarrollo Institucional, consideramos conveniente someter a consideración</w:t>
      </w:r>
      <w:r w:rsidR="00061AC3" w:rsidRPr="00F108E3">
        <w:rPr>
          <w:rFonts w:ascii="Arial" w:hAnsi="Arial" w:cs="Arial"/>
          <w:color w:val="000000" w:themeColor="text1"/>
        </w:rPr>
        <w:t xml:space="preserve"> el Presupuesto de Egresos Municipal para el Ejercicio Fiscal 2020, </w:t>
      </w:r>
      <w:r w:rsidRPr="00F108E3">
        <w:rPr>
          <w:rFonts w:ascii="Arial" w:hAnsi="Arial" w:cs="Arial"/>
          <w:color w:val="000000" w:themeColor="text1"/>
        </w:rPr>
        <w:t>que se anexa al presente dictamen, en los términos, conceptos y cantidades que se detallan en el mismo</w:t>
      </w:r>
      <w:r w:rsidR="00061AC3" w:rsidRPr="00F108E3">
        <w:rPr>
          <w:rFonts w:ascii="Arial" w:hAnsi="Arial" w:cs="Arial"/>
          <w:color w:val="000000" w:themeColor="text1"/>
        </w:rPr>
        <w:t>.</w:t>
      </w:r>
    </w:p>
    <w:p w:rsidR="002A5641" w:rsidRDefault="002A5641" w:rsidP="002A5641">
      <w:pPr>
        <w:autoSpaceDE w:val="0"/>
        <w:autoSpaceDN w:val="0"/>
        <w:adjustRightInd w:val="0"/>
        <w:jc w:val="both"/>
        <w:rPr>
          <w:rFonts w:ascii="Arial" w:hAnsi="Arial" w:cs="Arial"/>
        </w:rPr>
      </w:pPr>
    </w:p>
    <w:p w:rsidR="00F108E3" w:rsidRPr="00061AC3" w:rsidRDefault="00F108E3" w:rsidP="002A5641">
      <w:pPr>
        <w:autoSpaceDE w:val="0"/>
        <w:autoSpaceDN w:val="0"/>
        <w:adjustRightInd w:val="0"/>
        <w:jc w:val="both"/>
        <w:rPr>
          <w:rFonts w:ascii="Arial" w:hAnsi="Arial" w:cs="Arial"/>
        </w:rPr>
      </w:pPr>
    </w:p>
    <w:p w:rsidR="002A5641" w:rsidRPr="00061AC3" w:rsidRDefault="002A5641" w:rsidP="002A5641">
      <w:pPr>
        <w:autoSpaceDE w:val="0"/>
        <w:autoSpaceDN w:val="0"/>
        <w:adjustRightInd w:val="0"/>
        <w:jc w:val="center"/>
        <w:rPr>
          <w:rFonts w:ascii="Arial" w:hAnsi="Arial" w:cs="Arial"/>
          <w:b/>
          <w:bCs/>
        </w:rPr>
      </w:pPr>
      <w:r w:rsidRPr="00061AC3">
        <w:rPr>
          <w:rFonts w:ascii="Arial" w:hAnsi="Arial" w:cs="Arial"/>
          <w:b/>
          <w:bCs/>
        </w:rPr>
        <w:t>A C U E R D O</w:t>
      </w:r>
    </w:p>
    <w:p w:rsidR="002A5641" w:rsidRDefault="002A5641" w:rsidP="002A5641">
      <w:pPr>
        <w:autoSpaceDE w:val="0"/>
        <w:autoSpaceDN w:val="0"/>
        <w:adjustRightInd w:val="0"/>
        <w:jc w:val="both"/>
        <w:rPr>
          <w:rFonts w:ascii="Arial" w:hAnsi="Arial" w:cs="Arial"/>
          <w:b/>
        </w:rPr>
      </w:pPr>
    </w:p>
    <w:p w:rsidR="00F108E3" w:rsidRPr="00061AC3" w:rsidRDefault="00F108E3" w:rsidP="002A5641">
      <w:pPr>
        <w:autoSpaceDE w:val="0"/>
        <w:autoSpaceDN w:val="0"/>
        <w:adjustRightInd w:val="0"/>
        <w:jc w:val="both"/>
        <w:rPr>
          <w:rFonts w:ascii="Arial" w:hAnsi="Arial" w:cs="Arial"/>
          <w:b/>
        </w:rPr>
      </w:pPr>
    </w:p>
    <w:p w:rsidR="002A5641" w:rsidRDefault="00061AC3" w:rsidP="002A5641">
      <w:pPr>
        <w:autoSpaceDE w:val="0"/>
        <w:autoSpaceDN w:val="0"/>
        <w:adjustRightInd w:val="0"/>
        <w:jc w:val="both"/>
        <w:rPr>
          <w:rFonts w:ascii="Arial" w:hAnsi="Arial" w:cs="Arial"/>
          <w:bCs/>
        </w:rPr>
      </w:pPr>
      <w:r w:rsidRPr="00061AC3">
        <w:rPr>
          <w:rFonts w:ascii="Arial" w:hAnsi="Arial" w:cs="Arial"/>
          <w:b/>
        </w:rPr>
        <w:t>PRIMERO.</w:t>
      </w:r>
      <w:r w:rsidR="002A5641" w:rsidRPr="00061AC3">
        <w:rPr>
          <w:rFonts w:ascii="Arial" w:hAnsi="Arial" w:cs="Arial"/>
          <w:b/>
        </w:rPr>
        <w:t xml:space="preserve"> </w:t>
      </w:r>
      <w:r w:rsidR="00021F7E" w:rsidRPr="00061AC3">
        <w:rPr>
          <w:rFonts w:ascii="Arial" w:hAnsi="Arial" w:cs="Arial"/>
          <w:b/>
        </w:rPr>
        <w:t>S</w:t>
      </w:r>
      <w:r w:rsidR="002A5641" w:rsidRPr="00061AC3">
        <w:rPr>
          <w:rFonts w:ascii="Arial" w:hAnsi="Arial" w:cs="Arial"/>
          <w:b/>
        </w:rPr>
        <w:t xml:space="preserve">e aprueba el Presupuesto de Egresos para el Ejercicio </w:t>
      </w:r>
      <w:r w:rsidR="002A5641" w:rsidRPr="00061AC3">
        <w:rPr>
          <w:rFonts w:ascii="Arial" w:hAnsi="Arial" w:cs="Arial"/>
          <w:b/>
          <w:bCs/>
        </w:rPr>
        <w:t>Fis</w:t>
      </w:r>
      <w:r w:rsidR="00A6763E" w:rsidRPr="00061AC3">
        <w:rPr>
          <w:rFonts w:ascii="Arial" w:hAnsi="Arial" w:cs="Arial"/>
          <w:b/>
        </w:rPr>
        <w:t>cal del 2020</w:t>
      </w:r>
      <w:r w:rsidR="002A5641" w:rsidRPr="00061AC3">
        <w:rPr>
          <w:rFonts w:ascii="Arial" w:hAnsi="Arial" w:cs="Arial"/>
          <w:b/>
        </w:rPr>
        <w:t>, del Municipio de León, Guanajuato</w:t>
      </w:r>
      <w:r w:rsidR="002A5641" w:rsidRPr="00061AC3">
        <w:rPr>
          <w:rFonts w:ascii="Arial" w:hAnsi="Arial" w:cs="Arial"/>
        </w:rPr>
        <w:t>, en los términos, conceptos y cantidades que se detallan en el</w:t>
      </w:r>
      <w:r w:rsidRPr="00061AC3">
        <w:rPr>
          <w:rFonts w:ascii="Arial" w:hAnsi="Arial" w:cs="Arial"/>
        </w:rPr>
        <w:t xml:space="preserve"> documento</w:t>
      </w:r>
      <w:r w:rsidR="002A5641" w:rsidRPr="00061AC3">
        <w:rPr>
          <w:rFonts w:ascii="Arial" w:hAnsi="Arial" w:cs="Arial"/>
        </w:rPr>
        <w:t xml:space="preserve"> anexo que forma parte del presente </w:t>
      </w:r>
      <w:r w:rsidR="002A5641" w:rsidRPr="00061AC3">
        <w:rPr>
          <w:rFonts w:ascii="Arial" w:hAnsi="Arial" w:cs="Arial"/>
          <w:bCs/>
        </w:rPr>
        <w:t>acuerdo.</w:t>
      </w:r>
    </w:p>
    <w:p w:rsidR="00F108E3" w:rsidRPr="00061AC3" w:rsidRDefault="00F108E3" w:rsidP="002A5641">
      <w:pPr>
        <w:autoSpaceDE w:val="0"/>
        <w:autoSpaceDN w:val="0"/>
        <w:adjustRightInd w:val="0"/>
        <w:jc w:val="both"/>
        <w:rPr>
          <w:rFonts w:ascii="Arial" w:hAnsi="Arial" w:cs="Arial"/>
          <w:bCs/>
        </w:rPr>
      </w:pPr>
    </w:p>
    <w:p w:rsidR="002F35EB" w:rsidRPr="00061AC3" w:rsidRDefault="002F35EB" w:rsidP="002A5641">
      <w:pPr>
        <w:autoSpaceDE w:val="0"/>
        <w:autoSpaceDN w:val="0"/>
        <w:adjustRightInd w:val="0"/>
        <w:jc w:val="both"/>
        <w:rPr>
          <w:rFonts w:ascii="Arial" w:hAnsi="Arial" w:cs="Arial"/>
        </w:rPr>
      </w:pPr>
    </w:p>
    <w:p w:rsidR="002A5641" w:rsidRPr="00061AC3" w:rsidRDefault="00061AC3" w:rsidP="002A5641">
      <w:pPr>
        <w:autoSpaceDE w:val="0"/>
        <w:autoSpaceDN w:val="0"/>
        <w:adjustRightInd w:val="0"/>
        <w:jc w:val="both"/>
        <w:rPr>
          <w:rFonts w:ascii="Arial" w:hAnsi="Arial" w:cs="Arial"/>
        </w:rPr>
      </w:pPr>
      <w:r w:rsidRPr="00061AC3">
        <w:rPr>
          <w:rFonts w:ascii="Arial" w:hAnsi="Arial" w:cs="Arial"/>
          <w:b/>
          <w:bCs/>
        </w:rPr>
        <w:t>SEGUNDO.</w:t>
      </w:r>
      <w:r w:rsidR="002A5641" w:rsidRPr="00061AC3">
        <w:rPr>
          <w:rFonts w:ascii="Arial" w:hAnsi="Arial" w:cs="Arial"/>
          <w:b/>
          <w:bCs/>
        </w:rPr>
        <w:t xml:space="preserve"> </w:t>
      </w:r>
      <w:r w:rsidR="002A5641" w:rsidRPr="00061AC3">
        <w:rPr>
          <w:rFonts w:ascii="Arial" w:hAnsi="Arial" w:cs="Arial"/>
          <w:b/>
        </w:rPr>
        <w:t>Remítase</w:t>
      </w:r>
      <w:r w:rsidR="002A5641" w:rsidRPr="00061AC3">
        <w:rPr>
          <w:rFonts w:ascii="Arial" w:hAnsi="Arial" w:cs="Arial"/>
          <w:b/>
          <w:i/>
        </w:rPr>
        <w:t xml:space="preserve"> </w:t>
      </w:r>
      <w:r w:rsidR="002A5641" w:rsidRPr="00061AC3">
        <w:rPr>
          <w:rFonts w:ascii="Arial" w:hAnsi="Arial" w:cs="Arial"/>
        </w:rPr>
        <w:t>copia certificada del presupuesto aprob</w:t>
      </w:r>
      <w:r w:rsidR="00A6763E" w:rsidRPr="00061AC3">
        <w:rPr>
          <w:rFonts w:ascii="Arial" w:hAnsi="Arial" w:cs="Arial"/>
        </w:rPr>
        <w:t>ado para el ejercicio fiscal 2020</w:t>
      </w:r>
      <w:r w:rsidR="002A5641" w:rsidRPr="00061AC3">
        <w:rPr>
          <w:rFonts w:ascii="Arial" w:hAnsi="Arial" w:cs="Arial"/>
        </w:rPr>
        <w:t xml:space="preserve">, con todos sus anexos al Congreso del Estado, para su </w:t>
      </w:r>
      <w:r w:rsidRPr="00061AC3">
        <w:rPr>
          <w:rFonts w:ascii="Arial" w:hAnsi="Arial" w:cs="Arial"/>
        </w:rPr>
        <w:t xml:space="preserve">debido </w:t>
      </w:r>
      <w:r w:rsidR="002A5641" w:rsidRPr="00061AC3">
        <w:rPr>
          <w:rFonts w:ascii="Arial" w:hAnsi="Arial" w:cs="Arial"/>
        </w:rPr>
        <w:t xml:space="preserve">registro. Así mismo, procédase a su publicación de conformidad con </w:t>
      </w:r>
      <w:r w:rsidR="002A5641" w:rsidRPr="00061AC3">
        <w:rPr>
          <w:rFonts w:ascii="Arial" w:hAnsi="Arial" w:cs="Arial"/>
          <w:bCs/>
        </w:rPr>
        <w:t>las</w:t>
      </w:r>
      <w:r w:rsidR="002A5641" w:rsidRPr="00061AC3">
        <w:rPr>
          <w:rFonts w:ascii="Arial" w:hAnsi="Arial" w:cs="Arial"/>
        </w:rPr>
        <w:t xml:space="preserve"> disposiciones legales aplicables.</w:t>
      </w:r>
    </w:p>
    <w:p w:rsidR="00061AC3" w:rsidRPr="00061AC3" w:rsidRDefault="00061AC3" w:rsidP="002A5641">
      <w:pPr>
        <w:autoSpaceDE w:val="0"/>
        <w:autoSpaceDN w:val="0"/>
        <w:adjustRightInd w:val="0"/>
        <w:jc w:val="both"/>
        <w:rPr>
          <w:rFonts w:ascii="Arial" w:hAnsi="Arial" w:cs="Arial"/>
        </w:rPr>
      </w:pPr>
    </w:p>
    <w:p w:rsidR="002A5641" w:rsidRDefault="002A5641" w:rsidP="002A5641">
      <w:pPr>
        <w:pStyle w:val="Textoindependiente"/>
        <w:spacing w:after="0"/>
        <w:rPr>
          <w:rFonts w:ascii="Arial" w:hAnsi="Arial" w:cs="Arial"/>
          <w:b/>
          <w:sz w:val="24"/>
          <w:szCs w:val="24"/>
        </w:rPr>
      </w:pPr>
    </w:p>
    <w:p w:rsidR="00061AC3" w:rsidRPr="00061AC3" w:rsidRDefault="00061AC3" w:rsidP="002A5641">
      <w:pPr>
        <w:pStyle w:val="Textoindependiente"/>
        <w:spacing w:after="0"/>
        <w:rPr>
          <w:rFonts w:ascii="Arial" w:hAnsi="Arial" w:cs="Arial"/>
          <w:b/>
          <w:sz w:val="24"/>
          <w:szCs w:val="24"/>
        </w:rPr>
      </w:pPr>
    </w:p>
    <w:p w:rsidR="008A4AA1" w:rsidRPr="00061AC3" w:rsidRDefault="008A4AA1" w:rsidP="008A4AA1">
      <w:pPr>
        <w:jc w:val="center"/>
        <w:rPr>
          <w:rFonts w:ascii="Arial" w:hAnsi="Arial" w:cs="Arial"/>
          <w:b/>
        </w:rPr>
      </w:pPr>
      <w:r w:rsidRPr="00061AC3">
        <w:rPr>
          <w:rFonts w:ascii="Arial" w:hAnsi="Arial" w:cs="Arial"/>
          <w:b/>
        </w:rPr>
        <w:t>A T E N T A M E N T E</w:t>
      </w:r>
    </w:p>
    <w:p w:rsidR="008A4AA1" w:rsidRPr="00061AC3" w:rsidRDefault="008A4AA1" w:rsidP="008A4AA1">
      <w:pPr>
        <w:pStyle w:val="Sinespaciado"/>
        <w:jc w:val="center"/>
        <w:rPr>
          <w:rFonts w:ascii="Arial" w:hAnsi="Arial" w:cs="Arial"/>
          <w:b/>
          <w:bCs/>
          <w:sz w:val="24"/>
          <w:szCs w:val="24"/>
        </w:rPr>
      </w:pPr>
      <w:r w:rsidRPr="00061AC3">
        <w:rPr>
          <w:rFonts w:ascii="Arial" w:hAnsi="Arial" w:cs="Arial"/>
          <w:b/>
          <w:bCs/>
          <w:sz w:val="24"/>
          <w:szCs w:val="24"/>
        </w:rPr>
        <w:t>“EL TRABAJO TODO LO VENCE”</w:t>
      </w:r>
    </w:p>
    <w:p w:rsidR="004043AC" w:rsidRPr="00061AC3" w:rsidRDefault="00A6763E" w:rsidP="00F108E3">
      <w:pPr>
        <w:jc w:val="center"/>
        <w:rPr>
          <w:rFonts w:ascii="Arial" w:hAnsi="Arial" w:cs="Arial"/>
          <w:b/>
        </w:rPr>
      </w:pPr>
      <w:r w:rsidRPr="00061AC3">
        <w:rPr>
          <w:rFonts w:ascii="Arial" w:hAnsi="Arial" w:cs="Arial"/>
          <w:b/>
        </w:rPr>
        <w:t>“2019</w:t>
      </w:r>
      <w:r w:rsidR="008A4AA1" w:rsidRPr="00061AC3">
        <w:rPr>
          <w:rFonts w:ascii="Arial" w:hAnsi="Arial" w:cs="Arial"/>
          <w:b/>
        </w:rPr>
        <w:t>, AÑO DEL</w:t>
      </w:r>
      <w:r w:rsidR="004043AC" w:rsidRPr="00061AC3">
        <w:rPr>
          <w:rFonts w:ascii="Arial" w:hAnsi="Arial" w:cs="Arial"/>
          <w:b/>
        </w:rPr>
        <w:t xml:space="preserve"> CAUDILLO DEL SUR, EMILIANO ZAPATA</w:t>
      </w:r>
      <w:r w:rsidR="008A4AA1" w:rsidRPr="00061AC3">
        <w:rPr>
          <w:rFonts w:ascii="Arial" w:hAnsi="Arial" w:cs="Arial"/>
          <w:b/>
        </w:rPr>
        <w:t xml:space="preserve">” </w:t>
      </w:r>
    </w:p>
    <w:p w:rsidR="008A4AA1" w:rsidRPr="00061AC3" w:rsidRDefault="008A4AA1" w:rsidP="008A4AA1">
      <w:pPr>
        <w:pStyle w:val="Sinespaciado"/>
        <w:jc w:val="center"/>
        <w:rPr>
          <w:rFonts w:ascii="Arial" w:hAnsi="Arial" w:cs="Arial"/>
          <w:b/>
          <w:sz w:val="24"/>
          <w:szCs w:val="24"/>
        </w:rPr>
      </w:pPr>
      <w:r w:rsidRPr="00061AC3">
        <w:rPr>
          <w:rFonts w:ascii="Arial" w:hAnsi="Arial" w:cs="Arial"/>
          <w:b/>
          <w:sz w:val="24"/>
          <w:szCs w:val="24"/>
        </w:rPr>
        <w:t>LEON, GTO., 0</w:t>
      </w:r>
      <w:r w:rsidR="00B00000" w:rsidRPr="00061AC3">
        <w:rPr>
          <w:rFonts w:ascii="Arial" w:hAnsi="Arial" w:cs="Arial"/>
          <w:b/>
          <w:sz w:val="24"/>
          <w:szCs w:val="24"/>
        </w:rPr>
        <w:t>9</w:t>
      </w:r>
      <w:r w:rsidRPr="00061AC3">
        <w:rPr>
          <w:rFonts w:ascii="Arial" w:hAnsi="Arial" w:cs="Arial"/>
          <w:b/>
          <w:sz w:val="24"/>
          <w:szCs w:val="24"/>
        </w:rPr>
        <w:t xml:space="preserve"> DE DICIEMBRE DE 201</w:t>
      </w:r>
      <w:r w:rsidR="004043AC" w:rsidRPr="00061AC3">
        <w:rPr>
          <w:rFonts w:ascii="Arial" w:hAnsi="Arial" w:cs="Arial"/>
          <w:b/>
          <w:sz w:val="24"/>
          <w:szCs w:val="24"/>
        </w:rPr>
        <w:t>9</w:t>
      </w:r>
    </w:p>
    <w:p w:rsidR="000F4B00" w:rsidRDefault="000F4B00" w:rsidP="008A4AA1">
      <w:pPr>
        <w:pStyle w:val="Sinespaciado"/>
        <w:jc w:val="center"/>
        <w:rPr>
          <w:rFonts w:ascii="Arial" w:hAnsi="Arial" w:cs="Arial"/>
          <w:b/>
          <w:sz w:val="24"/>
          <w:szCs w:val="24"/>
        </w:rPr>
      </w:pPr>
    </w:p>
    <w:p w:rsidR="00F108E3" w:rsidRDefault="00F108E3" w:rsidP="008A4AA1">
      <w:pPr>
        <w:pStyle w:val="Sinespaciado"/>
        <w:jc w:val="center"/>
        <w:rPr>
          <w:rFonts w:ascii="Arial" w:hAnsi="Arial" w:cs="Arial"/>
          <w:b/>
          <w:sz w:val="24"/>
          <w:szCs w:val="24"/>
        </w:rPr>
      </w:pPr>
    </w:p>
    <w:p w:rsidR="00F108E3" w:rsidRDefault="00F108E3" w:rsidP="008A4AA1">
      <w:pPr>
        <w:pStyle w:val="Sinespaciado"/>
        <w:jc w:val="center"/>
        <w:rPr>
          <w:rFonts w:ascii="Arial" w:hAnsi="Arial" w:cs="Arial"/>
          <w:b/>
          <w:sz w:val="24"/>
          <w:szCs w:val="24"/>
        </w:rPr>
      </w:pPr>
    </w:p>
    <w:p w:rsidR="00F108E3" w:rsidRPr="00061AC3" w:rsidRDefault="00F108E3" w:rsidP="00F108E3">
      <w:pPr>
        <w:pStyle w:val="Sinespaciado"/>
        <w:rPr>
          <w:rFonts w:ascii="Arial" w:hAnsi="Arial" w:cs="Arial"/>
          <w:b/>
          <w:sz w:val="24"/>
          <w:szCs w:val="24"/>
        </w:rPr>
      </w:pPr>
    </w:p>
    <w:p w:rsidR="008A4AA1" w:rsidRPr="00061AC3" w:rsidRDefault="008A4AA1" w:rsidP="008A4AA1">
      <w:pPr>
        <w:jc w:val="center"/>
        <w:rPr>
          <w:rFonts w:ascii="Arial" w:hAnsi="Arial" w:cs="Arial"/>
          <w:b/>
        </w:rPr>
      </w:pPr>
      <w:r w:rsidRPr="00061AC3">
        <w:rPr>
          <w:rFonts w:ascii="Arial" w:hAnsi="Arial" w:cs="Arial"/>
          <w:b/>
        </w:rPr>
        <w:lastRenderedPageBreak/>
        <w:t>LOS INTEGRANTES DE LA COMISIÓN DE HACIENDA, PATRIMONIO Y CUENTA PÚBLICA Y DESARROLLO INSTITUCIONAL</w:t>
      </w:r>
    </w:p>
    <w:p w:rsidR="002A5641" w:rsidRPr="00061AC3" w:rsidRDefault="002A5641" w:rsidP="002A5641">
      <w:pPr>
        <w:jc w:val="center"/>
        <w:rPr>
          <w:rFonts w:ascii="Arial" w:hAnsi="Arial" w:cs="Arial"/>
          <w:b/>
          <w:bCs/>
        </w:rPr>
      </w:pPr>
    </w:p>
    <w:p w:rsidR="008A4AA1" w:rsidRPr="00061AC3" w:rsidRDefault="008A4AA1" w:rsidP="002A5641">
      <w:pPr>
        <w:rPr>
          <w:rFonts w:ascii="Arial" w:hAnsi="Arial" w:cs="Arial"/>
          <w:b/>
        </w:rPr>
      </w:pPr>
    </w:p>
    <w:p w:rsidR="002F35EB" w:rsidRPr="00061AC3" w:rsidRDefault="002F35EB" w:rsidP="002A5641">
      <w:pPr>
        <w:rPr>
          <w:rFonts w:ascii="Arial" w:hAnsi="Arial" w:cs="Arial"/>
          <w:b/>
        </w:rPr>
      </w:pPr>
    </w:p>
    <w:p w:rsidR="00061AC3" w:rsidRPr="00061AC3" w:rsidRDefault="00061AC3" w:rsidP="006556B1">
      <w:pPr>
        <w:rPr>
          <w:rFonts w:ascii="Arial" w:hAnsi="Arial" w:cs="Arial"/>
          <w:b/>
        </w:rPr>
      </w:pPr>
    </w:p>
    <w:p w:rsidR="006556B1" w:rsidRPr="00061AC3" w:rsidRDefault="00061AC3" w:rsidP="006556B1">
      <w:pPr>
        <w:rPr>
          <w:rFonts w:ascii="Arial" w:hAnsi="Arial" w:cs="Arial"/>
          <w:b/>
        </w:rPr>
      </w:pPr>
      <w:r>
        <w:rPr>
          <w:rFonts w:ascii="Arial" w:hAnsi="Arial" w:cs="Arial"/>
          <w:b/>
        </w:rPr>
        <w:t xml:space="preserve">LETICIA </w:t>
      </w:r>
      <w:r w:rsidR="006556B1" w:rsidRPr="00061AC3">
        <w:rPr>
          <w:rFonts w:ascii="Arial" w:hAnsi="Arial" w:cs="Arial"/>
          <w:b/>
        </w:rPr>
        <w:t>VILLEGAS NAVA</w:t>
      </w:r>
    </w:p>
    <w:p w:rsidR="002F35EB" w:rsidRPr="00061AC3" w:rsidRDefault="006556B1" w:rsidP="006556B1">
      <w:pPr>
        <w:rPr>
          <w:rFonts w:ascii="Arial" w:hAnsi="Arial" w:cs="Arial"/>
          <w:b/>
        </w:rPr>
      </w:pPr>
      <w:r w:rsidRPr="00061AC3">
        <w:rPr>
          <w:rFonts w:ascii="Arial" w:hAnsi="Arial" w:cs="Arial"/>
          <w:b/>
        </w:rPr>
        <w:t>SÍNDICO</w:t>
      </w:r>
    </w:p>
    <w:p w:rsidR="006556B1" w:rsidRPr="00061AC3" w:rsidRDefault="006556B1" w:rsidP="006556B1">
      <w:pPr>
        <w:jc w:val="right"/>
        <w:rPr>
          <w:rFonts w:ascii="Arial" w:hAnsi="Arial" w:cs="Arial"/>
          <w:b/>
        </w:rPr>
      </w:pPr>
    </w:p>
    <w:p w:rsidR="00061AC3" w:rsidRDefault="00061AC3" w:rsidP="00F108E3">
      <w:pPr>
        <w:rPr>
          <w:rFonts w:ascii="Arial" w:hAnsi="Arial" w:cs="Arial"/>
          <w:b/>
        </w:rPr>
      </w:pPr>
    </w:p>
    <w:p w:rsidR="00061AC3" w:rsidRDefault="00061AC3" w:rsidP="006556B1">
      <w:pPr>
        <w:jc w:val="right"/>
        <w:rPr>
          <w:rFonts w:ascii="Arial" w:hAnsi="Arial" w:cs="Arial"/>
          <w:b/>
        </w:rPr>
      </w:pPr>
    </w:p>
    <w:p w:rsidR="00061AC3" w:rsidRDefault="00061AC3" w:rsidP="006556B1">
      <w:pPr>
        <w:jc w:val="right"/>
        <w:rPr>
          <w:rFonts w:ascii="Arial" w:hAnsi="Arial" w:cs="Arial"/>
          <w:b/>
        </w:rPr>
      </w:pPr>
    </w:p>
    <w:p w:rsidR="006556B1" w:rsidRPr="00061AC3" w:rsidRDefault="006556B1" w:rsidP="006556B1">
      <w:pPr>
        <w:jc w:val="right"/>
        <w:rPr>
          <w:rFonts w:ascii="Arial" w:hAnsi="Arial" w:cs="Arial"/>
          <w:b/>
        </w:rPr>
      </w:pPr>
      <w:r w:rsidRPr="00061AC3">
        <w:rPr>
          <w:rFonts w:ascii="Arial" w:hAnsi="Arial" w:cs="Arial"/>
          <w:b/>
        </w:rPr>
        <w:t>GILBERTO LÓPEZ JIMÉNEZ</w:t>
      </w:r>
    </w:p>
    <w:p w:rsidR="006556B1" w:rsidRPr="00061AC3" w:rsidRDefault="006556B1" w:rsidP="006556B1">
      <w:pPr>
        <w:jc w:val="right"/>
        <w:rPr>
          <w:rFonts w:ascii="Arial" w:hAnsi="Arial" w:cs="Arial"/>
          <w:b/>
        </w:rPr>
      </w:pPr>
      <w:r w:rsidRPr="00061AC3">
        <w:rPr>
          <w:rFonts w:ascii="Arial" w:hAnsi="Arial" w:cs="Arial"/>
          <w:b/>
        </w:rPr>
        <w:t>REGIDOR</w:t>
      </w:r>
    </w:p>
    <w:p w:rsidR="006556B1" w:rsidRPr="00061AC3" w:rsidRDefault="006556B1" w:rsidP="006556B1">
      <w:pPr>
        <w:rPr>
          <w:rFonts w:ascii="Arial" w:hAnsi="Arial" w:cs="Arial"/>
          <w:b/>
        </w:rPr>
      </w:pPr>
    </w:p>
    <w:p w:rsidR="002F35EB" w:rsidRPr="00061AC3" w:rsidRDefault="002F35EB" w:rsidP="006556B1">
      <w:pPr>
        <w:rPr>
          <w:rFonts w:ascii="Arial" w:hAnsi="Arial" w:cs="Arial"/>
          <w:b/>
        </w:rPr>
      </w:pPr>
    </w:p>
    <w:p w:rsidR="002F35EB" w:rsidRPr="00061AC3" w:rsidRDefault="002F35EB" w:rsidP="006556B1">
      <w:pPr>
        <w:rPr>
          <w:rFonts w:ascii="Arial" w:hAnsi="Arial" w:cs="Arial"/>
          <w:b/>
        </w:rPr>
      </w:pPr>
    </w:p>
    <w:p w:rsidR="006556B1" w:rsidRPr="00061AC3" w:rsidRDefault="006556B1" w:rsidP="006556B1">
      <w:pPr>
        <w:rPr>
          <w:rFonts w:ascii="Arial" w:hAnsi="Arial" w:cs="Arial"/>
          <w:b/>
        </w:rPr>
      </w:pPr>
      <w:r w:rsidRPr="00061AC3">
        <w:rPr>
          <w:rFonts w:ascii="Arial" w:hAnsi="Arial" w:cs="Arial"/>
          <w:b/>
        </w:rPr>
        <w:t>ANA MARIA CARPIO MENDOZA</w:t>
      </w:r>
    </w:p>
    <w:p w:rsidR="006556B1" w:rsidRPr="00061AC3" w:rsidRDefault="006556B1" w:rsidP="006556B1">
      <w:pPr>
        <w:rPr>
          <w:rFonts w:ascii="Arial" w:hAnsi="Arial" w:cs="Arial"/>
          <w:b/>
        </w:rPr>
      </w:pPr>
      <w:r w:rsidRPr="00061AC3">
        <w:rPr>
          <w:rFonts w:ascii="Arial" w:hAnsi="Arial" w:cs="Arial"/>
          <w:b/>
        </w:rPr>
        <w:t>REGIDORA</w:t>
      </w:r>
    </w:p>
    <w:p w:rsidR="006556B1" w:rsidRPr="00061AC3" w:rsidRDefault="006556B1" w:rsidP="006556B1">
      <w:pPr>
        <w:rPr>
          <w:rFonts w:ascii="Arial" w:hAnsi="Arial" w:cs="Arial"/>
          <w:b/>
        </w:rPr>
      </w:pPr>
    </w:p>
    <w:p w:rsidR="002F35EB" w:rsidRPr="00061AC3" w:rsidRDefault="002F35EB" w:rsidP="006556B1">
      <w:pPr>
        <w:rPr>
          <w:rFonts w:ascii="Arial" w:hAnsi="Arial" w:cs="Arial"/>
          <w:b/>
        </w:rPr>
      </w:pPr>
    </w:p>
    <w:p w:rsidR="002F35EB" w:rsidRPr="00061AC3" w:rsidRDefault="002F35EB" w:rsidP="006556B1">
      <w:pPr>
        <w:rPr>
          <w:rFonts w:ascii="Arial" w:hAnsi="Arial" w:cs="Arial"/>
          <w:b/>
        </w:rPr>
      </w:pPr>
    </w:p>
    <w:p w:rsidR="006556B1" w:rsidRPr="00061AC3" w:rsidRDefault="006556B1" w:rsidP="006556B1">
      <w:pPr>
        <w:jc w:val="right"/>
        <w:rPr>
          <w:rFonts w:ascii="Arial" w:hAnsi="Arial" w:cs="Arial"/>
          <w:b/>
        </w:rPr>
      </w:pPr>
      <w:r w:rsidRPr="00061AC3">
        <w:rPr>
          <w:rFonts w:ascii="Arial" w:hAnsi="Arial" w:cs="Arial"/>
          <w:b/>
        </w:rPr>
        <w:t>ANA MARÍA ESQUIVEL ARRONA</w:t>
      </w:r>
    </w:p>
    <w:p w:rsidR="006556B1" w:rsidRPr="00061AC3" w:rsidRDefault="006556B1" w:rsidP="006556B1">
      <w:pPr>
        <w:jc w:val="right"/>
        <w:rPr>
          <w:rFonts w:ascii="Arial" w:hAnsi="Arial" w:cs="Arial"/>
          <w:b/>
        </w:rPr>
      </w:pPr>
      <w:r w:rsidRPr="00061AC3">
        <w:rPr>
          <w:rFonts w:ascii="Arial" w:hAnsi="Arial" w:cs="Arial"/>
          <w:b/>
        </w:rPr>
        <w:t>REGIDORA</w:t>
      </w:r>
    </w:p>
    <w:p w:rsidR="006556B1" w:rsidRPr="00061AC3" w:rsidRDefault="006556B1" w:rsidP="006556B1">
      <w:pPr>
        <w:jc w:val="right"/>
        <w:rPr>
          <w:rFonts w:ascii="Arial" w:hAnsi="Arial" w:cs="Arial"/>
          <w:b/>
        </w:rPr>
      </w:pPr>
    </w:p>
    <w:p w:rsidR="002F35EB" w:rsidRPr="00061AC3" w:rsidRDefault="002F35EB" w:rsidP="006556B1">
      <w:pPr>
        <w:jc w:val="right"/>
        <w:rPr>
          <w:rFonts w:ascii="Arial" w:hAnsi="Arial" w:cs="Arial"/>
          <w:b/>
        </w:rPr>
      </w:pPr>
    </w:p>
    <w:p w:rsidR="002F35EB" w:rsidRPr="00061AC3" w:rsidRDefault="002F35EB" w:rsidP="006556B1">
      <w:pPr>
        <w:jc w:val="right"/>
        <w:rPr>
          <w:rFonts w:ascii="Arial" w:hAnsi="Arial" w:cs="Arial"/>
          <w:b/>
        </w:rPr>
      </w:pPr>
    </w:p>
    <w:p w:rsidR="006556B1" w:rsidRPr="00061AC3" w:rsidRDefault="006556B1" w:rsidP="006556B1">
      <w:pPr>
        <w:rPr>
          <w:rFonts w:ascii="Arial" w:hAnsi="Arial" w:cs="Arial"/>
          <w:b/>
        </w:rPr>
      </w:pPr>
      <w:r w:rsidRPr="00061AC3">
        <w:rPr>
          <w:rFonts w:ascii="Arial" w:hAnsi="Arial" w:cs="Arial"/>
          <w:b/>
        </w:rPr>
        <w:t>VANESSA MONTES DE OCA MAYAGOITIA</w:t>
      </w:r>
    </w:p>
    <w:p w:rsidR="006556B1" w:rsidRPr="00061AC3" w:rsidRDefault="006556B1" w:rsidP="006556B1">
      <w:pPr>
        <w:rPr>
          <w:rFonts w:ascii="Arial" w:hAnsi="Arial" w:cs="Arial"/>
          <w:b/>
        </w:rPr>
      </w:pPr>
      <w:r w:rsidRPr="00061AC3">
        <w:rPr>
          <w:rFonts w:ascii="Arial" w:hAnsi="Arial" w:cs="Arial"/>
          <w:b/>
        </w:rPr>
        <w:t>REGIDORA</w:t>
      </w:r>
    </w:p>
    <w:p w:rsidR="006556B1" w:rsidRPr="00061AC3" w:rsidRDefault="006556B1" w:rsidP="006556B1">
      <w:pPr>
        <w:rPr>
          <w:rFonts w:ascii="Arial" w:hAnsi="Arial" w:cs="Arial"/>
          <w:b/>
        </w:rPr>
      </w:pPr>
    </w:p>
    <w:p w:rsidR="002F35EB" w:rsidRPr="00061AC3" w:rsidRDefault="002F35EB" w:rsidP="006556B1">
      <w:pPr>
        <w:rPr>
          <w:rFonts w:ascii="Arial" w:hAnsi="Arial" w:cs="Arial"/>
          <w:b/>
        </w:rPr>
      </w:pPr>
    </w:p>
    <w:p w:rsidR="002F35EB" w:rsidRDefault="002F35EB" w:rsidP="006556B1">
      <w:pPr>
        <w:rPr>
          <w:rFonts w:ascii="Arial" w:hAnsi="Arial" w:cs="Arial"/>
          <w:b/>
        </w:rPr>
      </w:pPr>
    </w:p>
    <w:p w:rsidR="00061AC3" w:rsidRPr="00061AC3" w:rsidRDefault="00061AC3" w:rsidP="006556B1">
      <w:pPr>
        <w:rPr>
          <w:rFonts w:ascii="Arial" w:hAnsi="Arial" w:cs="Arial"/>
          <w:b/>
        </w:rPr>
      </w:pPr>
    </w:p>
    <w:p w:rsidR="006556B1" w:rsidRPr="00061AC3" w:rsidRDefault="006556B1" w:rsidP="006556B1">
      <w:pPr>
        <w:jc w:val="right"/>
        <w:rPr>
          <w:rFonts w:ascii="Arial" w:hAnsi="Arial" w:cs="Arial"/>
          <w:b/>
        </w:rPr>
      </w:pPr>
    </w:p>
    <w:p w:rsidR="006556B1" w:rsidRPr="00061AC3" w:rsidRDefault="006556B1" w:rsidP="006556B1">
      <w:pPr>
        <w:jc w:val="right"/>
        <w:rPr>
          <w:rFonts w:ascii="Arial" w:hAnsi="Arial" w:cs="Arial"/>
          <w:b/>
        </w:rPr>
      </w:pPr>
      <w:r w:rsidRPr="00061AC3">
        <w:rPr>
          <w:rFonts w:ascii="Arial" w:hAnsi="Arial" w:cs="Arial"/>
          <w:b/>
        </w:rPr>
        <w:t>GABRIELA DEL CARMEN ECHEVERRIA GONZÁLEZ</w:t>
      </w:r>
    </w:p>
    <w:p w:rsidR="006556B1" w:rsidRPr="00061AC3" w:rsidRDefault="006556B1" w:rsidP="006556B1">
      <w:pPr>
        <w:jc w:val="right"/>
        <w:rPr>
          <w:rFonts w:ascii="Arial" w:hAnsi="Arial" w:cs="Arial"/>
          <w:b/>
        </w:rPr>
      </w:pPr>
      <w:r w:rsidRPr="00061AC3">
        <w:rPr>
          <w:rFonts w:ascii="Arial" w:hAnsi="Arial" w:cs="Arial"/>
          <w:b/>
        </w:rPr>
        <w:t>REGIDORA</w:t>
      </w:r>
    </w:p>
    <w:p w:rsidR="006556B1" w:rsidRPr="00061AC3" w:rsidRDefault="006556B1" w:rsidP="006556B1">
      <w:pPr>
        <w:jc w:val="right"/>
        <w:rPr>
          <w:rFonts w:ascii="Arial" w:hAnsi="Arial" w:cs="Arial"/>
          <w:b/>
        </w:rPr>
      </w:pPr>
    </w:p>
    <w:p w:rsidR="002F35EB" w:rsidRPr="00061AC3" w:rsidRDefault="002F35EB" w:rsidP="006556B1">
      <w:pPr>
        <w:jc w:val="right"/>
        <w:rPr>
          <w:rFonts w:ascii="Arial" w:hAnsi="Arial" w:cs="Arial"/>
          <w:b/>
        </w:rPr>
      </w:pPr>
    </w:p>
    <w:p w:rsidR="002F35EB" w:rsidRDefault="002F35EB" w:rsidP="006556B1">
      <w:pPr>
        <w:jc w:val="right"/>
        <w:rPr>
          <w:rFonts w:ascii="Arial" w:hAnsi="Arial" w:cs="Arial"/>
          <w:b/>
        </w:rPr>
      </w:pPr>
    </w:p>
    <w:p w:rsidR="00061AC3" w:rsidRPr="00061AC3" w:rsidRDefault="00061AC3" w:rsidP="006556B1">
      <w:pPr>
        <w:jc w:val="right"/>
        <w:rPr>
          <w:rFonts w:ascii="Arial" w:hAnsi="Arial" w:cs="Arial"/>
          <w:b/>
        </w:rPr>
      </w:pPr>
    </w:p>
    <w:p w:rsidR="006556B1" w:rsidRPr="00061AC3" w:rsidRDefault="006556B1" w:rsidP="006556B1">
      <w:pPr>
        <w:rPr>
          <w:rFonts w:ascii="Arial" w:hAnsi="Arial" w:cs="Arial"/>
          <w:b/>
        </w:rPr>
      </w:pPr>
    </w:p>
    <w:p w:rsidR="006556B1" w:rsidRPr="00061AC3" w:rsidRDefault="006556B1" w:rsidP="006556B1">
      <w:pPr>
        <w:rPr>
          <w:rFonts w:ascii="Arial" w:hAnsi="Arial" w:cs="Arial"/>
          <w:b/>
        </w:rPr>
      </w:pPr>
      <w:r w:rsidRPr="00061AC3">
        <w:rPr>
          <w:rFonts w:ascii="Arial" w:hAnsi="Arial" w:cs="Arial"/>
          <w:b/>
        </w:rPr>
        <w:t>FERNANDA ODETTE RENTERÍA MUÑOZ</w:t>
      </w:r>
    </w:p>
    <w:p w:rsidR="006556B1" w:rsidRPr="00061AC3" w:rsidRDefault="006556B1" w:rsidP="006556B1">
      <w:pPr>
        <w:rPr>
          <w:rFonts w:ascii="Arial" w:hAnsi="Arial" w:cs="Arial"/>
          <w:b/>
        </w:rPr>
      </w:pPr>
      <w:r w:rsidRPr="00061AC3">
        <w:rPr>
          <w:rFonts w:ascii="Arial" w:hAnsi="Arial" w:cs="Arial"/>
          <w:b/>
        </w:rPr>
        <w:t>REGIDORA</w:t>
      </w:r>
      <w:bookmarkStart w:id="0" w:name="_GoBack"/>
      <w:bookmarkEnd w:id="0"/>
    </w:p>
    <w:sectPr w:rsidR="006556B1" w:rsidRPr="00061AC3" w:rsidSect="00841BD9">
      <w:headerReference w:type="default" r:id="rId6"/>
      <w:footerReference w:type="default" r:id="rId7"/>
      <w:pgSz w:w="12240" w:h="15840"/>
      <w:pgMar w:top="1945" w:right="1418" w:bottom="1276" w:left="170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7868" w:rsidRDefault="00627868" w:rsidP="002A5641">
      <w:r>
        <w:separator/>
      </w:r>
    </w:p>
  </w:endnote>
  <w:endnote w:type="continuationSeparator" w:id="0">
    <w:p w:rsidR="00627868" w:rsidRDefault="00627868" w:rsidP="002A5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5A0" w:rsidRPr="00F108E3" w:rsidRDefault="00F108E3" w:rsidP="00BE0BCD">
    <w:pPr>
      <w:jc w:val="both"/>
      <w:rPr>
        <w:rFonts w:ascii="Arial Narrow" w:hAnsi="Arial Narrow" w:cs="Arial"/>
        <w:sz w:val="12"/>
        <w:szCs w:val="12"/>
      </w:rPr>
    </w:pPr>
    <w:r w:rsidRPr="00F108E3">
      <w:rPr>
        <w:rFonts w:ascii="Arial Narrow" w:hAnsi="Arial Narrow" w:cs="Arial"/>
        <w:sz w:val="12"/>
        <w:szCs w:val="12"/>
      </w:rPr>
      <w:t>D</w:t>
    </w:r>
    <w:r w:rsidR="00C1296D" w:rsidRPr="00F108E3">
      <w:rPr>
        <w:rFonts w:ascii="Arial Narrow" w:hAnsi="Arial Narrow" w:cs="Arial"/>
        <w:sz w:val="12"/>
        <w:szCs w:val="12"/>
      </w:rPr>
      <w:t xml:space="preserve">ictamen mediante el cual se aprueba </w:t>
    </w:r>
    <w:r w:rsidR="002A5641" w:rsidRPr="00F108E3">
      <w:rPr>
        <w:rFonts w:ascii="Arial Narrow" w:hAnsi="Arial Narrow" w:cs="Arial"/>
        <w:sz w:val="12"/>
        <w:szCs w:val="12"/>
      </w:rPr>
      <w:t>el P</w:t>
    </w:r>
    <w:r w:rsidR="00C1296D" w:rsidRPr="00F108E3">
      <w:rPr>
        <w:rFonts w:ascii="Arial Narrow" w:hAnsi="Arial Narrow" w:cs="Arial"/>
        <w:sz w:val="12"/>
        <w:szCs w:val="12"/>
      </w:rPr>
      <w:t xml:space="preserve">resupuesto de </w:t>
    </w:r>
    <w:r w:rsidR="002A5641" w:rsidRPr="00F108E3">
      <w:rPr>
        <w:rFonts w:ascii="Arial Narrow" w:hAnsi="Arial Narrow" w:cs="Arial"/>
        <w:sz w:val="12"/>
        <w:szCs w:val="12"/>
      </w:rPr>
      <w:t>E</w:t>
    </w:r>
    <w:r w:rsidR="00C1296D" w:rsidRPr="00F108E3">
      <w:rPr>
        <w:rFonts w:ascii="Arial Narrow" w:hAnsi="Arial Narrow" w:cs="Arial"/>
        <w:sz w:val="12"/>
        <w:szCs w:val="12"/>
      </w:rPr>
      <w:t xml:space="preserve">gresos para el </w:t>
    </w:r>
    <w:r w:rsidR="002A5641" w:rsidRPr="00F108E3">
      <w:rPr>
        <w:rFonts w:ascii="Arial Narrow" w:hAnsi="Arial Narrow" w:cs="Arial"/>
        <w:sz w:val="12"/>
        <w:szCs w:val="12"/>
      </w:rPr>
      <w:t>E</w:t>
    </w:r>
    <w:r w:rsidR="00C1296D" w:rsidRPr="00F108E3">
      <w:rPr>
        <w:rFonts w:ascii="Arial Narrow" w:hAnsi="Arial Narrow" w:cs="Arial"/>
        <w:sz w:val="12"/>
        <w:szCs w:val="12"/>
      </w:rPr>
      <w:t xml:space="preserve">jercicio </w:t>
    </w:r>
    <w:r w:rsidR="002A5641" w:rsidRPr="00F108E3">
      <w:rPr>
        <w:rFonts w:ascii="Arial Narrow" w:hAnsi="Arial Narrow" w:cs="Arial"/>
        <w:sz w:val="12"/>
        <w:szCs w:val="12"/>
      </w:rPr>
      <w:t>F</w:t>
    </w:r>
    <w:r w:rsidR="00C1296D" w:rsidRPr="00F108E3">
      <w:rPr>
        <w:rFonts w:ascii="Arial Narrow" w:hAnsi="Arial Narrow" w:cs="Arial"/>
        <w:sz w:val="12"/>
        <w:szCs w:val="12"/>
      </w:rPr>
      <w:t>iscal 20</w:t>
    </w:r>
    <w:r w:rsidR="004043AC" w:rsidRPr="00F108E3">
      <w:rPr>
        <w:rFonts w:ascii="Arial Narrow" w:hAnsi="Arial Narrow" w:cs="Arial"/>
        <w:sz w:val="12"/>
        <w:szCs w:val="12"/>
      </w:rPr>
      <w:t>20</w:t>
    </w:r>
    <w:r w:rsidR="00C1296D" w:rsidRPr="00F108E3">
      <w:rPr>
        <w:rFonts w:ascii="Arial Narrow" w:hAnsi="Arial Narrow" w:cs="Arial"/>
        <w:sz w:val="12"/>
        <w:szCs w:val="12"/>
      </w:rPr>
      <w:t>.</w:t>
    </w:r>
  </w:p>
  <w:p w:rsidR="00F108E3" w:rsidRPr="00F108E3" w:rsidRDefault="00F108E3" w:rsidP="00BE0BCD">
    <w:pPr>
      <w:jc w:val="both"/>
      <w:rPr>
        <w:rFonts w:ascii="Arial Narrow" w:hAnsi="Arial Narrow" w:cs="Arial"/>
        <w:sz w:val="12"/>
        <w:szCs w:val="12"/>
      </w:rPr>
    </w:pPr>
    <w:r w:rsidRPr="00F108E3">
      <w:rPr>
        <w:rFonts w:ascii="Arial Narrow" w:hAnsi="Arial Narrow" w:cs="Arial"/>
        <w:sz w:val="12"/>
        <w:szCs w:val="12"/>
      </w:rPr>
      <w:t>DGFE/JMJM/JARZ/IGPC</w:t>
    </w:r>
  </w:p>
  <w:p w:rsidR="008005A0" w:rsidRPr="00E9775B" w:rsidRDefault="00627868" w:rsidP="00BE0BCD">
    <w:pPr>
      <w:jc w:val="both"/>
      <w:rPr>
        <w:rFonts w:ascii="Arial" w:hAnsi="Arial" w:cs="Arial"/>
        <w:sz w:val="14"/>
        <w:szCs w:val="14"/>
        <w:lang w:val="es-MX"/>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7868" w:rsidRDefault="00627868" w:rsidP="002A5641">
      <w:r>
        <w:separator/>
      </w:r>
    </w:p>
  </w:footnote>
  <w:footnote w:type="continuationSeparator" w:id="0">
    <w:p w:rsidR="00627868" w:rsidRDefault="00627868" w:rsidP="002A564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5A0" w:rsidRPr="00F108E3" w:rsidRDefault="005B1B14" w:rsidP="00687A41">
    <w:pPr>
      <w:pStyle w:val="Encabezado"/>
      <w:jc w:val="right"/>
      <w:rPr>
        <w:rFonts w:ascii="Arial Narrow" w:hAnsi="Arial Narrow"/>
        <w:sz w:val="12"/>
        <w:szCs w:val="12"/>
      </w:rPr>
    </w:pPr>
    <w:r w:rsidRPr="00F108E3">
      <w:rPr>
        <w:rFonts w:ascii="Arial Narrow" w:hAnsi="Arial Narrow"/>
        <w:noProof/>
        <w:sz w:val="12"/>
        <w:szCs w:val="12"/>
        <w:lang w:val="es-MX" w:eastAsia="es-MX"/>
      </w:rPr>
      <w:drawing>
        <wp:inline distT="0" distB="0" distL="0" distR="0" wp14:anchorId="67BE973A" wp14:editId="15BC78DE">
          <wp:extent cx="1628775" cy="676275"/>
          <wp:effectExtent l="0" t="0" r="9525" b="9525"/>
          <wp:docPr id="1" name="Imagen 1" descr="https://lh3.googleusercontent.com/-f3A635LJbvU/XRzURiUpU1I/AAAAAAAAATk/5YyRW3b5JgUbSuyIVQKotGQUExxziQ4wACK8BGAs/s0/2019-07-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f3A635LJbvU/XRzURiUpU1I/AAAAAAAAATk/5YyRW3b5JgUbSuyIVQKotGQUExxziQ4wACK8BGAs/s0/2019-07-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8775" cy="67627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641"/>
    <w:rsid w:val="00021F7E"/>
    <w:rsid w:val="00061AC3"/>
    <w:rsid w:val="000D4B91"/>
    <w:rsid w:val="000F4B00"/>
    <w:rsid w:val="002A5641"/>
    <w:rsid w:val="002F35EB"/>
    <w:rsid w:val="004043AC"/>
    <w:rsid w:val="00437150"/>
    <w:rsid w:val="004D2505"/>
    <w:rsid w:val="005B1B14"/>
    <w:rsid w:val="00621EE6"/>
    <w:rsid w:val="00627868"/>
    <w:rsid w:val="006556B1"/>
    <w:rsid w:val="006C59D9"/>
    <w:rsid w:val="00892E7E"/>
    <w:rsid w:val="008A4AA1"/>
    <w:rsid w:val="009975BD"/>
    <w:rsid w:val="00A3336B"/>
    <w:rsid w:val="00A53A2D"/>
    <w:rsid w:val="00A6763E"/>
    <w:rsid w:val="00B00000"/>
    <w:rsid w:val="00C1296D"/>
    <w:rsid w:val="00C1608C"/>
    <w:rsid w:val="00CA0B1E"/>
    <w:rsid w:val="00E42595"/>
    <w:rsid w:val="00E549C1"/>
    <w:rsid w:val="00E96A2B"/>
    <w:rsid w:val="00F108E3"/>
    <w:rsid w:val="00F23F0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1C480"/>
  <w15:chartTrackingRefBased/>
  <w15:docId w15:val="{C187FFE3-AC50-4E19-B006-DBC2A80B7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5641"/>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2A5641"/>
    <w:pPr>
      <w:spacing w:after="120"/>
    </w:pPr>
    <w:rPr>
      <w:sz w:val="20"/>
      <w:szCs w:val="20"/>
    </w:rPr>
  </w:style>
  <w:style w:type="character" w:customStyle="1" w:styleId="TextoindependienteCar">
    <w:name w:val="Texto independiente Car"/>
    <w:basedOn w:val="Fuentedeprrafopredeter"/>
    <w:link w:val="Textoindependiente"/>
    <w:rsid w:val="002A5641"/>
    <w:rPr>
      <w:rFonts w:ascii="Times New Roman" w:eastAsia="Times New Roman" w:hAnsi="Times New Roman" w:cs="Times New Roman"/>
      <w:sz w:val="20"/>
      <w:szCs w:val="20"/>
      <w:lang w:val="es-ES" w:eastAsia="es-ES"/>
    </w:rPr>
  </w:style>
  <w:style w:type="paragraph" w:styleId="Encabezado">
    <w:name w:val="header"/>
    <w:basedOn w:val="Normal"/>
    <w:link w:val="EncabezadoCar"/>
    <w:rsid w:val="002A5641"/>
    <w:pPr>
      <w:tabs>
        <w:tab w:val="center" w:pos="4252"/>
        <w:tab w:val="right" w:pos="8504"/>
      </w:tabs>
    </w:pPr>
  </w:style>
  <w:style w:type="character" w:customStyle="1" w:styleId="EncabezadoCar">
    <w:name w:val="Encabezado Car"/>
    <w:basedOn w:val="Fuentedeprrafopredeter"/>
    <w:link w:val="Encabezado"/>
    <w:rsid w:val="002A5641"/>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2A5641"/>
    <w:pPr>
      <w:tabs>
        <w:tab w:val="center" w:pos="4419"/>
        <w:tab w:val="right" w:pos="8838"/>
      </w:tabs>
    </w:pPr>
  </w:style>
  <w:style w:type="character" w:customStyle="1" w:styleId="PiedepginaCar">
    <w:name w:val="Pie de página Car"/>
    <w:basedOn w:val="Fuentedeprrafopredeter"/>
    <w:link w:val="Piedepgina"/>
    <w:uiPriority w:val="99"/>
    <w:rsid w:val="002A5641"/>
    <w:rPr>
      <w:rFonts w:ascii="Times New Roman" w:eastAsia="Times New Roman" w:hAnsi="Times New Roman" w:cs="Times New Roman"/>
      <w:sz w:val="24"/>
      <w:szCs w:val="24"/>
      <w:lang w:val="es-ES" w:eastAsia="es-ES"/>
    </w:rPr>
  </w:style>
  <w:style w:type="paragraph" w:styleId="Sinespaciado">
    <w:name w:val="No Spacing"/>
    <w:uiPriority w:val="1"/>
    <w:qFormat/>
    <w:rsid w:val="008A4AA1"/>
    <w:pPr>
      <w:spacing w:after="0" w:line="240" w:lineRule="auto"/>
    </w:pPr>
    <w:rPr>
      <w:rFonts w:ascii="Calibri" w:eastAsia="Times New Roman" w:hAnsi="Calibri" w:cs="Times New Roman"/>
    </w:rPr>
  </w:style>
  <w:style w:type="paragraph" w:styleId="NormalWeb">
    <w:name w:val="Normal (Web)"/>
    <w:basedOn w:val="Normal"/>
    <w:uiPriority w:val="99"/>
    <w:semiHidden/>
    <w:unhideWhenUsed/>
    <w:rsid w:val="002F35EB"/>
    <w:pPr>
      <w:spacing w:before="100" w:beforeAutospacing="1" w:after="100" w:afterAutospacing="1"/>
    </w:pPr>
    <w:rPr>
      <w:lang w:val="es-MX" w:eastAsia="es-MX"/>
    </w:rPr>
  </w:style>
  <w:style w:type="paragraph" w:styleId="Prrafodelista">
    <w:name w:val="List Paragraph"/>
    <w:basedOn w:val="Normal"/>
    <w:uiPriority w:val="34"/>
    <w:qFormat/>
    <w:rsid w:val="002F35EB"/>
    <w:pPr>
      <w:ind w:left="720"/>
      <w:contextualSpacing/>
    </w:pPr>
  </w:style>
  <w:style w:type="paragraph" w:styleId="Textodeglobo">
    <w:name w:val="Balloon Text"/>
    <w:basedOn w:val="Normal"/>
    <w:link w:val="TextodegloboCar"/>
    <w:uiPriority w:val="99"/>
    <w:semiHidden/>
    <w:unhideWhenUsed/>
    <w:rsid w:val="00F108E3"/>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108E3"/>
    <w:rPr>
      <w:rFonts w:ascii="Segoe UI" w:eastAsia="Times New Roman"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549604">
      <w:bodyDiv w:val="1"/>
      <w:marLeft w:val="0"/>
      <w:marRight w:val="0"/>
      <w:marTop w:val="0"/>
      <w:marBottom w:val="0"/>
      <w:divBdr>
        <w:top w:val="none" w:sz="0" w:space="0" w:color="auto"/>
        <w:left w:val="none" w:sz="0" w:space="0" w:color="auto"/>
        <w:bottom w:val="none" w:sz="0" w:space="0" w:color="auto"/>
        <w:right w:val="none" w:sz="0" w:space="0" w:color="auto"/>
      </w:divBdr>
    </w:div>
    <w:div w:id="639261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729</Words>
  <Characters>4015</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Guadalupe Padilla Campos</dc:creator>
  <cp:keywords/>
  <dc:description/>
  <cp:lastModifiedBy>funcion.edilicia</cp:lastModifiedBy>
  <cp:revision>2</cp:revision>
  <cp:lastPrinted>2019-12-08T23:41:00Z</cp:lastPrinted>
  <dcterms:created xsi:type="dcterms:W3CDTF">2019-12-08T23:41:00Z</dcterms:created>
  <dcterms:modified xsi:type="dcterms:W3CDTF">2019-12-08T23:41:00Z</dcterms:modified>
</cp:coreProperties>
</file>