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8F6" w:rsidRDefault="00FB78F6" w:rsidP="00EF1318">
      <w:pPr>
        <w:jc w:val="both"/>
        <w:rPr>
          <w:rFonts w:ascii="Arial" w:hAnsi="Arial" w:cs="Arial"/>
          <w:b/>
          <w:sz w:val="26"/>
          <w:szCs w:val="26"/>
        </w:rPr>
      </w:pPr>
    </w:p>
    <w:p w:rsidR="00B2758F" w:rsidRPr="008D3151" w:rsidRDefault="00B2758F" w:rsidP="00EF1318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>H. AYUNTAMIENTO DE LEÓN, GUANAJUATO,</w:t>
      </w:r>
    </w:p>
    <w:p w:rsidR="00B2758F" w:rsidRPr="008D3151" w:rsidRDefault="00B2758F" w:rsidP="00EF1318">
      <w:pPr>
        <w:jc w:val="both"/>
        <w:rPr>
          <w:rFonts w:ascii="Arial" w:hAnsi="Arial" w:cs="Arial"/>
          <w:b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>PRESENTE.</w:t>
      </w:r>
    </w:p>
    <w:p w:rsidR="00B2758F" w:rsidRPr="008D3151" w:rsidRDefault="00B2758F" w:rsidP="00EF1318">
      <w:pPr>
        <w:jc w:val="both"/>
        <w:rPr>
          <w:rFonts w:ascii="Arial" w:hAnsi="Arial" w:cs="Arial"/>
          <w:b/>
          <w:sz w:val="28"/>
          <w:szCs w:val="28"/>
        </w:rPr>
      </w:pPr>
    </w:p>
    <w:p w:rsidR="00A84C1A" w:rsidRPr="008D3151" w:rsidRDefault="00D32BB5" w:rsidP="00EF1318">
      <w:pPr>
        <w:keepNext/>
        <w:jc w:val="both"/>
        <w:outlineLvl w:val="4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sz w:val="28"/>
          <w:szCs w:val="28"/>
        </w:rPr>
        <w:t>Los suscritos integrantes de la Comisión de</w:t>
      </w:r>
      <w:r w:rsidR="000D4AE7" w:rsidRPr="008D3151">
        <w:rPr>
          <w:rFonts w:ascii="Arial" w:hAnsi="Arial" w:cs="Arial"/>
          <w:sz w:val="28"/>
          <w:szCs w:val="28"/>
          <w:lang w:val="es-MX"/>
        </w:rPr>
        <w:t xml:space="preserve"> </w:t>
      </w:r>
      <w:r w:rsidR="005C12F5" w:rsidRPr="008D3151">
        <w:rPr>
          <w:rFonts w:ascii="Arial" w:hAnsi="Arial" w:cs="Arial"/>
          <w:sz w:val="28"/>
          <w:szCs w:val="28"/>
          <w:lang w:val="es-MX"/>
        </w:rPr>
        <w:t>Innovación</w:t>
      </w:r>
      <w:r w:rsidR="003578B3" w:rsidRPr="008D3151">
        <w:rPr>
          <w:rFonts w:ascii="Arial" w:hAnsi="Arial" w:cs="Arial"/>
          <w:sz w:val="28"/>
          <w:szCs w:val="28"/>
        </w:rPr>
        <w:t>,</w:t>
      </w:r>
      <w:r w:rsidRPr="008D3151">
        <w:rPr>
          <w:rFonts w:ascii="Arial" w:hAnsi="Arial" w:cs="Arial"/>
          <w:sz w:val="28"/>
          <w:szCs w:val="28"/>
        </w:rPr>
        <w:t xml:space="preserve"> con fundamento en </w:t>
      </w:r>
      <w:r w:rsidR="001C62F4" w:rsidRPr="008D3151">
        <w:rPr>
          <w:rFonts w:ascii="Arial" w:hAnsi="Arial" w:cs="Arial"/>
          <w:sz w:val="28"/>
          <w:szCs w:val="28"/>
        </w:rPr>
        <w:t>e</w:t>
      </w:r>
      <w:r w:rsidRPr="008D3151">
        <w:rPr>
          <w:rFonts w:ascii="Arial" w:hAnsi="Arial" w:cs="Arial"/>
          <w:sz w:val="28"/>
          <w:szCs w:val="28"/>
        </w:rPr>
        <w:t xml:space="preserve">l artículo </w:t>
      </w:r>
      <w:r w:rsidR="001C62F4" w:rsidRPr="008D3151">
        <w:rPr>
          <w:rFonts w:ascii="Arial" w:hAnsi="Arial" w:cs="Arial"/>
          <w:sz w:val="28"/>
          <w:szCs w:val="28"/>
        </w:rPr>
        <w:t>81 de la Ley Orgánica Municipal para el Estado de Guanajuato, así como en los artículos</w:t>
      </w:r>
      <w:r w:rsidR="001C62F4" w:rsidRPr="008D3151">
        <w:rPr>
          <w:rFonts w:ascii="Arial" w:hAnsi="Arial" w:cs="Arial"/>
          <w:sz w:val="28"/>
          <w:szCs w:val="28"/>
          <w:lang w:val="es-MX"/>
        </w:rPr>
        <w:t xml:space="preserve"> </w:t>
      </w:r>
      <w:r w:rsidR="009A3A36" w:rsidRPr="008D3151">
        <w:rPr>
          <w:rFonts w:ascii="Arial" w:hAnsi="Arial" w:cs="Arial"/>
          <w:sz w:val="28"/>
          <w:szCs w:val="28"/>
          <w:lang w:val="es-MX"/>
        </w:rPr>
        <w:t xml:space="preserve">50, 56, 66, </w:t>
      </w:r>
      <w:r w:rsidR="00DB6557" w:rsidRPr="008D3151">
        <w:rPr>
          <w:rFonts w:ascii="Arial" w:hAnsi="Arial" w:cs="Arial"/>
          <w:sz w:val="28"/>
          <w:szCs w:val="28"/>
          <w:lang w:val="es-MX"/>
        </w:rPr>
        <w:t>70 y 7</w:t>
      </w:r>
      <w:r w:rsidRPr="008D3151">
        <w:rPr>
          <w:rFonts w:ascii="Arial" w:hAnsi="Arial" w:cs="Arial"/>
          <w:sz w:val="28"/>
          <w:szCs w:val="28"/>
          <w:lang w:val="es-MX"/>
        </w:rPr>
        <w:t xml:space="preserve">1 </w:t>
      </w:r>
      <w:r w:rsidRPr="008D3151">
        <w:rPr>
          <w:rFonts w:ascii="Arial" w:hAnsi="Arial" w:cs="Arial"/>
          <w:sz w:val="28"/>
          <w:szCs w:val="28"/>
        </w:rPr>
        <w:t xml:space="preserve">del Reglamento Interior del H. Ayuntamiento de León, Guanajuato, sometemos a este cuerpo edilicio la propuesta de acuerdo que se formula al final del presente dictamen, con base en las siguientes: </w:t>
      </w:r>
    </w:p>
    <w:p w:rsidR="003578B3" w:rsidRPr="008D3151" w:rsidRDefault="003578B3" w:rsidP="00EF1318">
      <w:pPr>
        <w:tabs>
          <w:tab w:val="left" w:pos="2177"/>
        </w:tabs>
        <w:rPr>
          <w:rFonts w:ascii="Arial" w:hAnsi="Arial" w:cs="Arial"/>
          <w:b/>
          <w:sz w:val="28"/>
          <w:szCs w:val="28"/>
        </w:rPr>
      </w:pPr>
    </w:p>
    <w:p w:rsidR="00DB6557" w:rsidRPr="008D3151" w:rsidRDefault="00DB6557" w:rsidP="00EF1318">
      <w:pPr>
        <w:tabs>
          <w:tab w:val="left" w:pos="2177"/>
        </w:tabs>
        <w:rPr>
          <w:rFonts w:ascii="Arial" w:hAnsi="Arial" w:cs="Arial"/>
          <w:b/>
          <w:sz w:val="28"/>
          <w:szCs w:val="28"/>
        </w:rPr>
      </w:pPr>
    </w:p>
    <w:p w:rsidR="00B2758F" w:rsidRPr="008D3151" w:rsidRDefault="00B2758F" w:rsidP="00EF1318">
      <w:pPr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  <w:r w:rsidRPr="008D3151">
        <w:rPr>
          <w:rFonts w:ascii="Arial" w:hAnsi="Arial" w:cs="Arial"/>
          <w:b/>
          <w:color w:val="000000"/>
          <w:sz w:val="28"/>
          <w:szCs w:val="28"/>
        </w:rPr>
        <w:t>C O N S I D E R A C I O N E S</w:t>
      </w:r>
    </w:p>
    <w:p w:rsidR="00FB78F6" w:rsidRPr="008D3151" w:rsidRDefault="00FB78F6" w:rsidP="00EF1318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MX"/>
        </w:rPr>
      </w:pPr>
    </w:p>
    <w:p w:rsidR="008616C0" w:rsidRPr="008D3151" w:rsidRDefault="00B2758F" w:rsidP="008616C0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>I.</w:t>
      </w:r>
      <w:r w:rsidR="00823A7E">
        <w:rPr>
          <w:rFonts w:ascii="Arial" w:hAnsi="Arial" w:cs="Arial"/>
          <w:b/>
          <w:sz w:val="28"/>
          <w:szCs w:val="28"/>
        </w:rPr>
        <w:t xml:space="preserve"> </w:t>
      </w:r>
      <w:r w:rsidR="008616C0" w:rsidRPr="008D3151">
        <w:rPr>
          <w:rFonts w:ascii="Arial" w:hAnsi="Arial" w:cs="Arial"/>
          <w:sz w:val="28"/>
          <w:szCs w:val="28"/>
        </w:rPr>
        <w:t>El Programa de Reducc</w:t>
      </w:r>
      <w:r w:rsidR="00CC1C4A">
        <w:rPr>
          <w:rFonts w:ascii="Arial" w:hAnsi="Arial" w:cs="Arial"/>
          <w:sz w:val="28"/>
          <w:szCs w:val="28"/>
        </w:rPr>
        <w:t xml:space="preserve">ión de la Brecha Digital en el </w:t>
      </w:r>
      <w:r w:rsidR="006C1E11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455D">
        <w:rPr>
          <w:rFonts w:ascii="Arial" w:hAnsi="Arial" w:cs="Arial"/>
          <w:sz w:val="28"/>
          <w:szCs w:val="28"/>
        </w:rPr>
        <w:t xml:space="preserve">     E</w:t>
      </w:r>
      <w:r w:rsidR="008616C0" w:rsidRPr="008D3151">
        <w:rPr>
          <w:rFonts w:ascii="Arial" w:hAnsi="Arial" w:cs="Arial"/>
          <w:sz w:val="28"/>
          <w:szCs w:val="28"/>
        </w:rPr>
        <w:t xml:space="preserve">stado de Guanajuato surgió como una iniciativa en 2012 </w:t>
      </w:r>
      <w:r w:rsidR="008D3151">
        <w:rPr>
          <w:rFonts w:ascii="Arial" w:hAnsi="Arial" w:cs="Arial"/>
          <w:sz w:val="28"/>
          <w:szCs w:val="28"/>
        </w:rPr>
        <w:t>con el fin de</w:t>
      </w:r>
      <w:r w:rsidR="008616C0" w:rsidRPr="008D3151">
        <w:rPr>
          <w:rFonts w:ascii="Arial" w:hAnsi="Arial" w:cs="Arial"/>
          <w:sz w:val="28"/>
          <w:szCs w:val="28"/>
        </w:rPr>
        <w:t xml:space="preserve"> impulsar los esquemas de divulgación de la ciencia y la tecnología que promuevan una cultura científica desde edades tempranas mediante el uso innovador de las Tecnologías de la Información y la Comunicación, haciendo énfasis en comunidades de alta y muy alta marginación en el Estado, así como en aquellas que no cuentan con servicios comerciales de telefonía y/o Internet.</w:t>
      </w:r>
      <w:r w:rsidR="000412D1">
        <w:rPr>
          <w:rFonts w:ascii="Arial" w:hAnsi="Arial" w:cs="Arial"/>
          <w:sz w:val="28"/>
          <w:szCs w:val="28"/>
        </w:rPr>
        <w:t xml:space="preserve"> Anécdotas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16C0" w:rsidRPr="008D3151" w:rsidRDefault="008616C0" w:rsidP="008616C0">
      <w:pPr>
        <w:jc w:val="both"/>
        <w:rPr>
          <w:rFonts w:ascii="Arial" w:hAnsi="Arial" w:cs="Arial"/>
          <w:sz w:val="28"/>
          <w:szCs w:val="28"/>
        </w:rPr>
      </w:pPr>
    </w:p>
    <w:p w:rsidR="00A84C1A" w:rsidRPr="008D3151" w:rsidRDefault="008616C0" w:rsidP="008616C0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sz w:val="28"/>
          <w:szCs w:val="28"/>
        </w:rPr>
        <w:t>Las metas de</w:t>
      </w:r>
      <w:r w:rsidR="008D3151">
        <w:rPr>
          <w:rFonts w:ascii="Arial" w:hAnsi="Arial" w:cs="Arial"/>
          <w:sz w:val="28"/>
          <w:szCs w:val="28"/>
        </w:rPr>
        <w:t>l</w:t>
      </w:r>
      <w:r w:rsidRPr="008D3151">
        <w:rPr>
          <w:rFonts w:ascii="Arial" w:hAnsi="Arial" w:cs="Arial"/>
          <w:sz w:val="28"/>
          <w:szCs w:val="28"/>
        </w:rPr>
        <w:t xml:space="preserve"> </w:t>
      </w:r>
      <w:r w:rsidR="008D3151">
        <w:rPr>
          <w:rFonts w:ascii="Arial" w:hAnsi="Arial" w:cs="Arial"/>
          <w:sz w:val="28"/>
          <w:szCs w:val="28"/>
        </w:rPr>
        <w:t>Programa</w:t>
      </w:r>
      <w:r w:rsidRPr="008D3151">
        <w:rPr>
          <w:rFonts w:ascii="Arial" w:hAnsi="Arial" w:cs="Arial"/>
          <w:sz w:val="28"/>
          <w:szCs w:val="28"/>
        </w:rPr>
        <w:t xml:space="preserve"> son abatir la Brecha Digital en el Estado de Guanajuato, lograr insertar a la sociedad en la economía del conocimiento, promover una sociedad más informada, lograr nuevos mecanismos de ampliación de cobertura educativa con el uso de las Tecnologías de la Información y la Comunicación y expandir el acceso público de internet a todos los sectores de la población</w:t>
      </w:r>
      <w:r w:rsidR="008D3151">
        <w:rPr>
          <w:rFonts w:ascii="Arial" w:hAnsi="Arial" w:cs="Arial"/>
          <w:sz w:val="28"/>
          <w:szCs w:val="28"/>
        </w:rPr>
        <w:t>.</w:t>
      </w:r>
    </w:p>
    <w:p w:rsidR="008616C0" w:rsidRPr="008D3151" w:rsidRDefault="008616C0" w:rsidP="008616C0">
      <w:pPr>
        <w:jc w:val="both"/>
        <w:rPr>
          <w:rFonts w:ascii="Arial" w:hAnsi="Arial" w:cs="Arial"/>
          <w:b/>
          <w:sz w:val="28"/>
          <w:szCs w:val="28"/>
        </w:rPr>
      </w:pPr>
    </w:p>
    <w:p w:rsidR="008616C0" w:rsidRDefault="00FB78F6" w:rsidP="008616C0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 xml:space="preserve">II. </w:t>
      </w:r>
      <w:r w:rsidR="008616C0" w:rsidRPr="008D3151">
        <w:rPr>
          <w:rFonts w:ascii="Arial" w:hAnsi="Arial" w:cs="Arial"/>
          <w:sz w:val="28"/>
          <w:szCs w:val="28"/>
        </w:rPr>
        <w:t>Por otra parte, el Estado de Guanajuato, a través de su Programa de Gobierno 2018 – 2024, estableció dentro del Eje Desarrollo Ordenado y Sostenible, el Programa de Conectividad Digital, busca alcanzar una conectividad digital del 100% en los 46 municipios de la Entidad e incrementar al 100% las comunidades de 400 a 2,500</w:t>
      </w:r>
      <w:r w:rsidR="008D3151">
        <w:rPr>
          <w:rFonts w:ascii="Arial" w:hAnsi="Arial" w:cs="Arial"/>
          <w:sz w:val="28"/>
          <w:szCs w:val="28"/>
        </w:rPr>
        <w:t xml:space="preserve"> habitantes con acceso público gratuito</w:t>
      </w:r>
      <w:r w:rsidR="008616C0" w:rsidRPr="008D3151">
        <w:rPr>
          <w:rFonts w:ascii="Arial" w:hAnsi="Arial" w:cs="Arial"/>
          <w:sz w:val="28"/>
          <w:szCs w:val="28"/>
        </w:rPr>
        <w:t xml:space="preserve"> a internet.</w:t>
      </w:r>
    </w:p>
    <w:p w:rsidR="008D3151" w:rsidRPr="008D3151" w:rsidRDefault="008D3151" w:rsidP="008616C0">
      <w:pPr>
        <w:jc w:val="both"/>
        <w:rPr>
          <w:rFonts w:ascii="Arial" w:hAnsi="Arial" w:cs="Arial"/>
          <w:sz w:val="28"/>
          <w:szCs w:val="28"/>
        </w:rPr>
      </w:pPr>
    </w:p>
    <w:p w:rsidR="007A0379" w:rsidRPr="008D3151" w:rsidRDefault="007A0379" w:rsidP="00EF1318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lastRenderedPageBreak/>
        <w:t xml:space="preserve">III. </w:t>
      </w:r>
      <w:r w:rsidR="008616C0" w:rsidRPr="008D3151">
        <w:rPr>
          <w:rFonts w:ascii="Arial" w:hAnsi="Arial" w:cs="Arial"/>
          <w:sz w:val="28"/>
          <w:szCs w:val="28"/>
        </w:rPr>
        <w:t xml:space="preserve">Hoy en día, </w:t>
      </w:r>
      <w:r w:rsidR="008D3151">
        <w:rPr>
          <w:rFonts w:ascii="Arial" w:hAnsi="Arial" w:cs="Arial"/>
          <w:sz w:val="28"/>
          <w:szCs w:val="28"/>
        </w:rPr>
        <w:t>se cuenta</w:t>
      </w:r>
      <w:r w:rsidR="008616C0" w:rsidRPr="008D3151">
        <w:rPr>
          <w:rFonts w:ascii="Arial" w:hAnsi="Arial" w:cs="Arial"/>
          <w:sz w:val="28"/>
          <w:szCs w:val="28"/>
        </w:rPr>
        <w:t xml:space="preserve"> con </w:t>
      </w:r>
      <w:r w:rsidR="008D3151">
        <w:rPr>
          <w:rFonts w:ascii="Arial" w:hAnsi="Arial" w:cs="Arial"/>
          <w:sz w:val="28"/>
          <w:szCs w:val="28"/>
        </w:rPr>
        <w:t xml:space="preserve">la </w:t>
      </w:r>
      <w:r w:rsidR="008616C0" w:rsidRPr="008D3151">
        <w:rPr>
          <w:rFonts w:ascii="Arial" w:hAnsi="Arial" w:cs="Arial"/>
          <w:sz w:val="28"/>
          <w:szCs w:val="28"/>
        </w:rPr>
        <w:t xml:space="preserve">cobertura en 15 municipios del Estado y en el Municipio de León, Guanajuato, </w:t>
      </w:r>
      <w:r w:rsidR="008D3151">
        <w:rPr>
          <w:rFonts w:ascii="Arial" w:hAnsi="Arial" w:cs="Arial"/>
          <w:sz w:val="28"/>
          <w:szCs w:val="28"/>
        </w:rPr>
        <w:t xml:space="preserve">donde </w:t>
      </w:r>
      <w:r w:rsidR="008616C0" w:rsidRPr="008D3151">
        <w:rPr>
          <w:rFonts w:ascii="Arial" w:hAnsi="Arial" w:cs="Arial"/>
          <w:sz w:val="28"/>
          <w:szCs w:val="28"/>
        </w:rPr>
        <w:t xml:space="preserve">se beneficia a más de 1,765,000 habitantes a través de 48 nodos de conectividad pública en zonas rurales, 15 nodos escolares y 3 plazas de la ciudadanía desde el año 2018. </w:t>
      </w:r>
      <w:r w:rsidRPr="008D3151">
        <w:rPr>
          <w:rFonts w:ascii="Arial" w:hAnsi="Arial" w:cs="Arial"/>
          <w:sz w:val="28"/>
          <w:szCs w:val="28"/>
        </w:rPr>
        <w:t xml:space="preserve"> </w:t>
      </w:r>
    </w:p>
    <w:p w:rsidR="007A0379" w:rsidRPr="008D3151" w:rsidRDefault="007A0379" w:rsidP="00EF1318">
      <w:pPr>
        <w:jc w:val="both"/>
        <w:rPr>
          <w:rFonts w:ascii="Arial" w:hAnsi="Arial" w:cs="Arial"/>
          <w:sz w:val="28"/>
          <w:szCs w:val="28"/>
        </w:rPr>
      </w:pPr>
    </w:p>
    <w:p w:rsidR="007A0379" w:rsidRPr="008D3151" w:rsidRDefault="007A0379" w:rsidP="00EF1318">
      <w:pPr>
        <w:jc w:val="both"/>
        <w:rPr>
          <w:rFonts w:ascii="Arial" w:eastAsia="Cambria" w:hAnsi="Arial" w:cs="Arial"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 xml:space="preserve">IV. </w:t>
      </w:r>
      <w:r w:rsidRPr="008D3151">
        <w:rPr>
          <w:rFonts w:ascii="Arial" w:eastAsia="Cambria" w:hAnsi="Arial" w:cs="Arial"/>
          <w:sz w:val="28"/>
          <w:szCs w:val="28"/>
          <w:lang w:val="es-ES_tradnl" w:eastAsia="en-US"/>
        </w:rPr>
        <w:t xml:space="preserve">Por su parte este Municipio dentro del programa de Gobierno de la administración pública </w:t>
      </w:r>
      <w:r w:rsidR="008616C0" w:rsidRPr="008D3151">
        <w:rPr>
          <w:rFonts w:ascii="Arial" w:eastAsia="Cambria" w:hAnsi="Arial" w:cs="Arial"/>
          <w:sz w:val="28"/>
          <w:szCs w:val="28"/>
          <w:lang w:val="es-ES_tradnl" w:eastAsia="en-US"/>
        </w:rPr>
        <w:t>2018-2021</w:t>
      </w:r>
      <w:r w:rsidRPr="008D3151">
        <w:rPr>
          <w:rFonts w:ascii="Arial" w:eastAsia="Cambria" w:hAnsi="Arial" w:cs="Arial"/>
          <w:sz w:val="28"/>
          <w:szCs w:val="28"/>
          <w:lang w:val="es-ES_tradnl" w:eastAsia="en-US"/>
        </w:rPr>
        <w:t xml:space="preserve">, tiene como fin </w:t>
      </w:r>
      <w:r w:rsidR="008616C0" w:rsidRPr="008D3151">
        <w:rPr>
          <w:rFonts w:ascii="Arial" w:eastAsia="Cambria" w:hAnsi="Arial" w:cs="Arial"/>
          <w:sz w:val="28"/>
          <w:szCs w:val="28"/>
          <w:lang w:val="es-ES_tradnl" w:eastAsia="en-US"/>
        </w:rPr>
        <w:t>dentro del Programa de Conectividad Digital en el que se busca “Generar nuevas oportunidades de desarrollo para los habitantes del campo y la ciudad, a través de la implementación de tecnologías de comunicación que propicien la reducción de la brecha digital y una mayor inclusión digital en el acceso a servicios públicos municipales”.</w:t>
      </w:r>
    </w:p>
    <w:p w:rsidR="008616C0" w:rsidRPr="008D3151" w:rsidRDefault="008616C0" w:rsidP="00EF1318">
      <w:pPr>
        <w:jc w:val="both"/>
        <w:rPr>
          <w:rFonts w:ascii="Arial" w:hAnsi="Arial" w:cs="Arial"/>
          <w:b/>
          <w:sz w:val="28"/>
          <w:szCs w:val="28"/>
        </w:rPr>
      </w:pPr>
    </w:p>
    <w:p w:rsidR="0016706E" w:rsidRPr="008D3151" w:rsidRDefault="0016706E" w:rsidP="0016706E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bCs/>
          <w:sz w:val="28"/>
          <w:szCs w:val="28"/>
          <w:lang w:val="es-MX"/>
        </w:rPr>
        <w:t xml:space="preserve">V. </w:t>
      </w:r>
      <w:r w:rsidRPr="008D3151">
        <w:rPr>
          <w:rFonts w:ascii="Arial" w:hAnsi="Arial" w:cs="Arial"/>
          <w:bCs/>
          <w:sz w:val="28"/>
          <w:szCs w:val="28"/>
          <w:lang w:val="es-MX"/>
        </w:rPr>
        <w:t xml:space="preserve">Con la finalidad de fomentar e impulsar la investigación científica y el desarrollo de la tecnología en nuestro Estado y Municipio, la Ley de Fomento a la Investigación Científica, Tecnológica y a la Innovación para el Estado de Guanajuato, otorga la facultad a la Secretaria de Innovación, para convenir con las entidades y dependencias de la Administración Pública en esta materia, así también faculta al Ejecutivo del Estado para suscribir convenios de coordinación y colaboración con los Municipios, con el Gobierno Federal y con los gobiernos de otros Estados o </w:t>
      </w:r>
      <w:r w:rsidR="00A97512" w:rsidRPr="008D3151">
        <w:rPr>
          <w:rFonts w:ascii="Arial" w:hAnsi="Arial" w:cs="Arial"/>
          <w:bCs/>
          <w:sz w:val="28"/>
          <w:szCs w:val="28"/>
          <w:lang w:val="es-MX"/>
        </w:rPr>
        <w:t xml:space="preserve">con </w:t>
      </w:r>
      <w:r w:rsidRPr="008D3151">
        <w:rPr>
          <w:rFonts w:ascii="Arial" w:hAnsi="Arial" w:cs="Arial"/>
          <w:bCs/>
          <w:sz w:val="28"/>
          <w:szCs w:val="28"/>
          <w:lang w:val="es-MX"/>
        </w:rPr>
        <w:t>instituciones públicas o privadas de inve</w:t>
      </w:r>
      <w:r w:rsidR="004051A6" w:rsidRPr="008D3151">
        <w:rPr>
          <w:rFonts w:ascii="Arial" w:hAnsi="Arial" w:cs="Arial"/>
          <w:bCs/>
          <w:sz w:val="28"/>
          <w:szCs w:val="28"/>
          <w:lang w:val="es-MX"/>
        </w:rPr>
        <w:t xml:space="preserve">stigación y enseñanza. </w:t>
      </w:r>
      <w:r w:rsidRPr="008D3151">
        <w:rPr>
          <w:rFonts w:ascii="Arial" w:hAnsi="Arial" w:cs="Arial"/>
          <w:bCs/>
          <w:sz w:val="28"/>
          <w:szCs w:val="28"/>
          <w:lang w:val="es-MX"/>
        </w:rPr>
        <w:t xml:space="preserve">  </w:t>
      </w:r>
    </w:p>
    <w:p w:rsidR="0016706E" w:rsidRPr="008D3151" w:rsidRDefault="0016706E" w:rsidP="00EF1318">
      <w:pPr>
        <w:jc w:val="both"/>
        <w:rPr>
          <w:rFonts w:ascii="Arial" w:hAnsi="Arial" w:cs="Arial"/>
          <w:b/>
          <w:sz w:val="28"/>
          <w:szCs w:val="28"/>
        </w:rPr>
      </w:pPr>
    </w:p>
    <w:p w:rsidR="00FB78F6" w:rsidRPr="008D3151" w:rsidRDefault="004051A6" w:rsidP="004051A6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 xml:space="preserve">VI. </w:t>
      </w:r>
      <w:r w:rsidR="00FB78F6" w:rsidRPr="008D3151">
        <w:rPr>
          <w:rFonts w:ascii="Arial" w:hAnsi="Arial" w:cs="Arial"/>
          <w:sz w:val="28"/>
          <w:szCs w:val="28"/>
        </w:rPr>
        <w:t xml:space="preserve">Aunado a ello, en fecha 31 de mayo de 2017, </w:t>
      </w:r>
      <w:r w:rsidR="00A97512" w:rsidRPr="008D3151">
        <w:rPr>
          <w:rFonts w:ascii="Arial" w:hAnsi="Arial" w:cs="Arial"/>
          <w:sz w:val="28"/>
          <w:szCs w:val="28"/>
        </w:rPr>
        <w:t>l</w:t>
      </w:r>
      <w:r w:rsidR="00FB78F6" w:rsidRPr="008D3151">
        <w:rPr>
          <w:rFonts w:ascii="Arial" w:hAnsi="Arial" w:cs="Arial"/>
          <w:sz w:val="28"/>
          <w:szCs w:val="28"/>
        </w:rPr>
        <w:t xml:space="preserve">a Secretaría de Innovación, Ciencia y Educación Superior y el </w:t>
      </w:r>
      <w:r w:rsidRPr="008D3151">
        <w:rPr>
          <w:rFonts w:ascii="Arial" w:hAnsi="Arial" w:cs="Arial"/>
          <w:sz w:val="28"/>
          <w:szCs w:val="28"/>
        </w:rPr>
        <w:t xml:space="preserve">Centro de Energías Renovables acordaron </w:t>
      </w:r>
      <w:r w:rsidR="00FB78F6" w:rsidRPr="008D3151">
        <w:rPr>
          <w:rFonts w:ascii="Arial" w:hAnsi="Arial" w:cs="Arial"/>
          <w:sz w:val="28"/>
          <w:szCs w:val="28"/>
        </w:rPr>
        <w:t>celebrar el Convenio Específico de Colaboración y Asignación de Recursos</w:t>
      </w:r>
      <w:r w:rsidRPr="008D3151">
        <w:rPr>
          <w:rFonts w:ascii="Arial" w:hAnsi="Arial" w:cs="Arial"/>
          <w:sz w:val="28"/>
          <w:szCs w:val="28"/>
        </w:rPr>
        <w:t>, a fin de que se continué con el desarrollo del programa denominado</w:t>
      </w:r>
      <w:r w:rsidR="00FB78F6" w:rsidRPr="008D3151">
        <w:rPr>
          <w:rFonts w:ascii="Arial" w:hAnsi="Arial" w:cs="Arial"/>
          <w:sz w:val="28"/>
          <w:szCs w:val="28"/>
        </w:rPr>
        <w:t xml:space="preserve"> “Reducción de Brecha Digital en el </w:t>
      </w:r>
      <w:r w:rsidR="00A97512" w:rsidRPr="008D3151">
        <w:rPr>
          <w:rFonts w:ascii="Arial" w:hAnsi="Arial" w:cs="Arial"/>
          <w:sz w:val="28"/>
          <w:szCs w:val="28"/>
        </w:rPr>
        <w:t>municipio</w:t>
      </w:r>
      <w:r w:rsidR="00FB78F6" w:rsidRPr="008D3151">
        <w:rPr>
          <w:rFonts w:ascii="Arial" w:hAnsi="Arial" w:cs="Arial"/>
          <w:sz w:val="28"/>
          <w:szCs w:val="28"/>
        </w:rPr>
        <w:t xml:space="preserve"> de </w:t>
      </w:r>
      <w:r w:rsidR="00A97512" w:rsidRPr="008D3151">
        <w:rPr>
          <w:rFonts w:ascii="Arial" w:hAnsi="Arial" w:cs="Arial"/>
          <w:sz w:val="28"/>
          <w:szCs w:val="28"/>
        </w:rPr>
        <w:t xml:space="preserve">León, </w:t>
      </w:r>
      <w:r w:rsidR="00FB78F6" w:rsidRPr="008D3151">
        <w:rPr>
          <w:rFonts w:ascii="Arial" w:hAnsi="Arial" w:cs="Arial"/>
          <w:sz w:val="28"/>
          <w:szCs w:val="28"/>
        </w:rPr>
        <w:t>Guanajuato”.</w:t>
      </w:r>
    </w:p>
    <w:p w:rsidR="00FB78F6" w:rsidRPr="008D3151" w:rsidRDefault="00FB78F6" w:rsidP="00EF1318">
      <w:pPr>
        <w:pStyle w:val="Encabezado"/>
        <w:jc w:val="both"/>
        <w:rPr>
          <w:rFonts w:ascii="Arial" w:hAnsi="Arial" w:cs="Arial"/>
          <w:b/>
          <w:sz w:val="28"/>
          <w:szCs w:val="28"/>
        </w:rPr>
      </w:pPr>
    </w:p>
    <w:p w:rsidR="004051A6" w:rsidRPr="008D3151" w:rsidRDefault="0028455D" w:rsidP="0058658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VII</w:t>
      </w:r>
      <w:r w:rsidR="00DC1BD5" w:rsidRPr="008D3151">
        <w:rPr>
          <w:rFonts w:ascii="Arial" w:hAnsi="Arial" w:cs="Arial"/>
          <w:b/>
          <w:sz w:val="28"/>
          <w:szCs w:val="28"/>
        </w:rPr>
        <w:t xml:space="preserve">. </w:t>
      </w:r>
      <w:r w:rsidR="00DC1BD5" w:rsidRPr="008D3151">
        <w:rPr>
          <w:rFonts w:ascii="Arial" w:hAnsi="Arial" w:cs="Arial"/>
          <w:sz w:val="28"/>
          <w:szCs w:val="28"/>
        </w:rPr>
        <w:t>Tomando en consideración lo ante</w:t>
      </w:r>
      <w:r w:rsidR="004051A6" w:rsidRPr="008D3151">
        <w:rPr>
          <w:rFonts w:ascii="Arial" w:hAnsi="Arial" w:cs="Arial"/>
          <w:sz w:val="28"/>
          <w:szCs w:val="28"/>
        </w:rPr>
        <w:t xml:space="preserve">s citado y con el fin de que se siga impulsando el desarrollo digital y tecnológico en nuestro municipio y así dar cumplimiento al </w:t>
      </w:r>
      <w:r w:rsidR="008D3151">
        <w:rPr>
          <w:rFonts w:ascii="Arial" w:hAnsi="Arial" w:cs="Arial"/>
          <w:sz w:val="28"/>
          <w:szCs w:val="28"/>
        </w:rPr>
        <w:t>Programa de G</w:t>
      </w:r>
      <w:r w:rsidR="004051A6" w:rsidRPr="008D3151">
        <w:rPr>
          <w:rFonts w:ascii="Arial" w:hAnsi="Arial" w:cs="Arial"/>
          <w:sz w:val="28"/>
          <w:szCs w:val="28"/>
        </w:rPr>
        <w:t xml:space="preserve">obierno, los integrantes de esta comisión consideramos viable además de necesario celebrar un </w:t>
      </w:r>
      <w:r w:rsidR="0058658A" w:rsidRPr="008D3151">
        <w:rPr>
          <w:rFonts w:ascii="Arial" w:hAnsi="Arial" w:cs="Arial"/>
          <w:sz w:val="28"/>
          <w:szCs w:val="28"/>
        </w:rPr>
        <w:t xml:space="preserve">convenio de colaboración, coordinación y aportación de recursos económicos </w:t>
      </w:r>
      <w:r w:rsidR="008D3151">
        <w:rPr>
          <w:rFonts w:ascii="Arial" w:hAnsi="Arial" w:cs="Arial"/>
          <w:sz w:val="28"/>
          <w:szCs w:val="28"/>
        </w:rPr>
        <w:t xml:space="preserve">entre el municipio, </w:t>
      </w:r>
      <w:r w:rsidR="0058658A" w:rsidRPr="008D3151">
        <w:rPr>
          <w:rFonts w:ascii="Arial" w:hAnsi="Arial" w:cs="Arial"/>
          <w:sz w:val="28"/>
          <w:szCs w:val="28"/>
        </w:rPr>
        <w:t xml:space="preserve">la Universidad de Guanajuato y el </w:t>
      </w:r>
      <w:r w:rsidR="0058658A" w:rsidRPr="008D3151">
        <w:rPr>
          <w:rFonts w:ascii="Arial" w:hAnsi="Arial" w:cs="Arial"/>
          <w:sz w:val="28"/>
          <w:szCs w:val="28"/>
        </w:rPr>
        <w:lastRenderedPageBreak/>
        <w:t xml:space="preserve">Centro Mexicano de Energías Renovables, S.C. (CEMER) por la cantidad de </w:t>
      </w:r>
      <w:r w:rsidR="0058658A" w:rsidRPr="008D3151">
        <w:rPr>
          <w:rFonts w:ascii="Arial" w:hAnsi="Arial" w:cs="Arial"/>
          <w:b/>
          <w:sz w:val="28"/>
          <w:szCs w:val="28"/>
        </w:rPr>
        <w:t>$</w:t>
      </w:r>
      <w:r w:rsidR="008D3151" w:rsidRPr="008D3151">
        <w:rPr>
          <w:rFonts w:ascii="Arial" w:hAnsi="Arial" w:cs="Arial"/>
          <w:b/>
          <w:sz w:val="28"/>
          <w:szCs w:val="28"/>
        </w:rPr>
        <w:t>3,</w:t>
      </w:r>
      <w:r w:rsidR="0058658A" w:rsidRPr="008D3151">
        <w:rPr>
          <w:rFonts w:ascii="Arial" w:hAnsi="Arial" w:cs="Arial"/>
          <w:b/>
          <w:sz w:val="28"/>
          <w:szCs w:val="28"/>
        </w:rPr>
        <w:t>106,200.00 (tres millones ciento seis mil doscientos pesos 00/100 M.N.).</w:t>
      </w:r>
    </w:p>
    <w:p w:rsidR="00A115B9" w:rsidRPr="008D3151" w:rsidRDefault="00A115B9" w:rsidP="00EF1318">
      <w:pPr>
        <w:jc w:val="both"/>
        <w:rPr>
          <w:rFonts w:ascii="Arial" w:hAnsi="Arial" w:cs="Arial"/>
          <w:sz w:val="28"/>
          <w:szCs w:val="28"/>
        </w:rPr>
      </w:pPr>
    </w:p>
    <w:p w:rsidR="00DC1BD5" w:rsidRPr="008D3151" w:rsidRDefault="00DC1BD5" w:rsidP="00EF1318">
      <w:pPr>
        <w:jc w:val="both"/>
        <w:rPr>
          <w:rFonts w:ascii="Arial" w:hAnsi="Arial" w:cs="Arial"/>
          <w:sz w:val="28"/>
          <w:szCs w:val="28"/>
        </w:rPr>
      </w:pPr>
      <w:r w:rsidRPr="008D3151">
        <w:rPr>
          <w:rFonts w:ascii="Arial" w:hAnsi="Arial" w:cs="Arial"/>
          <w:sz w:val="28"/>
          <w:szCs w:val="28"/>
        </w:rPr>
        <w:t>Por lo anteriormente expuesto se somete a la consideración del H. Ayuntamiento, la propuesta del siguiente:</w:t>
      </w:r>
    </w:p>
    <w:p w:rsidR="004051A6" w:rsidRPr="008D3151" w:rsidRDefault="004051A6" w:rsidP="00EF1318">
      <w:pPr>
        <w:jc w:val="both"/>
        <w:rPr>
          <w:rFonts w:ascii="Arial" w:hAnsi="Arial" w:cs="Arial"/>
          <w:sz w:val="28"/>
          <w:szCs w:val="28"/>
        </w:rPr>
      </w:pPr>
    </w:p>
    <w:p w:rsidR="00DC1BD5" w:rsidRPr="008D3151" w:rsidRDefault="00DC1BD5" w:rsidP="00EF131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EF1318" w:rsidRPr="008D3151" w:rsidRDefault="00EF1318" w:rsidP="00EF131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2758F" w:rsidRPr="008D3151" w:rsidRDefault="00B2758F" w:rsidP="00EF131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3151">
        <w:rPr>
          <w:rFonts w:ascii="Arial" w:hAnsi="Arial" w:cs="Arial"/>
          <w:b/>
          <w:color w:val="000000"/>
          <w:sz w:val="28"/>
          <w:szCs w:val="28"/>
        </w:rPr>
        <w:t>A C U E R D O</w:t>
      </w:r>
    </w:p>
    <w:p w:rsidR="00EF1318" w:rsidRPr="008D3151" w:rsidRDefault="00EF1318" w:rsidP="00EF1318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A97512" w:rsidRPr="008D3151" w:rsidRDefault="00FE3C6C" w:rsidP="00EF1318">
      <w:pPr>
        <w:contextualSpacing/>
        <w:jc w:val="both"/>
        <w:rPr>
          <w:rFonts w:ascii="Arial" w:hAnsi="Arial" w:cs="Arial"/>
          <w:sz w:val="28"/>
          <w:szCs w:val="28"/>
          <w:lang w:val="es-MX"/>
        </w:rPr>
      </w:pPr>
      <w:r w:rsidRPr="008D3151">
        <w:rPr>
          <w:rFonts w:ascii="Arial" w:hAnsi="Arial" w:cs="Arial"/>
          <w:b/>
          <w:sz w:val="28"/>
          <w:szCs w:val="28"/>
          <w:lang w:val="pt-BR"/>
        </w:rPr>
        <w:t>PRIMERO.-</w:t>
      </w:r>
      <w:r w:rsidR="00DC1BD5" w:rsidRPr="008D3151">
        <w:rPr>
          <w:rFonts w:ascii="Arial" w:hAnsi="Arial" w:cs="Arial"/>
          <w:b/>
          <w:sz w:val="28"/>
          <w:szCs w:val="28"/>
          <w:lang w:val="pt-BR"/>
        </w:rPr>
        <w:t xml:space="preserve"> </w:t>
      </w:r>
      <w:r w:rsidR="00A97512" w:rsidRPr="008D3151">
        <w:rPr>
          <w:rFonts w:ascii="Arial" w:hAnsi="Arial" w:cs="Arial"/>
          <w:b/>
          <w:sz w:val="28"/>
          <w:szCs w:val="28"/>
          <w:lang w:val="es-MX"/>
        </w:rPr>
        <w:t xml:space="preserve">Se autoriza </w:t>
      </w:r>
      <w:r w:rsidR="00A97512" w:rsidRPr="008D3151">
        <w:rPr>
          <w:rFonts w:ascii="Arial" w:hAnsi="Arial" w:cs="Arial"/>
          <w:sz w:val="28"/>
          <w:szCs w:val="28"/>
          <w:lang w:val="es-MX"/>
        </w:rPr>
        <w:t xml:space="preserve">celebrar un convenio de </w:t>
      </w:r>
      <w:r w:rsidR="00CF2FB1" w:rsidRPr="008D3151">
        <w:rPr>
          <w:rFonts w:ascii="Arial" w:hAnsi="Arial" w:cs="Arial"/>
          <w:sz w:val="28"/>
          <w:szCs w:val="28"/>
          <w:lang w:val="es-MX"/>
        </w:rPr>
        <w:t>colaboración, coordinación y aportación de recursos económicos</w:t>
      </w:r>
      <w:r w:rsidR="00A97512" w:rsidRPr="008D3151">
        <w:rPr>
          <w:rFonts w:ascii="Arial" w:hAnsi="Arial" w:cs="Arial"/>
          <w:sz w:val="28"/>
          <w:szCs w:val="28"/>
          <w:lang w:val="es-MX"/>
        </w:rPr>
        <w:t xml:space="preserve"> </w:t>
      </w:r>
      <w:r w:rsidR="008D3151" w:rsidRPr="008D3151">
        <w:rPr>
          <w:rFonts w:ascii="Arial" w:hAnsi="Arial" w:cs="Arial"/>
          <w:sz w:val="28"/>
          <w:szCs w:val="28"/>
          <w:lang w:val="es-MX"/>
        </w:rPr>
        <w:t>entre el municipio de León, Guanajuato,</w:t>
      </w:r>
      <w:r w:rsidR="00A97512" w:rsidRPr="008D3151">
        <w:rPr>
          <w:rFonts w:ascii="Arial" w:hAnsi="Arial" w:cs="Arial"/>
          <w:sz w:val="28"/>
          <w:szCs w:val="28"/>
          <w:lang w:val="es-MX"/>
        </w:rPr>
        <w:t xml:space="preserve"> </w:t>
      </w:r>
      <w:r w:rsidR="00CF2FB1" w:rsidRPr="008D3151">
        <w:rPr>
          <w:rFonts w:ascii="Arial" w:hAnsi="Arial" w:cs="Arial"/>
          <w:sz w:val="28"/>
          <w:szCs w:val="28"/>
          <w:lang w:val="es-MX"/>
        </w:rPr>
        <w:t xml:space="preserve">la Universidad de Guanajuato y </w:t>
      </w:r>
      <w:r w:rsidR="00A97512" w:rsidRPr="008D3151">
        <w:rPr>
          <w:rFonts w:ascii="Arial" w:hAnsi="Arial" w:cs="Arial"/>
          <w:sz w:val="28"/>
          <w:szCs w:val="28"/>
          <w:lang w:val="es-MX"/>
        </w:rPr>
        <w:t>el Centro Mexicano de</w:t>
      </w:r>
      <w:r w:rsidR="008B5420" w:rsidRPr="008D3151">
        <w:rPr>
          <w:rFonts w:ascii="Arial" w:hAnsi="Arial" w:cs="Arial"/>
          <w:sz w:val="28"/>
          <w:szCs w:val="28"/>
          <w:lang w:val="es-MX"/>
        </w:rPr>
        <w:t xml:space="preserve"> Energías Renovables, S.C.,</w:t>
      </w:r>
      <w:r w:rsidR="00A97512" w:rsidRPr="008D3151">
        <w:rPr>
          <w:rFonts w:ascii="Arial" w:hAnsi="Arial" w:cs="Arial"/>
          <w:b/>
          <w:sz w:val="28"/>
          <w:szCs w:val="28"/>
          <w:lang w:val="es-MX"/>
        </w:rPr>
        <w:t xml:space="preserve"> </w:t>
      </w:r>
      <w:r w:rsidR="00A97512" w:rsidRPr="008D3151">
        <w:rPr>
          <w:rFonts w:ascii="Arial" w:hAnsi="Arial" w:cs="Arial"/>
          <w:sz w:val="28"/>
          <w:szCs w:val="28"/>
          <w:lang w:val="es-MX"/>
        </w:rPr>
        <w:t xml:space="preserve">con el objeto de </w:t>
      </w:r>
      <w:r w:rsidR="00CF2FB1" w:rsidRPr="008D3151">
        <w:rPr>
          <w:rFonts w:ascii="Arial" w:hAnsi="Arial" w:cs="Arial"/>
          <w:sz w:val="28"/>
          <w:szCs w:val="28"/>
          <w:lang w:val="es-MX"/>
        </w:rPr>
        <w:t>establecer los mecanismos de colaboración y coordinación, para llevar a cabo la instalación de 20 puntos de conectividad en el Municipio de León, relativos al “P</w:t>
      </w:r>
      <w:r w:rsidR="008D3151">
        <w:rPr>
          <w:rFonts w:ascii="Arial" w:hAnsi="Arial" w:cs="Arial"/>
          <w:sz w:val="28"/>
          <w:szCs w:val="28"/>
          <w:lang w:val="es-MX"/>
        </w:rPr>
        <w:t>rograma de Reducción de la</w:t>
      </w:r>
      <w:r w:rsidR="00CF2FB1" w:rsidRPr="008D3151">
        <w:rPr>
          <w:rFonts w:ascii="Arial" w:hAnsi="Arial" w:cs="Arial"/>
          <w:sz w:val="28"/>
          <w:szCs w:val="28"/>
          <w:lang w:val="es-MX"/>
        </w:rPr>
        <w:t xml:space="preserve"> B</w:t>
      </w:r>
      <w:r w:rsidR="008D3151">
        <w:rPr>
          <w:rFonts w:ascii="Arial" w:hAnsi="Arial" w:cs="Arial"/>
          <w:sz w:val="28"/>
          <w:szCs w:val="28"/>
          <w:lang w:val="es-MX"/>
        </w:rPr>
        <w:t>recha</w:t>
      </w:r>
      <w:r w:rsidR="00CF2FB1" w:rsidRPr="008D3151">
        <w:rPr>
          <w:rFonts w:ascii="Arial" w:hAnsi="Arial" w:cs="Arial"/>
          <w:sz w:val="28"/>
          <w:szCs w:val="28"/>
          <w:lang w:val="es-MX"/>
        </w:rPr>
        <w:t xml:space="preserve"> D</w:t>
      </w:r>
      <w:r w:rsidR="008D3151">
        <w:rPr>
          <w:rFonts w:ascii="Arial" w:hAnsi="Arial" w:cs="Arial"/>
          <w:sz w:val="28"/>
          <w:szCs w:val="28"/>
          <w:lang w:val="es-MX"/>
        </w:rPr>
        <w:t>igital</w:t>
      </w:r>
      <w:r w:rsidR="00CF2FB1" w:rsidRPr="008D3151">
        <w:rPr>
          <w:rFonts w:ascii="Arial" w:hAnsi="Arial" w:cs="Arial"/>
          <w:sz w:val="28"/>
          <w:szCs w:val="28"/>
          <w:lang w:val="es-MX"/>
        </w:rPr>
        <w:t>”</w:t>
      </w:r>
      <w:r w:rsidRPr="008D3151">
        <w:rPr>
          <w:rFonts w:ascii="Arial" w:hAnsi="Arial" w:cs="Arial"/>
          <w:sz w:val="28"/>
          <w:szCs w:val="28"/>
          <w:lang w:val="es-MX"/>
        </w:rPr>
        <w:t>. Instrumento jurídico que habrá de celebrarse en los términos y condiciones del documento que como anexo úni</w:t>
      </w:r>
      <w:r w:rsidR="008D3151">
        <w:rPr>
          <w:rFonts w:ascii="Arial" w:hAnsi="Arial" w:cs="Arial"/>
          <w:sz w:val="28"/>
          <w:szCs w:val="28"/>
          <w:lang w:val="es-MX"/>
        </w:rPr>
        <w:t>co forma parte del presente a</w:t>
      </w:r>
      <w:r w:rsidRPr="008D3151">
        <w:rPr>
          <w:rFonts w:ascii="Arial" w:hAnsi="Arial" w:cs="Arial"/>
          <w:sz w:val="28"/>
          <w:szCs w:val="28"/>
          <w:lang w:val="es-MX"/>
        </w:rPr>
        <w:t xml:space="preserve">cuerdo. </w:t>
      </w:r>
    </w:p>
    <w:p w:rsidR="00DC1BD5" w:rsidRPr="008D3151" w:rsidRDefault="00DC1BD5" w:rsidP="00EF1318">
      <w:pPr>
        <w:contextualSpacing/>
        <w:jc w:val="both"/>
        <w:rPr>
          <w:rFonts w:ascii="Arial" w:hAnsi="Arial" w:cs="Arial"/>
          <w:sz w:val="28"/>
          <w:szCs w:val="28"/>
        </w:rPr>
      </w:pPr>
    </w:p>
    <w:p w:rsidR="00DC1BD5" w:rsidRPr="008D3151" w:rsidRDefault="00FE3C6C" w:rsidP="00EF1318">
      <w:pPr>
        <w:jc w:val="both"/>
        <w:rPr>
          <w:rFonts w:ascii="Arial" w:hAnsi="Arial" w:cs="Arial"/>
          <w:b/>
          <w:i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>SEGUNDO.-</w:t>
      </w:r>
      <w:r w:rsidR="00DC1BD5" w:rsidRPr="008D3151">
        <w:rPr>
          <w:rFonts w:ascii="Arial" w:hAnsi="Arial" w:cs="Arial"/>
          <w:sz w:val="28"/>
          <w:szCs w:val="28"/>
        </w:rPr>
        <w:t xml:space="preserve"> </w:t>
      </w:r>
      <w:r w:rsidR="00DC1BD5" w:rsidRPr="008D3151">
        <w:rPr>
          <w:rFonts w:ascii="Arial" w:hAnsi="Arial" w:cs="Arial"/>
          <w:b/>
          <w:sz w:val="28"/>
          <w:szCs w:val="28"/>
        </w:rPr>
        <w:t>Se instruye y se faculta</w:t>
      </w:r>
      <w:r w:rsidR="00DC1BD5" w:rsidRPr="008D3151">
        <w:rPr>
          <w:rFonts w:ascii="Arial" w:hAnsi="Arial" w:cs="Arial"/>
          <w:sz w:val="28"/>
          <w:szCs w:val="28"/>
        </w:rPr>
        <w:t xml:space="preserve"> a la</w:t>
      </w:r>
      <w:r w:rsidR="00DC1BD5" w:rsidRPr="008D3151">
        <w:rPr>
          <w:rFonts w:ascii="Arial" w:hAnsi="Arial" w:cs="Arial"/>
          <w:b/>
          <w:i/>
          <w:sz w:val="28"/>
          <w:szCs w:val="28"/>
        </w:rPr>
        <w:t xml:space="preserve"> </w:t>
      </w:r>
      <w:r w:rsidR="00DC1BD5" w:rsidRPr="008D3151">
        <w:rPr>
          <w:rFonts w:ascii="Arial" w:hAnsi="Arial" w:cs="Arial"/>
          <w:sz w:val="28"/>
          <w:szCs w:val="28"/>
        </w:rPr>
        <w:t>Dirección General de Innovación,</w:t>
      </w:r>
      <w:r w:rsidR="00DC1BD5" w:rsidRPr="008D3151">
        <w:rPr>
          <w:rFonts w:ascii="Arial" w:hAnsi="Arial" w:cs="Arial"/>
          <w:b/>
          <w:i/>
          <w:sz w:val="28"/>
          <w:szCs w:val="28"/>
        </w:rPr>
        <w:t xml:space="preserve"> </w:t>
      </w:r>
      <w:r w:rsidR="00DC1BD5" w:rsidRPr="008D3151">
        <w:rPr>
          <w:rFonts w:ascii="Arial" w:hAnsi="Arial" w:cs="Arial"/>
          <w:sz w:val="28"/>
          <w:szCs w:val="28"/>
        </w:rPr>
        <w:t>para que en el ámbito de su respectiva competencia, realice todos los actos jurídicos y administrativos que resulten necesarios para dar cumplimiento al presente acuerdo.</w:t>
      </w:r>
    </w:p>
    <w:p w:rsidR="006E74F1" w:rsidRPr="008D3151" w:rsidRDefault="006E74F1" w:rsidP="00EF1318">
      <w:pPr>
        <w:tabs>
          <w:tab w:val="num" w:pos="374"/>
        </w:tabs>
        <w:jc w:val="both"/>
        <w:rPr>
          <w:rFonts w:ascii="Arial" w:hAnsi="Arial" w:cs="Arial"/>
          <w:sz w:val="28"/>
          <w:szCs w:val="28"/>
        </w:rPr>
      </w:pPr>
    </w:p>
    <w:p w:rsidR="00FE3C6C" w:rsidRPr="008D3151" w:rsidRDefault="00FE3C6C" w:rsidP="00EF1318">
      <w:pPr>
        <w:tabs>
          <w:tab w:val="num" w:pos="374"/>
        </w:tabs>
        <w:jc w:val="both"/>
        <w:rPr>
          <w:rFonts w:ascii="Arial" w:eastAsia="Cambria" w:hAnsi="Arial" w:cs="Arial"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TERCERO.-</w:t>
      </w:r>
      <w:r w:rsidR="00EF1318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 xml:space="preserve"> </w:t>
      </w:r>
      <w:r w:rsidR="00EF1318" w:rsidRPr="008D3151">
        <w:rPr>
          <w:rFonts w:ascii="Arial" w:hAnsi="Arial" w:cs="Arial"/>
          <w:b/>
          <w:sz w:val="28"/>
          <w:szCs w:val="28"/>
        </w:rPr>
        <w:t>Se instruye y se faculta</w:t>
      </w:r>
      <w:r w:rsidR="00EF1318" w:rsidRPr="008D3151">
        <w:rPr>
          <w:rFonts w:ascii="Arial" w:hAnsi="Arial" w:cs="Arial"/>
          <w:sz w:val="28"/>
          <w:szCs w:val="28"/>
        </w:rPr>
        <w:t xml:space="preserve"> a la</w:t>
      </w:r>
      <w:r w:rsidR="00EF1318" w:rsidRPr="008D3151">
        <w:rPr>
          <w:rFonts w:ascii="Arial" w:hAnsi="Arial" w:cs="Arial"/>
          <w:b/>
          <w:i/>
          <w:sz w:val="28"/>
          <w:szCs w:val="28"/>
        </w:rPr>
        <w:t xml:space="preserve"> </w:t>
      </w:r>
      <w:r w:rsidR="001B0CCC" w:rsidRPr="008D3151">
        <w:rPr>
          <w:rFonts w:ascii="Arial" w:eastAsia="Cambria" w:hAnsi="Arial" w:cs="Arial"/>
          <w:sz w:val="28"/>
          <w:szCs w:val="28"/>
          <w:lang w:val="es-ES_tradnl" w:eastAsia="en-US"/>
        </w:rPr>
        <w:t>Tesorería Municipal para que realice los movimientos presupuestales que se requieran par</w:t>
      </w:r>
      <w:r w:rsidR="002F6D71" w:rsidRPr="008D3151">
        <w:rPr>
          <w:rFonts w:ascii="Arial" w:eastAsia="Cambria" w:hAnsi="Arial" w:cs="Arial"/>
          <w:sz w:val="28"/>
          <w:szCs w:val="28"/>
          <w:lang w:val="es-ES_tradnl" w:eastAsia="en-US"/>
        </w:rPr>
        <w:t>a dar cumplimiento al presente A</w:t>
      </w:r>
      <w:r w:rsidR="001B0CCC" w:rsidRPr="008D3151">
        <w:rPr>
          <w:rFonts w:ascii="Arial" w:eastAsia="Cambria" w:hAnsi="Arial" w:cs="Arial"/>
          <w:sz w:val="28"/>
          <w:szCs w:val="28"/>
          <w:lang w:val="es-ES_tradnl" w:eastAsia="en-US"/>
        </w:rPr>
        <w:t>cuerdo, sujetándose en todo momento a la suficiencia presupuestal disponible para el ejercicio fiscal correspondiente.</w:t>
      </w:r>
    </w:p>
    <w:p w:rsidR="00FE3C6C" w:rsidRPr="008D3151" w:rsidRDefault="00FE3C6C" w:rsidP="00EF1318">
      <w:pPr>
        <w:tabs>
          <w:tab w:val="num" w:pos="374"/>
        </w:tabs>
        <w:jc w:val="both"/>
        <w:rPr>
          <w:rFonts w:ascii="Arial" w:eastAsia="Cambria" w:hAnsi="Arial" w:cs="Arial"/>
          <w:sz w:val="28"/>
          <w:szCs w:val="28"/>
          <w:lang w:val="es-ES_tradnl" w:eastAsia="en-US"/>
        </w:rPr>
      </w:pPr>
    </w:p>
    <w:p w:rsidR="00B55897" w:rsidRPr="008D3151" w:rsidRDefault="00FE3C6C" w:rsidP="00FE3C6C">
      <w:pPr>
        <w:tabs>
          <w:tab w:val="num" w:pos="374"/>
        </w:tabs>
        <w:jc w:val="both"/>
        <w:rPr>
          <w:rFonts w:ascii="Arial" w:eastAsia="Cambria" w:hAnsi="Arial" w:cs="Arial"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CUARTO.-</w:t>
      </w:r>
      <w:r w:rsidRPr="008D3151">
        <w:rPr>
          <w:rFonts w:ascii="Arial" w:eastAsia="Cambria" w:hAnsi="Arial" w:cs="Arial"/>
          <w:sz w:val="28"/>
          <w:szCs w:val="28"/>
          <w:lang w:val="es-ES_tradnl" w:eastAsia="en-US"/>
        </w:rPr>
        <w:t xml:space="preserve"> </w:t>
      </w: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Se autorizan</w:t>
      </w:r>
      <w:r w:rsidRPr="008D3151">
        <w:rPr>
          <w:rFonts w:ascii="Arial" w:eastAsia="Cambria" w:hAnsi="Arial" w:cs="Arial"/>
          <w:sz w:val="28"/>
          <w:szCs w:val="28"/>
          <w:lang w:val="es-ES_tradnl" w:eastAsia="en-US"/>
        </w:rPr>
        <w:t xml:space="preserve"> todos los actos jurídicos, contables y administrativos que resulten necesarios para la ejecución de este Acuerdo.</w:t>
      </w:r>
    </w:p>
    <w:p w:rsidR="005A6D2F" w:rsidRPr="008D3151" w:rsidRDefault="005A6D2F" w:rsidP="00EF1318">
      <w:pPr>
        <w:pStyle w:val="Textoindependiente"/>
        <w:rPr>
          <w:rFonts w:cs="Arial"/>
          <w:b/>
          <w:bCs/>
          <w:sz w:val="28"/>
          <w:szCs w:val="28"/>
        </w:rPr>
      </w:pPr>
    </w:p>
    <w:p w:rsidR="00EF1318" w:rsidRPr="008D3151" w:rsidRDefault="00EF1318" w:rsidP="00EF1318">
      <w:pPr>
        <w:pStyle w:val="Textoindependiente"/>
        <w:rPr>
          <w:rFonts w:cs="Arial"/>
          <w:b/>
          <w:bCs/>
          <w:sz w:val="28"/>
          <w:szCs w:val="28"/>
        </w:rPr>
      </w:pPr>
      <w:bookmarkStart w:id="0" w:name="_GoBack"/>
      <w:bookmarkEnd w:id="0"/>
    </w:p>
    <w:p w:rsidR="000F6AE4" w:rsidRPr="008D3151" w:rsidRDefault="000F6AE4" w:rsidP="00EF1318">
      <w:pPr>
        <w:pStyle w:val="Textoindependiente"/>
        <w:rPr>
          <w:rFonts w:cs="Arial"/>
          <w:b/>
          <w:bCs/>
          <w:sz w:val="28"/>
          <w:szCs w:val="28"/>
        </w:rPr>
      </w:pPr>
    </w:p>
    <w:p w:rsidR="002F6D71" w:rsidRPr="008D3151" w:rsidRDefault="002F6D71" w:rsidP="00EF1318">
      <w:pPr>
        <w:jc w:val="center"/>
        <w:rPr>
          <w:rFonts w:ascii="Arial" w:hAnsi="Arial" w:cs="Arial"/>
          <w:b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lastRenderedPageBreak/>
        <w:t>A T E N T A M E N T E</w:t>
      </w:r>
    </w:p>
    <w:p w:rsidR="002F6D71" w:rsidRPr="008D3151" w:rsidRDefault="002F6D71" w:rsidP="00EF1318">
      <w:pPr>
        <w:jc w:val="center"/>
        <w:rPr>
          <w:rFonts w:ascii="Arial" w:hAnsi="Arial" w:cs="Arial"/>
          <w:b/>
          <w:sz w:val="28"/>
          <w:szCs w:val="28"/>
        </w:rPr>
      </w:pPr>
      <w:r w:rsidRPr="008D3151">
        <w:rPr>
          <w:rFonts w:ascii="Arial" w:hAnsi="Arial" w:cs="Arial"/>
          <w:b/>
          <w:sz w:val="28"/>
          <w:szCs w:val="28"/>
        </w:rPr>
        <w:t>“EL TRABAJO TODO LO VENCE”</w:t>
      </w:r>
    </w:p>
    <w:p w:rsidR="000F6AE4" w:rsidRPr="008D3151" w:rsidRDefault="000F6AE4" w:rsidP="00EF131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D3151">
        <w:rPr>
          <w:rFonts w:ascii="Arial" w:hAnsi="Arial" w:cs="Arial"/>
          <w:b/>
          <w:bCs/>
          <w:sz w:val="28"/>
          <w:szCs w:val="28"/>
        </w:rPr>
        <w:t>“2019, Año del Caudillo del Sur, Emiliano Zapata”</w:t>
      </w:r>
    </w:p>
    <w:p w:rsidR="003578B3" w:rsidRPr="008D3151" w:rsidRDefault="002F6D71" w:rsidP="00EF1318">
      <w:pPr>
        <w:jc w:val="center"/>
        <w:rPr>
          <w:rFonts w:ascii="Arial" w:hAnsi="Arial" w:cs="Arial"/>
          <w:b/>
          <w:sz w:val="28"/>
          <w:szCs w:val="28"/>
          <w:lang w:val="es-MX" w:eastAsia="en-US"/>
        </w:rPr>
      </w:pPr>
      <w:r w:rsidRPr="008D3151">
        <w:rPr>
          <w:rFonts w:ascii="Arial" w:hAnsi="Arial" w:cs="Arial"/>
          <w:b/>
          <w:sz w:val="28"/>
          <w:szCs w:val="28"/>
        </w:rPr>
        <w:t xml:space="preserve">León, Guanajuato, a </w:t>
      </w:r>
      <w:r w:rsidR="008D3151">
        <w:rPr>
          <w:rFonts w:ascii="Arial" w:hAnsi="Arial" w:cs="Arial"/>
          <w:b/>
          <w:sz w:val="28"/>
          <w:szCs w:val="28"/>
        </w:rPr>
        <w:t>09</w:t>
      </w:r>
      <w:r w:rsidRPr="008D3151">
        <w:rPr>
          <w:rFonts w:ascii="Arial" w:hAnsi="Arial" w:cs="Arial"/>
          <w:b/>
          <w:sz w:val="28"/>
          <w:szCs w:val="28"/>
        </w:rPr>
        <w:t xml:space="preserve"> de </w:t>
      </w:r>
      <w:r w:rsidR="00307308" w:rsidRPr="008D3151">
        <w:rPr>
          <w:rFonts w:ascii="Arial" w:hAnsi="Arial" w:cs="Arial"/>
          <w:b/>
          <w:sz w:val="28"/>
          <w:szCs w:val="28"/>
        </w:rPr>
        <w:t>diciembre de 2019</w:t>
      </w:r>
    </w:p>
    <w:p w:rsidR="005A6D2F" w:rsidRPr="008D3151" w:rsidRDefault="005A6D2F" w:rsidP="00EF1318">
      <w:pPr>
        <w:rPr>
          <w:rFonts w:ascii="Arial" w:hAnsi="Arial" w:cs="Arial"/>
          <w:b/>
          <w:color w:val="000000"/>
          <w:sz w:val="28"/>
          <w:szCs w:val="28"/>
          <w:lang w:val="es-MX" w:eastAsia="en-US"/>
        </w:rPr>
      </w:pPr>
    </w:p>
    <w:p w:rsidR="00E0417F" w:rsidRPr="008D3151" w:rsidRDefault="00E0417F" w:rsidP="00EF1318">
      <w:pPr>
        <w:rPr>
          <w:rFonts w:ascii="Arial" w:hAnsi="Arial" w:cs="Arial"/>
          <w:b/>
          <w:color w:val="000000"/>
          <w:sz w:val="28"/>
          <w:szCs w:val="28"/>
          <w:lang w:val="es-MX" w:eastAsia="en-US"/>
        </w:rPr>
      </w:pPr>
    </w:p>
    <w:p w:rsidR="00EF1318" w:rsidRPr="008D3151" w:rsidRDefault="009C7F20" w:rsidP="008D3151">
      <w:pPr>
        <w:jc w:val="center"/>
        <w:rPr>
          <w:rFonts w:ascii="Arial" w:hAnsi="Arial" w:cs="Arial"/>
          <w:b/>
          <w:sz w:val="28"/>
          <w:szCs w:val="28"/>
          <w:lang w:val="es-MX"/>
        </w:rPr>
      </w:pPr>
      <w:r w:rsidRPr="008D3151">
        <w:rPr>
          <w:rFonts w:ascii="Arial" w:hAnsi="Arial" w:cs="Arial"/>
          <w:b/>
          <w:sz w:val="28"/>
          <w:szCs w:val="28"/>
        </w:rPr>
        <w:t xml:space="preserve">INTEGRANTES DE LA </w:t>
      </w:r>
      <w:r w:rsidR="000F3C06" w:rsidRPr="008D3151">
        <w:rPr>
          <w:rFonts w:ascii="Arial" w:hAnsi="Arial" w:cs="Arial"/>
          <w:b/>
          <w:sz w:val="28"/>
          <w:szCs w:val="28"/>
        </w:rPr>
        <w:t>COMISIÓN DE</w:t>
      </w:r>
      <w:r w:rsidR="000F3C06" w:rsidRPr="008D3151">
        <w:rPr>
          <w:rFonts w:ascii="Arial" w:hAnsi="Arial" w:cs="Arial"/>
          <w:b/>
          <w:sz w:val="28"/>
          <w:szCs w:val="28"/>
          <w:lang w:val="es-MX"/>
        </w:rPr>
        <w:t xml:space="preserve"> </w:t>
      </w:r>
      <w:r w:rsidR="002F6D71" w:rsidRPr="008D3151">
        <w:rPr>
          <w:rFonts w:ascii="Arial" w:hAnsi="Arial" w:cs="Arial"/>
          <w:b/>
          <w:sz w:val="28"/>
          <w:szCs w:val="28"/>
          <w:lang w:val="es-MX"/>
        </w:rPr>
        <w:t>INNOVACIÓN</w:t>
      </w:r>
    </w:p>
    <w:p w:rsidR="00EF1318" w:rsidRPr="008D3151" w:rsidRDefault="00EF1318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EF1318" w:rsidRPr="008D3151" w:rsidRDefault="00EF1318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3578B3" w:rsidRPr="008D3151" w:rsidRDefault="005A6D2F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ANA MARÍA CARPIO MENDOZA</w:t>
      </w:r>
    </w:p>
    <w:p w:rsidR="003578B3" w:rsidRPr="008D3151" w:rsidRDefault="000F3C06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REGIDOR</w:t>
      </w:r>
      <w:r w:rsidR="00EF1318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A</w:t>
      </w:r>
    </w:p>
    <w:p w:rsidR="00AE6A66" w:rsidRPr="008D3151" w:rsidRDefault="00AE6A66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EF1318" w:rsidRPr="008D3151" w:rsidRDefault="00EF1318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EF1318" w:rsidRPr="008D3151" w:rsidRDefault="00EF1318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CHRISTIAN JAVIER CRUZ VILLEGAS</w:t>
      </w:r>
    </w:p>
    <w:p w:rsidR="007E6752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SÍNDICO</w:t>
      </w:r>
      <w:r w:rsidR="000F3C06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 xml:space="preserve"> </w:t>
      </w:r>
    </w:p>
    <w:p w:rsidR="00AE6A66" w:rsidRPr="008D3151" w:rsidRDefault="00AE6A66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6E74F1" w:rsidRPr="008D3151" w:rsidRDefault="006E74F1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EF1318" w:rsidRPr="008D3151" w:rsidRDefault="00EF1318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0F3C06" w:rsidRPr="008D3151" w:rsidRDefault="0054585B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MARÍA OLIMPIA ZAPATA PADILLA</w:t>
      </w:r>
    </w:p>
    <w:p w:rsidR="00AE6A66" w:rsidRPr="008D3151" w:rsidRDefault="005A6D2F" w:rsidP="00EF1318">
      <w:pPr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REGIDOR</w:t>
      </w:r>
      <w:r w:rsidR="0054585B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A</w:t>
      </w:r>
    </w:p>
    <w:p w:rsidR="00AE6A66" w:rsidRPr="008D3151" w:rsidRDefault="00AE6A66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A6D2F" w:rsidRPr="008D3151" w:rsidRDefault="005A6D2F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54585B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</w:p>
    <w:p w:rsidR="003578B3" w:rsidRPr="008D3151" w:rsidRDefault="0054585B" w:rsidP="00EF1318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GABRIELA DEL CARMEN ECHEVERRÍA GONZÁLEZ</w:t>
      </w:r>
      <w:r w:rsidR="005A6D2F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 xml:space="preserve"> </w:t>
      </w:r>
    </w:p>
    <w:p w:rsidR="00AE6A66" w:rsidRPr="008D3151" w:rsidRDefault="005A6D2F" w:rsidP="008D3151">
      <w:pPr>
        <w:jc w:val="right"/>
        <w:rPr>
          <w:rFonts w:ascii="Arial" w:eastAsia="Cambria" w:hAnsi="Arial" w:cs="Arial"/>
          <w:b/>
          <w:sz w:val="28"/>
          <w:szCs w:val="28"/>
          <w:lang w:val="es-ES_tradnl" w:eastAsia="en-US"/>
        </w:rPr>
      </w:pPr>
      <w:r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REGIDOR</w:t>
      </w:r>
      <w:r w:rsidR="0054585B" w:rsidRPr="008D3151">
        <w:rPr>
          <w:rFonts w:ascii="Arial" w:eastAsia="Cambria" w:hAnsi="Arial" w:cs="Arial"/>
          <w:b/>
          <w:sz w:val="28"/>
          <w:szCs w:val="28"/>
          <w:lang w:val="es-ES_tradnl" w:eastAsia="en-US"/>
        </w:rPr>
        <w:t>A</w:t>
      </w:r>
    </w:p>
    <w:sectPr w:rsidR="00AE6A66" w:rsidRPr="008D3151" w:rsidSect="00FB78F6">
      <w:headerReference w:type="default" r:id="rId8"/>
      <w:footerReference w:type="default" r:id="rId9"/>
      <w:pgSz w:w="12240" w:h="15840"/>
      <w:pgMar w:top="1417" w:right="1750" w:bottom="1702" w:left="1701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F7D" w:rsidRDefault="00A50F7D" w:rsidP="00576109">
      <w:r>
        <w:separator/>
      </w:r>
    </w:p>
  </w:endnote>
  <w:endnote w:type="continuationSeparator" w:id="0">
    <w:p w:rsidR="00A50F7D" w:rsidRDefault="00A50F7D" w:rsidP="0057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109" w:rsidRDefault="00823A7E" w:rsidP="00EF1318">
    <w:pPr>
      <w:jc w:val="both"/>
      <w:rPr>
        <w:rFonts w:ascii="Arial" w:hAnsi="Arial" w:cs="Arial"/>
        <w:sz w:val="12"/>
        <w:szCs w:val="12"/>
        <w:lang w:val="es-MX"/>
      </w:rPr>
    </w:pPr>
    <w:r>
      <w:rPr>
        <w:rFonts w:ascii="Arial" w:hAnsi="Arial" w:cs="Arial"/>
        <w:sz w:val="12"/>
        <w:szCs w:val="12"/>
        <w:lang w:val="es-MX"/>
      </w:rPr>
      <w:t>Dictamen mediante el cual se autoriza la suscripción del convenio de colaboración, coordinación y aportación de recursos económicos entre el Municipio de León Guanajuato, la Universidad de Guanajuato y el Centro Mexicano de Energías Renovables, S.C.</w:t>
    </w:r>
  </w:p>
  <w:p w:rsidR="00823A7E" w:rsidRPr="008D3151" w:rsidRDefault="00823A7E" w:rsidP="00EF1318">
    <w:pPr>
      <w:jc w:val="both"/>
      <w:rPr>
        <w:rFonts w:ascii="Arial" w:hAnsi="Arial" w:cs="Arial"/>
        <w:sz w:val="12"/>
        <w:szCs w:val="12"/>
        <w:lang w:val="es-MX"/>
      </w:rPr>
    </w:pPr>
    <w:r>
      <w:rPr>
        <w:rFonts w:ascii="Arial" w:hAnsi="Arial" w:cs="Arial"/>
        <w:sz w:val="12"/>
        <w:szCs w:val="12"/>
        <w:lang w:val="es-MX"/>
      </w:rPr>
      <w:t>DGFE/JMJM/JARZ/IGPC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F7D" w:rsidRDefault="00A50F7D" w:rsidP="00576109">
      <w:r>
        <w:separator/>
      </w:r>
    </w:p>
  </w:footnote>
  <w:footnote w:type="continuationSeparator" w:id="0">
    <w:p w:rsidR="00A50F7D" w:rsidRDefault="00A50F7D" w:rsidP="00576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109" w:rsidRPr="00823A7E" w:rsidRDefault="006E2F07" w:rsidP="00DB6557">
    <w:pPr>
      <w:pStyle w:val="Encabezado"/>
      <w:tabs>
        <w:tab w:val="clear" w:pos="4419"/>
        <w:tab w:val="clear" w:pos="8838"/>
      </w:tabs>
      <w:jc w:val="right"/>
      <w:rPr>
        <w:rFonts w:ascii="Arial Narrow" w:hAnsi="Arial Narrow"/>
        <w:sz w:val="12"/>
        <w:szCs w:val="12"/>
      </w:rPr>
    </w:pPr>
    <w:r w:rsidRPr="00823A7E">
      <w:rPr>
        <w:rFonts w:ascii="Arial Narrow" w:hAnsi="Arial Narrow"/>
        <w:noProof/>
        <w:sz w:val="12"/>
        <w:szCs w:val="12"/>
        <w:lang w:val="es-MX" w:eastAsia="es-MX"/>
      </w:rPr>
      <w:drawing>
        <wp:inline distT="0" distB="0" distL="0" distR="0" wp14:anchorId="5F6A4F55">
          <wp:extent cx="1679828" cy="73333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955" cy="749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9215C"/>
    <w:multiLevelType w:val="multilevel"/>
    <w:tmpl w:val="5D888952"/>
    <w:lvl w:ilvl="0">
      <w:start w:val="1"/>
      <w:numFmt w:val="upperRoman"/>
      <w:lvlText w:val="%1."/>
      <w:lvlJc w:val="left"/>
      <w:pPr>
        <w:ind w:left="1068" w:hanging="360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9F914"/>
    <w:multiLevelType w:val="hybridMultilevel"/>
    <w:tmpl w:val="D44421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BC31C54"/>
    <w:multiLevelType w:val="multilevel"/>
    <w:tmpl w:val="5D888952"/>
    <w:styleLink w:val="Estilo31"/>
    <w:lvl w:ilvl="0">
      <w:start w:val="1"/>
      <w:numFmt w:val="upperRoman"/>
      <w:lvlText w:val="%1."/>
      <w:lvlJc w:val="left"/>
      <w:pPr>
        <w:ind w:left="1068" w:hanging="360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F146A"/>
    <w:multiLevelType w:val="hybridMultilevel"/>
    <w:tmpl w:val="E27C32E4"/>
    <w:lvl w:ilvl="0" w:tplc="EE5C06E6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9405285"/>
    <w:multiLevelType w:val="multilevel"/>
    <w:tmpl w:val="5D888952"/>
    <w:numStyleLink w:val="Estilo31"/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09"/>
    <w:rsid w:val="000412D1"/>
    <w:rsid w:val="00051665"/>
    <w:rsid w:val="000548F5"/>
    <w:rsid w:val="00057035"/>
    <w:rsid w:val="00081CE4"/>
    <w:rsid w:val="00082578"/>
    <w:rsid w:val="00084729"/>
    <w:rsid w:val="00092BD7"/>
    <w:rsid w:val="000A1D2F"/>
    <w:rsid w:val="000D4AE7"/>
    <w:rsid w:val="000F011F"/>
    <w:rsid w:val="000F3C06"/>
    <w:rsid w:val="000F6AE4"/>
    <w:rsid w:val="000F6DD9"/>
    <w:rsid w:val="001204A8"/>
    <w:rsid w:val="00123171"/>
    <w:rsid w:val="00124261"/>
    <w:rsid w:val="00141B28"/>
    <w:rsid w:val="00142805"/>
    <w:rsid w:val="0016706E"/>
    <w:rsid w:val="001866EC"/>
    <w:rsid w:val="001B0CCC"/>
    <w:rsid w:val="001C0683"/>
    <w:rsid w:val="001C277A"/>
    <w:rsid w:val="001C62F4"/>
    <w:rsid w:val="00223923"/>
    <w:rsid w:val="00224293"/>
    <w:rsid w:val="00270B4D"/>
    <w:rsid w:val="0028455D"/>
    <w:rsid w:val="00287DB2"/>
    <w:rsid w:val="002908D5"/>
    <w:rsid w:val="002A4FD2"/>
    <w:rsid w:val="002D4847"/>
    <w:rsid w:val="002F63A1"/>
    <w:rsid w:val="002F6D71"/>
    <w:rsid w:val="0030588D"/>
    <w:rsid w:val="00307308"/>
    <w:rsid w:val="0032356A"/>
    <w:rsid w:val="00332EA8"/>
    <w:rsid w:val="00351353"/>
    <w:rsid w:val="00351BC7"/>
    <w:rsid w:val="003578B3"/>
    <w:rsid w:val="003B4D5E"/>
    <w:rsid w:val="003D0666"/>
    <w:rsid w:val="003D7C0B"/>
    <w:rsid w:val="003E6FFA"/>
    <w:rsid w:val="003F74CB"/>
    <w:rsid w:val="004051A6"/>
    <w:rsid w:val="004229C0"/>
    <w:rsid w:val="00433713"/>
    <w:rsid w:val="00437C6B"/>
    <w:rsid w:val="0045736C"/>
    <w:rsid w:val="00470B7E"/>
    <w:rsid w:val="004C386D"/>
    <w:rsid w:val="004D631C"/>
    <w:rsid w:val="004E7E41"/>
    <w:rsid w:val="004F6F4B"/>
    <w:rsid w:val="004F74B8"/>
    <w:rsid w:val="00511CE9"/>
    <w:rsid w:val="00515771"/>
    <w:rsid w:val="00522017"/>
    <w:rsid w:val="00535F03"/>
    <w:rsid w:val="0054585B"/>
    <w:rsid w:val="0054656E"/>
    <w:rsid w:val="00557A88"/>
    <w:rsid w:val="00564395"/>
    <w:rsid w:val="00576109"/>
    <w:rsid w:val="0058658A"/>
    <w:rsid w:val="00596164"/>
    <w:rsid w:val="005A6D2F"/>
    <w:rsid w:val="005C12F5"/>
    <w:rsid w:val="006117DE"/>
    <w:rsid w:val="00613B2D"/>
    <w:rsid w:val="006212CF"/>
    <w:rsid w:val="006704CD"/>
    <w:rsid w:val="00670FDE"/>
    <w:rsid w:val="006A4CA6"/>
    <w:rsid w:val="006C1E11"/>
    <w:rsid w:val="006E2F07"/>
    <w:rsid w:val="006E74F1"/>
    <w:rsid w:val="007175F6"/>
    <w:rsid w:val="00723AA7"/>
    <w:rsid w:val="00724776"/>
    <w:rsid w:val="007265C6"/>
    <w:rsid w:val="007458C3"/>
    <w:rsid w:val="0075525A"/>
    <w:rsid w:val="00772FFD"/>
    <w:rsid w:val="007A0379"/>
    <w:rsid w:val="007D2828"/>
    <w:rsid w:val="007E6752"/>
    <w:rsid w:val="007F2C5B"/>
    <w:rsid w:val="007F337E"/>
    <w:rsid w:val="008009D3"/>
    <w:rsid w:val="00823A7E"/>
    <w:rsid w:val="0083288C"/>
    <w:rsid w:val="008471F2"/>
    <w:rsid w:val="00847700"/>
    <w:rsid w:val="008616C0"/>
    <w:rsid w:val="008809EE"/>
    <w:rsid w:val="008817D1"/>
    <w:rsid w:val="008918D2"/>
    <w:rsid w:val="008B25F7"/>
    <w:rsid w:val="008B5420"/>
    <w:rsid w:val="008C01AF"/>
    <w:rsid w:val="008C43B0"/>
    <w:rsid w:val="008D3151"/>
    <w:rsid w:val="008E3727"/>
    <w:rsid w:val="008E66BB"/>
    <w:rsid w:val="008F0B0D"/>
    <w:rsid w:val="008F56A8"/>
    <w:rsid w:val="008F7F95"/>
    <w:rsid w:val="00905DDE"/>
    <w:rsid w:val="00907000"/>
    <w:rsid w:val="009123C0"/>
    <w:rsid w:val="009129A4"/>
    <w:rsid w:val="00933D9A"/>
    <w:rsid w:val="009350E1"/>
    <w:rsid w:val="0095042D"/>
    <w:rsid w:val="00972DBD"/>
    <w:rsid w:val="00982071"/>
    <w:rsid w:val="00996638"/>
    <w:rsid w:val="009A3A36"/>
    <w:rsid w:val="009B32D2"/>
    <w:rsid w:val="009C18A4"/>
    <w:rsid w:val="009C7F20"/>
    <w:rsid w:val="009D0010"/>
    <w:rsid w:val="009D2182"/>
    <w:rsid w:val="009E1969"/>
    <w:rsid w:val="009E34CC"/>
    <w:rsid w:val="00A115B9"/>
    <w:rsid w:val="00A216AA"/>
    <w:rsid w:val="00A26772"/>
    <w:rsid w:val="00A50F7D"/>
    <w:rsid w:val="00A67B06"/>
    <w:rsid w:val="00A83669"/>
    <w:rsid w:val="00A84C1A"/>
    <w:rsid w:val="00A97512"/>
    <w:rsid w:val="00AA0EEA"/>
    <w:rsid w:val="00AA510B"/>
    <w:rsid w:val="00AA61B8"/>
    <w:rsid w:val="00AB5CEA"/>
    <w:rsid w:val="00AC04D8"/>
    <w:rsid w:val="00AD2C79"/>
    <w:rsid w:val="00AE6A66"/>
    <w:rsid w:val="00AF1139"/>
    <w:rsid w:val="00B06E6A"/>
    <w:rsid w:val="00B11682"/>
    <w:rsid w:val="00B2758F"/>
    <w:rsid w:val="00B33E61"/>
    <w:rsid w:val="00B35065"/>
    <w:rsid w:val="00B51687"/>
    <w:rsid w:val="00B55897"/>
    <w:rsid w:val="00B56190"/>
    <w:rsid w:val="00B74593"/>
    <w:rsid w:val="00B83335"/>
    <w:rsid w:val="00B92B18"/>
    <w:rsid w:val="00BC1ED1"/>
    <w:rsid w:val="00BC5343"/>
    <w:rsid w:val="00BC71F7"/>
    <w:rsid w:val="00BD309F"/>
    <w:rsid w:val="00BF1E88"/>
    <w:rsid w:val="00C0043F"/>
    <w:rsid w:val="00C16EF7"/>
    <w:rsid w:val="00C37DAC"/>
    <w:rsid w:val="00C37FC7"/>
    <w:rsid w:val="00C40994"/>
    <w:rsid w:val="00C46CE1"/>
    <w:rsid w:val="00C47CD7"/>
    <w:rsid w:val="00C52042"/>
    <w:rsid w:val="00C740B1"/>
    <w:rsid w:val="00C86E0E"/>
    <w:rsid w:val="00CB1FAD"/>
    <w:rsid w:val="00CC1C4A"/>
    <w:rsid w:val="00CD578C"/>
    <w:rsid w:val="00CF2FB1"/>
    <w:rsid w:val="00CF4327"/>
    <w:rsid w:val="00CF63DE"/>
    <w:rsid w:val="00D14F88"/>
    <w:rsid w:val="00D26694"/>
    <w:rsid w:val="00D32BB5"/>
    <w:rsid w:val="00D335CF"/>
    <w:rsid w:val="00D47421"/>
    <w:rsid w:val="00D5489D"/>
    <w:rsid w:val="00D550FD"/>
    <w:rsid w:val="00D60DB8"/>
    <w:rsid w:val="00D61D5E"/>
    <w:rsid w:val="00D63253"/>
    <w:rsid w:val="00D6565C"/>
    <w:rsid w:val="00D75FCA"/>
    <w:rsid w:val="00D9298F"/>
    <w:rsid w:val="00DA38F8"/>
    <w:rsid w:val="00DB6557"/>
    <w:rsid w:val="00DB75A6"/>
    <w:rsid w:val="00DC1BD5"/>
    <w:rsid w:val="00DD11E2"/>
    <w:rsid w:val="00DF0C59"/>
    <w:rsid w:val="00E0417F"/>
    <w:rsid w:val="00E110A1"/>
    <w:rsid w:val="00E159AB"/>
    <w:rsid w:val="00E17585"/>
    <w:rsid w:val="00E17E6B"/>
    <w:rsid w:val="00E26B17"/>
    <w:rsid w:val="00E3554B"/>
    <w:rsid w:val="00E55A0F"/>
    <w:rsid w:val="00E929BD"/>
    <w:rsid w:val="00EF1318"/>
    <w:rsid w:val="00EF4599"/>
    <w:rsid w:val="00F033E0"/>
    <w:rsid w:val="00F03967"/>
    <w:rsid w:val="00F3676C"/>
    <w:rsid w:val="00F85124"/>
    <w:rsid w:val="00F934A0"/>
    <w:rsid w:val="00FB78F6"/>
    <w:rsid w:val="00FC0153"/>
    <w:rsid w:val="00FC6BDA"/>
    <w:rsid w:val="00FC7034"/>
    <w:rsid w:val="00FD39F1"/>
    <w:rsid w:val="00FD6357"/>
    <w:rsid w:val="00FE3C6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4C76E"/>
  <w15:docId w15:val="{EF2614EF-2DA8-4212-9387-D0D5D74E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009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576109"/>
    <w:pPr>
      <w:keepNext/>
      <w:outlineLvl w:val="2"/>
    </w:pPr>
    <w:rPr>
      <w:rFonts w:ascii="Tahoma" w:hAnsi="Tahoma"/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B2758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61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6109"/>
  </w:style>
  <w:style w:type="paragraph" w:styleId="Piedepgina">
    <w:name w:val="footer"/>
    <w:basedOn w:val="Normal"/>
    <w:link w:val="PiedepginaCar"/>
    <w:uiPriority w:val="99"/>
    <w:unhideWhenUsed/>
    <w:rsid w:val="005761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109"/>
  </w:style>
  <w:style w:type="character" w:customStyle="1" w:styleId="Ttulo3Car">
    <w:name w:val="Título 3 Car"/>
    <w:basedOn w:val="Fuentedeprrafopredeter"/>
    <w:link w:val="Ttulo3"/>
    <w:rsid w:val="00576109"/>
    <w:rPr>
      <w:rFonts w:ascii="Tahoma" w:eastAsia="Times New Roman" w:hAnsi="Tahoma" w:cs="Times New Roman"/>
      <w:b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76109"/>
    <w:pPr>
      <w:jc w:val="both"/>
    </w:pPr>
    <w:rPr>
      <w:rFonts w:ascii="Arial" w:hAnsi="Arial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76109"/>
    <w:rPr>
      <w:rFonts w:ascii="Arial" w:eastAsia="Times New Roman" w:hAnsi="Arial" w:cs="Times New Roman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576109"/>
    <w:pPr>
      <w:jc w:val="both"/>
    </w:pPr>
    <w:rPr>
      <w:rFonts w:ascii="Arial" w:hAnsi="Arial"/>
    </w:rPr>
  </w:style>
  <w:style w:type="character" w:customStyle="1" w:styleId="Textoindependiente2Car">
    <w:name w:val="Texto independiente 2 Car"/>
    <w:basedOn w:val="Fuentedeprrafopredeter"/>
    <w:link w:val="Textoindependiente2"/>
    <w:rsid w:val="00576109"/>
    <w:rPr>
      <w:rFonts w:ascii="Arial" w:eastAsia="Times New Roman" w:hAnsi="Arial" w:cs="Times New Roman"/>
      <w:szCs w:val="20"/>
      <w:lang w:eastAsia="es-ES"/>
    </w:rPr>
  </w:style>
  <w:style w:type="character" w:styleId="Hipervnculo">
    <w:name w:val="Hyperlink"/>
    <w:rsid w:val="00576109"/>
    <w:rPr>
      <w:color w:val="0000FF"/>
      <w:u w:val="single"/>
    </w:rPr>
  </w:style>
  <w:style w:type="numbering" w:customStyle="1" w:styleId="Estilo31">
    <w:name w:val="Estilo31"/>
    <w:rsid w:val="00DB75A6"/>
    <w:pPr>
      <w:numPr>
        <w:numId w:val="3"/>
      </w:numPr>
    </w:pPr>
  </w:style>
  <w:style w:type="character" w:customStyle="1" w:styleId="Ttulo2Car">
    <w:name w:val="Título 2 Car"/>
    <w:basedOn w:val="Fuentedeprrafopredeter"/>
    <w:link w:val="Ttulo2"/>
    <w:rsid w:val="008009D3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paragraph" w:customStyle="1" w:styleId="ndice">
    <w:name w:val="Índice"/>
    <w:basedOn w:val="Normal"/>
    <w:rsid w:val="008009D3"/>
    <w:pPr>
      <w:suppressLineNumbers/>
      <w:suppressAutoHyphens/>
    </w:pPr>
    <w:rPr>
      <w:rFonts w:cs="Tahoma"/>
      <w:sz w:val="24"/>
      <w:szCs w:val="24"/>
      <w:lang w:val="es-MX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89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89D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2758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99"/>
    <w:rsid w:val="00B2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A84C1A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s-ES" w:eastAsia="es-ES"/>
    </w:rPr>
  </w:style>
  <w:style w:type="paragraph" w:styleId="Prrafodelista">
    <w:name w:val="List Paragraph"/>
    <w:basedOn w:val="Normal"/>
    <w:uiPriority w:val="34"/>
    <w:qFormat/>
    <w:rsid w:val="00E159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Sinespaciado">
    <w:name w:val="No Spacing"/>
    <w:uiPriority w:val="1"/>
    <w:qFormat/>
    <w:rsid w:val="002F6D7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font8">
    <w:name w:val="font_8"/>
    <w:basedOn w:val="Normal"/>
    <w:rsid w:val="00FB78F6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4026-0F85-4C64-8B8D-A92B4611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3328</Words>
  <Characters>18307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Marquez</dc:creator>
  <cp:keywords/>
  <dc:description/>
  <cp:lastModifiedBy>funcion.edilicia</cp:lastModifiedBy>
  <cp:revision>2</cp:revision>
  <cp:lastPrinted>2019-12-08T23:51:00Z</cp:lastPrinted>
  <dcterms:created xsi:type="dcterms:W3CDTF">2019-12-08T23:52:00Z</dcterms:created>
  <dcterms:modified xsi:type="dcterms:W3CDTF">2019-12-08T23:52:00Z</dcterms:modified>
</cp:coreProperties>
</file>