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494" w:rsidRPr="00AD2FE7" w:rsidRDefault="00E81494" w:rsidP="00181A71">
      <w:pPr>
        <w:pStyle w:val="Ttulo2"/>
        <w:spacing w:before="0" w:line="240" w:lineRule="auto"/>
        <w:ind w:left="-142"/>
        <w:jc w:val="both"/>
        <w:rPr>
          <w:rFonts w:ascii="Arial" w:hAnsi="Arial" w:cs="Arial"/>
          <w:b/>
          <w:color w:val="auto"/>
          <w:sz w:val="25"/>
          <w:szCs w:val="25"/>
        </w:rPr>
      </w:pPr>
      <w:bookmarkStart w:id="0" w:name="_GoBack"/>
      <w:bookmarkEnd w:id="0"/>
    </w:p>
    <w:p w:rsidR="00E81494" w:rsidRPr="00AD2FE7" w:rsidRDefault="00E81494" w:rsidP="00181A71">
      <w:pPr>
        <w:pStyle w:val="Ttulo2"/>
        <w:spacing w:before="0" w:line="240" w:lineRule="auto"/>
        <w:ind w:left="-142"/>
        <w:jc w:val="both"/>
        <w:rPr>
          <w:rFonts w:ascii="Arial" w:hAnsi="Arial" w:cs="Arial"/>
          <w:b/>
          <w:color w:val="auto"/>
          <w:sz w:val="25"/>
          <w:szCs w:val="25"/>
        </w:rPr>
      </w:pPr>
    </w:p>
    <w:p w:rsidR="00181A71" w:rsidRPr="00AD2FE7" w:rsidRDefault="00181A71" w:rsidP="00181A71">
      <w:pPr>
        <w:pStyle w:val="Ttulo2"/>
        <w:spacing w:before="0" w:line="240" w:lineRule="auto"/>
        <w:ind w:left="-142"/>
        <w:jc w:val="both"/>
        <w:rPr>
          <w:rFonts w:ascii="Arial" w:hAnsi="Arial" w:cs="Arial"/>
          <w:b/>
          <w:color w:val="auto"/>
          <w:sz w:val="25"/>
          <w:szCs w:val="25"/>
        </w:rPr>
      </w:pPr>
      <w:r w:rsidRPr="00AD2FE7">
        <w:rPr>
          <w:rFonts w:ascii="Arial" w:hAnsi="Arial" w:cs="Arial"/>
          <w:b/>
          <w:color w:val="auto"/>
          <w:sz w:val="25"/>
          <w:szCs w:val="25"/>
        </w:rPr>
        <w:t>H. AYUNTAMIENTO DE LEÓN, GUANAJUATO</w:t>
      </w:r>
    </w:p>
    <w:p w:rsidR="00181A71" w:rsidRPr="00AD2FE7" w:rsidRDefault="00181A71" w:rsidP="00181A71">
      <w:pPr>
        <w:pStyle w:val="Ttulo2"/>
        <w:spacing w:before="0" w:line="240" w:lineRule="auto"/>
        <w:ind w:left="-142"/>
        <w:jc w:val="both"/>
        <w:rPr>
          <w:rFonts w:ascii="Arial" w:hAnsi="Arial" w:cs="Arial"/>
          <w:b/>
          <w:color w:val="auto"/>
          <w:sz w:val="25"/>
          <w:szCs w:val="25"/>
        </w:rPr>
      </w:pPr>
      <w:r w:rsidRPr="00AD2FE7">
        <w:rPr>
          <w:rFonts w:ascii="Arial" w:hAnsi="Arial" w:cs="Arial"/>
          <w:b/>
          <w:color w:val="auto"/>
          <w:sz w:val="25"/>
          <w:szCs w:val="25"/>
        </w:rPr>
        <w:t>P R E S E N T E</w:t>
      </w:r>
    </w:p>
    <w:p w:rsidR="00181A71" w:rsidRPr="00AD2FE7" w:rsidRDefault="00181A71" w:rsidP="00181A71">
      <w:pPr>
        <w:spacing w:after="0" w:line="240" w:lineRule="auto"/>
        <w:jc w:val="both"/>
        <w:rPr>
          <w:rFonts w:ascii="Arial" w:hAnsi="Arial" w:cs="Arial"/>
          <w:sz w:val="25"/>
          <w:szCs w:val="25"/>
        </w:rPr>
      </w:pPr>
    </w:p>
    <w:p w:rsidR="00181A71" w:rsidRPr="00AD2FE7" w:rsidRDefault="00181A71" w:rsidP="00D74366">
      <w:pPr>
        <w:pStyle w:val="Ttulo2"/>
        <w:spacing w:before="0" w:line="240" w:lineRule="auto"/>
        <w:ind w:left="-142"/>
        <w:jc w:val="both"/>
        <w:rPr>
          <w:rFonts w:ascii="Arial" w:hAnsi="Arial" w:cs="Arial"/>
          <w:color w:val="auto"/>
          <w:sz w:val="25"/>
          <w:szCs w:val="25"/>
        </w:rPr>
      </w:pPr>
      <w:r w:rsidRPr="00AD2FE7">
        <w:rPr>
          <w:rFonts w:ascii="Arial" w:hAnsi="Arial" w:cs="Arial"/>
          <w:color w:val="auto"/>
          <w:sz w:val="25"/>
          <w:szCs w:val="25"/>
        </w:rPr>
        <w:t xml:space="preserve">Quienes integramos la </w:t>
      </w:r>
      <w:r w:rsidRPr="00AD2FE7">
        <w:rPr>
          <w:rFonts w:ascii="Arial" w:hAnsi="Arial" w:cs="Arial"/>
          <w:b/>
          <w:color w:val="auto"/>
          <w:sz w:val="25"/>
          <w:szCs w:val="25"/>
        </w:rPr>
        <w:t xml:space="preserve">Comisión de Gobierno, Seguridad Pública y Tránsito, </w:t>
      </w:r>
      <w:r w:rsidRPr="00AD2FE7">
        <w:rPr>
          <w:rFonts w:ascii="Arial" w:hAnsi="Arial" w:cs="Arial"/>
          <w:color w:val="auto"/>
          <w:sz w:val="25"/>
          <w:szCs w:val="25"/>
        </w:rPr>
        <w:t xml:space="preserve">con fundamento en lo dispuesto por los artículos 81 de la Ley Orgánica Municipal para el Estado de Guanajuato; </w:t>
      </w:r>
      <w:r w:rsidR="00061270" w:rsidRPr="00AD2FE7">
        <w:rPr>
          <w:rFonts w:ascii="Arial" w:hAnsi="Arial" w:cs="Arial"/>
          <w:color w:val="auto"/>
          <w:sz w:val="25"/>
          <w:szCs w:val="25"/>
        </w:rPr>
        <w:t>50</w:t>
      </w:r>
      <w:r w:rsidRPr="00AD2FE7">
        <w:rPr>
          <w:rFonts w:ascii="Arial" w:hAnsi="Arial" w:cs="Arial"/>
          <w:color w:val="auto"/>
          <w:sz w:val="25"/>
          <w:szCs w:val="25"/>
        </w:rPr>
        <w:t xml:space="preserve">, </w:t>
      </w:r>
      <w:r w:rsidR="00061270" w:rsidRPr="00AD2FE7">
        <w:rPr>
          <w:rFonts w:ascii="Arial" w:hAnsi="Arial" w:cs="Arial"/>
          <w:color w:val="auto"/>
          <w:sz w:val="25"/>
          <w:szCs w:val="25"/>
        </w:rPr>
        <w:t>70 y 7</w:t>
      </w:r>
      <w:r w:rsidRPr="00AD2FE7">
        <w:rPr>
          <w:rFonts w:ascii="Arial" w:hAnsi="Arial" w:cs="Arial"/>
          <w:color w:val="auto"/>
          <w:sz w:val="25"/>
          <w:szCs w:val="25"/>
        </w:rPr>
        <w:t xml:space="preserve">1 del Reglamento Interior del H. Ayuntamiento de León, Guanajuato, sometemos a consideración de este Cuerpo Edilicio, la propuesta de acuerdo que se formula al final del presente dictamen, con base en las siguientes: </w:t>
      </w:r>
    </w:p>
    <w:p w:rsidR="00533548" w:rsidRPr="00AD2FE7" w:rsidRDefault="00533548" w:rsidP="00181A71">
      <w:pPr>
        <w:pStyle w:val="Textoindependiente3"/>
        <w:spacing w:after="0" w:line="240" w:lineRule="auto"/>
        <w:ind w:left="-142" w:right="-142"/>
        <w:jc w:val="center"/>
        <w:rPr>
          <w:rFonts w:ascii="Arial" w:hAnsi="Arial" w:cs="Arial"/>
          <w:b/>
          <w:sz w:val="25"/>
          <w:szCs w:val="25"/>
        </w:rPr>
      </w:pPr>
    </w:p>
    <w:p w:rsidR="00E81494" w:rsidRPr="00AD2FE7" w:rsidRDefault="00E81494" w:rsidP="00181A71">
      <w:pPr>
        <w:pStyle w:val="Textoindependiente3"/>
        <w:spacing w:after="0" w:line="240" w:lineRule="auto"/>
        <w:ind w:left="-142" w:right="-142"/>
        <w:jc w:val="center"/>
        <w:rPr>
          <w:rFonts w:ascii="Arial" w:hAnsi="Arial" w:cs="Arial"/>
          <w:b/>
          <w:sz w:val="25"/>
          <w:szCs w:val="25"/>
        </w:rPr>
      </w:pPr>
    </w:p>
    <w:p w:rsidR="00533548" w:rsidRDefault="00181A71" w:rsidP="00D74366">
      <w:pPr>
        <w:pStyle w:val="Textoindependiente3"/>
        <w:spacing w:after="0" w:line="240" w:lineRule="auto"/>
        <w:ind w:left="-142" w:right="-142"/>
        <w:jc w:val="center"/>
        <w:rPr>
          <w:rFonts w:ascii="Arial" w:hAnsi="Arial" w:cs="Arial"/>
          <w:b/>
          <w:sz w:val="25"/>
          <w:szCs w:val="25"/>
        </w:rPr>
      </w:pPr>
      <w:r w:rsidRPr="00AD2FE7">
        <w:rPr>
          <w:rFonts w:ascii="Arial" w:hAnsi="Arial" w:cs="Arial"/>
          <w:b/>
          <w:sz w:val="25"/>
          <w:szCs w:val="25"/>
        </w:rPr>
        <w:t>CONSIDERACIONES</w:t>
      </w:r>
    </w:p>
    <w:p w:rsidR="00AD2FE7" w:rsidRPr="00AD2FE7" w:rsidRDefault="00AD2FE7" w:rsidP="00D74366">
      <w:pPr>
        <w:pStyle w:val="Textoindependiente3"/>
        <w:spacing w:after="0" w:line="240" w:lineRule="auto"/>
        <w:ind w:left="-142" w:right="-142"/>
        <w:jc w:val="center"/>
        <w:rPr>
          <w:rFonts w:ascii="Arial" w:hAnsi="Arial" w:cs="Arial"/>
          <w:b/>
          <w:sz w:val="25"/>
          <w:szCs w:val="25"/>
        </w:rPr>
      </w:pPr>
    </w:p>
    <w:p w:rsidR="00181A71" w:rsidRPr="00AD2FE7" w:rsidRDefault="00181A71" w:rsidP="00181A71">
      <w:pPr>
        <w:tabs>
          <w:tab w:val="left" w:pos="5648"/>
        </w:tabs>
        <w:spacing w:after="0" w:line="240" w:lineRule="auto"/>
        <w:jc w:val="both"/>
        <w:rPr>
          <w:rFonts w:ascii="Arial" w:hAnsi="Arial" w:cs="Arial"/>
          <w:sz w:val="25"/>
          <w:szCs w:val="25"/>
        </w:rPr>
      </w:pPr>
    </w:p>
    <w:p w:rsidR="00E40FC9" w:rsidRPr="00AD2FE7" w:rsidRDefault="00181A71" w:rsidP="00165F06">
      <w:pPr>
        <w:pStyle w:val="Ttulo2"/>
        <w:numPr>
          <w:ilvl w:val="0"/>
          <w:numId w:val="5"/>
        </w:numPr>
        <w:spacing w:before="0" w:line="240" w:lineRule="auto"/>
        <w:ind w:left="0" w:firstLine="360"/>
        <w:jc w:val="both"/>
        <w:rPr>
          <w:rFonts w:ascii="Arial" w:hAnsi="Arial" w:cs="Arial"/>
          <w:color w:val="auto"/>
          <w:sz w:val="25"/>
          <w:szCs w:val="25"/>
          <w:lang w:val="es-ES"/>
        </w:rPr>
      </w:pPr>
      <w:r w:rsidRPr="00AD2FE7">
        <w:rPr>
          <w:rFonts w:ascii="Arial" w:hAnsi="Arial" w:cs="Arial"/>
          <w:color w:val="auto"/>
          <w:sz w:val="25"/>
          <w:szCs w:val="25"/>
        </w:rPr>
        <w:t xml:space="preserve">Por acuerdo de la Comisión de </w:t>
      </w:r>
      <w:r w:rsidR="00BA407A" w:rsidRPr="00AD2FE7">
        <w:rPr>
          <w:rFonts w:ascii="Arial" w:hAnsi="Arial" w:cs="Arial"/>
          <w:color w:val="auto"/>
          <w:sz w:val="25"/>
          <w:szCs w:val="25"/>
        </w:rPr>
        <w:t xml:space="preserve">Asuntos Municipales </w:t>
      </w:r>
      <w:r w:rsidRPr="00AD2FE7">
        <w:rPr>
          <w:rFonts w:ascii="Arial" w:hAnsi="Arial" w:cs="Arial"/>
          <w:color w:val="auto"/>
          <w:sz w:val="25"/>
          <w:szCs w:val="25"/>
        </w:rPr>
        <w:t xml:space="preserve">de la Sexagésima </w:t>
      </w:r>
      <w:r w:rsidR="00E16F01" w:rsidRPr="00AD2FE7">
        <w:rPr>
          <w:rFonts w:ascii="Arial" w:hAnsi="Arial" w:cs="Arial"/>
          <w:color w:val="auto"/>
          <w:sz w:val="25"/>
          <w:szCs w:val="25"/>
        </w:rPr>
        <w:t xml:space="preserve">Cuarta </w:t>
      </w:r>
      <w:r w:rsidRPr="00AD2FE7">
        <w:rPr>
          <w:rFonts w:ascii="Arial" w:hAnsi="Arial" w:cs="Arial"/>
          <w:color w:val="auto"/>
          <w:sz w:val="25"/>
          <w:szCs w:val="25"/>
        </w:rPr>
        <w:t>Legisla</w:t>
      </w:r>
      <w:r w:rsidR="00046601">
        <w:rPr>
          <w:rFonts w:ascii="Arial" w:hAnsi="Arial" w:cs="Arial"/>
          <w:color w:val="auto"/>
          <w:sz w:val="25"/>
          <w:szCs w:val="25"/>
        </w:rPr>
        <w:t>tura del H. Congreso del Estado se</w:t>
      </w:r>
      <w:r w:rsidRPr="00AD2FE7">
        <w:rPr>
          <w:rFonts w:ascii="Arial" w:hAnsi="Arial" w:cs="Arial"/>
          <w:color w:val="auto"/>
          <w:sz w:val="25"/>
          <w:szCs w:val="25"/>
        </w:rPr>
        <w:t xml:space="preserve"> remitió a este Ayu</w:t>
      </w:r>
      <w:r w:rsidR="00B8008B" w:rsidRPr="00AD2FE7">
        <w:rPr>
          <w:rFonts w:ascii="Arial" w:hAnsi="Arial" w:cs="Arial"/>
          <w:color w:val="auto"/>
          <w:sz w:val="25"/>
          <w:szCs w:val="25"/>
        </w:rPr>
        <w:t>ntamiento la</w:t>
      </w:r>
      <w:r w:rsidR="006668C8" w:rsidRPr="00AD2FE7">
        <w:rPr>
          <w:rFonts w:ascii="Arial" w:hAnsi="Arial" w:cs="Arial"/>
          <w:color w:val="auto"/>
          <w:sz w:val="25"/>
          <w:szCs w:val="25"/>
        </w:rPr>
        <w:t xml:space="preserve"> </w:t>
      </w:r>
      <w:r w:rsidR="006668C8" w:rsidRPr="00AD2FE7">
        <w:rPr>
          <w:rFonts w:ascii="Arial" w:hAnsi="Arial" w:cs="Arial"/>
          <w:b/>
          <w:i/>
          <w:color w:val="auto"/>
          <w:sz w:val="25"/>
          <w:szCs w:val="25"/>
        </w:rPr>
        <w:t>Iniciativa de</w:t>
      </w:r>
      <w:r w:rsidRPr="00AD2FE7">
        <w:rPr>
          <w:rFonts w:ascii="Arial" w:hAnsi="Arial" w:cs="Arial"/>
          <w:b/>
          <w:i/>
          <w:color w:val="auto"/>
          <w:sz w:val="25"/>
          <w:szCs w:val="25"/>
        </w:rPr>
        <w:t xml:space="preserve"> </w:t>
      </w:r>
      <w:r w:rsidR="006668C8" w:rsidRPr="00AD2FE7">
        <w:rPr>
          <w:rFonts w:ascii="Arial" w:hAnsi="Arial" w:cs="Arial"/>
          <w:b/>
          <w:bCs/>
          <w:i/>
          <w:color w:val="222222"/>
          <w:sz w:val="25"/>
          <w:szCs w:val="25"/>
          <w:shd w:val="clear" w:color="auto" w:fill="FFFFFF"/>
        </w:rPr>
        <w:t>adición del inciso m) a la fracción V del artículo 76, y la fracción XXV al artículo 77 de la Ley Orgánica Municipal para el Estado de Guanajuato</w:t>
      </w:r>
      <w:r w:rsidR="006668C8" w:rsidRPr="00AD2FE7">
        <w:rPr>
          <w:rFonts w:ascii="Arial" w:hAnsi="Arial" w:cs="Arial"/>
          <w:color w:val="222222"/>
          <w:sz w:val="25"/>
          <w:szCs w:val="25"/>
          <w:shd w:val="clear" w:color="auto" w:fill="FFFFFF"/>
        </w:rPr>
        <w:t>, formulada por el Grupo Parlamentario del Partido Acción Nacional</w:t>
      </w:r>
      <w:r w:rsidR="00916F42" w:rsidRPr="00AD2FE7">
        <w:rPr>
          <w:rFonts w:ascii="Arial" w:hAnsi="Arial" w:cs="Arial"/>
          <w:color w:val="auto"/>
          <w:sz w:val="25"/>
          <w:szCs w:val="25"/>
          <w:shd w:val="clear" w:color="auto" w:fill="FFFFFF"/>
        </w:rPr>
        <w:t>,</w:t>
      </w:r>
      <w:r w:rsidRPr="00AD2FE7">
        <w:rPr>
          <w:rFonts w:ascii="Arial" w:hAnsi="Arial" w:cs="Arial"/>
          <w:b/>
          <w:i/>
          <w:color w:val="auto"/>
          <w:sz w:val="25"/>
          <w:szCs w:val="25"/>
          <w:lang w:val="es-ES"/>
        </w:rPr>
        <w:t xml:space="preserve"> </w:t>
      </w:r>
      <w:r w:rsidRPr="00AD2FE7">
        <w:rPr>
          <w:rFonts w:ascii="Arial" w:hAnsi="Arial" w:cs="Arial"/>
          <w:color w:val="auto"/>
          <w:sz w:val="25"/>
          <w:szCs w:val="25"/>
          <w:lang w:val="es-ES"/>
        </w:rPr>
        <w:t xml:space="preserve">a efecto de que como parte de la metodología aprobada se </w:t>
      </w:r>
      <w:r w:rsidR="00046601">
        <w:rPr>
          <w:rFonts w:ascii="Arial" w:hAnsi="Arial" w:cs="Arial"/>
          <w:color w:val="auto"/>
          <w:sz w:val="25"/>
          <w:szCs w:val="25"/>
          <w:lang w:val="es-ES"/>
        </w:rPr>
        <w:t xml:space="preserve">realicen </w:t>
      </w:r>
      <w:r w:rsidR="00B8008B" w:rsidRPr="00AD2FE7">
        <w:rPr>
          <w:rFonts w:ascii="Arial" w:hAnsi="Arial" w:cs="Arial"/>
          <w:color w:val="auto"/>
          <w:sz w:val="25"/>
          <w:szCs w:val="25"/>
          <w:lang w:val="es-ES"/>
        </w:rPr>
        <w:t>observaciones y propuestas a la misma.</w:t>
      </w:r>
    </w:p>
    <w:p w:rsidR="00E40FC9" w:rsidRPr="00AD2FE7" w:rsidRDefault="00E40FC9" w:rsidP="00165F06">
      <w:pPr>
        <w:spacing w:after="0"/>
        <w:rPr>
          <w:sz w:val="25"/>
          <w:szCs w:val="25"/>
          <w:lang w:val="es-ES"/>
        </w:rPr>
      </w:pPr>
    </w:p>
    <w:p w:rsidR="00E40FC9" w:rsidRPr="00AD2FE7" w:rsidRDefault="00B8008B" w:rsidP="00165F06">
      <w:pPr>
        <w:pStyle w:val="Ttulo2"/>
        <w:numPr>
          <w:ilvl w:val="0"/>
          <w:numId w:val="5"/>
        </w:numPr>
        <w:spacing w:before="0" w:line="240" w:lineRule="auto"/>
        <w:ind w:left="0" w:firstLine="360"/>
        <w:jc w:val="both"/>
        <w:rPr>
          <w:rFonts w:ascii="Arial" w:hAnsi="Arial" w:cs="Arial"/>
          <w:color w:val="auto"/>
          <w:sz w:val="25"/>
          <w:szCs w:val="25"/>
          <w:lang w:val="es-ES"/>
        </w:rPr>
      </w:pPr>
      <w:r w:rsidRPr="00AD2FE7">
        <w:rPr>
          <w:rFonts w:ascii="Arial" w:hAnsi="Arial" w:cs="Arial"/>
          <w:color w:val="auto"/>
          <w:sz w:val="25"/>
          <w:szCs w:val="25"/>
          <w:lang w:val="es-ES"/>
        </w:rPr>
        <w:t xml:space="preserve">Dicha iniciativa, de acuerdo a su </w:t>
      </w:r>
      <w:r w:rsidR="00CC063F" w:rsidRPr="00AD2FE7">
        <w:rPr>
          <w:rFonts w:ascii="Arial" w:hAnsi="Arial" w:cs="Arial"/>
          <w:color w:val="auto"/>
          <w:sz w:val="25"/>
          <w:szCs w:val="25"/>
        </w:rPr>
        <w:t xml:space="preserve">exposición de motivos, </w:t>
      </w:r>
      <w:r w:rsidRPr="00AD2FE7">
        <w:rPr>
          <w:rFonts w:ascii="Arial" w:hAnsi="Arial" w:cs="Arial"/>
          <w:color w:val="auto"/>
          <w:sz w:val="25"/>
          <w:szCs w:val="25"/>
        </w:rPr>
        <w:t xml:space="preserve">tiene como </w:t>
      </w:r>
      <w:r w:rsidR="00CC063F" w:rsidRPr="00AD2FE7">
        <w:rPr>
          <w:rFonts w:ascii="Arial" w:hAnsi="Arial" w:cs="Arial"/>
          <w:color w:val="auto"/>
          <w:sz w:val="25"/>
          <w:szCs w:val="25"/>
        </w:rPr>
        <w:t xml:space="preserve">objetivo </w:t>
      </w:r>
      <w:r w:rsidR="006668C8" w:rsidRPr="00AD2FE7">
        <w:rPr>
          <w:rFonts w:ascii="Arial" w:hAnsi="Arial" w:cs="Arial"/>
          <w:color w:val="auto"/>
          <w:sz w:val="25"/>
          <w:szCs w:val="25"/>
        </w:rPr>
        <w:t>adicionar</w:t>
      </w:r>
      <w:r w:rsidR="00046601">
        <w:rPr>
          <w:rFonts w:ascii="Arial" w:hAnsi="Arial" w:cs="Arial"/>
          <w:color w:val="auto"/>
          <w:sz w:val="25"/>
          <w:szCs w:val="25"/>
        </w:rPr>
        <w:t>,</w:t>
      </w:r>
      <w:r w:rsidR="006668C8" w:rsidRPr="00AD2FE7">
        <w:rPr>
          <w:rFonts w:ascii="Arial" w:hAnsi="Arial" w:cs="Arial"/>
          <w:color w:val="auto"/>
          <w:sz w:val="25"/>
          <w:szCs w:val="25"/>
        </w:rPr>
        <w:t xml:space="preserve"> </w:t>
      </w:r>
      <w:r w:rsidR="006668C8" w:rsidRPr="00AD2FE7">
        <w:rPr>
          <w:rFonts w:ascii="Arial" w:hAnsi="Arial" w:cs="Arial"/>
          <w:color w:val="222222"/>
          <w:sz w:val="25"/>
          <w:szCs w:val="25"/>
          <w:shd w:val="clear" w:color="auto" w:fill="FFFFFF"/>
        </w:rPr>
        <w:t>en las atribuciones de los Ayuntamientos, el establecimiento del Consejo Consultivo Municipal de Turismo, encabezado por el Presidente Municipal, quien además podrá nombrar y remover libremente al titular del organismo especializado para el fomento de la actividad turística</w:t>
      </w:r>
      <w:r w:rsidR="00BA407A" w:rsidRPr="00AD2FE7">
        <w:rPr>
          <w:rFonts w:ascii="Arial" w:hAnsi="Arial" w:cs="Arial"/>
          <w:color w:val="auto"/>
          <w:sz w:val="25"/>
          <w:szCs w:val="25"/>
        </w:rPr>
        <w:t>.</w:t>
      </w:r>
    </w:p>
    <w:p w:rsidR="00CC063F" w:rsidRPr="00AD2FE7" w:rsidRDefault="00CC063F" w:rsidP="00CC063F">
      <w:pPr>
        <w:spacing w:after="0" w:line="240" w:lineRule="auto"/>
        <w:jc w:val="both"/>
        <w:rPr>
          <w:rFonts w:ascii="Arial" w:hAnsi="Arial" w:cs="Arial"/>
          <w:sz w:val="25"/>
          <w:szCs w:val="25"/>
        </w:rPr>
      </w:pPr>
    </w:p>
    <w:p w:rsidR="00B8008B" w:rsidRPr="00AD2FE7" w:rsidRDefault="00B8008B" w:rsidP="00B8008B">
      <w:pPr>
        <w:pStyle w:val="Prrafodelista"/>
        <w:numPr>
          <w:ilvl w:val="0"/>
          <w:numId w:val="5"/>
        </w:numPr>
        <w:spacing w:after="0" w:line="240" w:lineRule="auto"/>
        <w:ind w:left="0" w:firstLine="360"/>
        <w:jc w:val="both"/>
        <w:rPr>
          <w:rFonts w:ascii="Arial" w:hAnsi="Arial" w:cs="Arial"/>
          <w:sz w:val="25"/>
          <w:szCs w:val="25"/>
        </w:rPr>
      </w:pPr>
      <w:r w:rsidRPr="00AD2FE7">
        <w:rPr>
          <w:rFonts w:ascii="Arial" w:hAnsi="Arial" w:cs="Arial"/>
          <w:sz w:val="25"/>
          <w:szCs w:val="25"/>
        </w:rPr>
        <w:t>Dentro de las consideraciones relevantes que plantea la iniciativa en su exposición de motivos, se encuentran las siguientes:</w:t>
      </w:r>
    </w:p>
    <w:p w:rsidR="00CC063F" w:rsidRPr="00AD2FE7" w:rsidRDefault="00CC063F" w:rsidP="00CC063F">
      <w:pPr>
        <w:pStyle w:val="Prrafodelista"/>
        <w:rPr>
          <w:rFonts w:ascii="Arial" w:hAnsi="Arial" w:cs="Arial"/>
          <w:sz w:val="25"/>
          <w:szCs w:val="25"/>
        </w:rPr>
      </w:pPr>
    </w:p>
    <w:p w:rsidR="00324A86" w:rsidRPr="00AD2FE7" w:rsidRDefault="006668C8" w:rsidP="00324A86">
      <w:pPr>
        <w:pStyle w:val="Prrafodelista"/>
        <w:numPr>
          <w:ilvl w:val="0"/>
          <w:numId w:val="22"/>
        </w:numPr>
        <w:spacing w:after="0" w:line="240" w:lineRule="auto"/>
        <w:ind w:left="142" w:right="142" w:firstLine="284"/>
        <w:jc w:val="both"/>
        <w:rPr>
          <w:rFonts w:ascii="Arial" w:hAnsi="Arial" w:cs="Arial"/>
          <w:sz w:val="25"/>
          <w:szCs w:val="25"/>
        </w:rPr>
      </w:pPr>
      <w:r w:rsidRPr="00AD2FE7">
        <w:rPr>
          <w:rFonts w:ascii="Arial" w:hAnsi="Arial" w:cs="Arial"/>
          <w:sz w:val="25"/>
          <w:szCs w:val="25"/>
        </w:rPr>
        <w:t>La industria del turismo como generadora de empleos y medio de acercamiento con los pueblos del mundo, para compartir el patrimonio de la historia, naturaleza, arte y oportunidades de crecimiento futuras, enriqueciendo la visión d</w:t>
      </w:r>
      <w:r w:rsidR="00680A06" w:rsidRPr="00AD2FE7">
        <w:rPr>
          <w:rFonts w:ascii="Arial" w:hAnsi="Arial" w:cs="Arial"/>
          <w:sz w:val="25"/>
          <w:szCs w:val="25"/>
        </w:rPr>
        <w:t>e la sociedad guanajuatense, así como la derrama económica en cada uno de los municipios del Estado que se traduce en miles de familias beneficiadas.</w:t>
      </w:r>
    </w:p>
    <w:p w:rsidR="00324A86" w:rsidRPr="00AD2FE7" w:rsidRDefault="00324A86" w:rsidP="00324A86">
      <w:pPr>
        <w:pStyle w:val="Prrafodelista"/>
        <w:spacing w:after="0" w:line="240" w:lineRule="auto"/>
        <w:ind w:left="426" w:right="142"/>
        <w:jc w:val="both"/>
        <w:rPr>
          <w:rFonts w:ascii="Arial" w:hAnsi="Arial" w:cs="Arial"/>
          <w:sz w:val="25"/>
          <w:szCs w:val="25"/>
        </w:rPr>
      </w:pPr>
    </w:p>
    <w:p w:rsidR="00324A86" w:rsidRPr="00AD2FE7" w:rsidRDefault="00680A06" w:rsidP="00324A86">
      <w:pPr>
        <w:pStyle w:val="Prrafodelista"/>
        <w:numPr>
          <w:ilvl w:val="0"/>
          <w:numId w:val="22"/>
        </w:numPr>
        <w:spacing w:after="0" w:line="240" w:lineRule="auto"/>
        <w:ind w:left="142" w:right="142" w:firstLine="284"/>
        <w:jc w:val="both"/>
        <w:rPr>
          <w:rFonts w:ascii="Arial" w:hAnsi="Arial" w:cs="Arial"/>
          <w:sz w:val="25"/>
          <w:szCs w:val="25"/>
        </w:rPr>
      </w:pPr>
      <w:r w:rsidRPr="00AD2FE7">
        <w:rPr>
          <w:rFonts w:ascii="Arial" w:hAnsi="Arial" w:cs="Arial"/>
          <w:sz w:val="25"/>
          <w:szCs w:val="25"/>
        </w:rPr>
        <w:t xml:space="preserve">La oportunidad de mejora en el desarrollo de la oferta turística en el Estado, considerando que los gobiernos municipales juegan un papel protagónico en esta materia, ya que son los que se posicionan en la detección </w:t>
      </w:r>
      <w:r w:rsidRPr="00AD2FE7">
        <w:rPr>
          <w:rFonts w:ascii="Arial" w:hAnsi="Arial" w:cs="Arial"/>
          <w:sz w:val="25"/>
          <w:szCs w:val="25"/>
        </w:rPr>
        <w:lastRenderedPageBreak/>
        <w:t>de joyas arquitectónicas, naturales, artísticas e históricas, que incluso están fuera del radar de visitantes y prestadores de servicios</w:t>
      </w:r>
      <w:r w:rsidR="003D5844" w:rsidRPr="00AD2FE7">
        <w:rPr>
          <w:rFonts w:ascii="Arial" w:hAnsi="Arial" w:cs="Arial"/>
          <w:sz w:val="25"/>
          <w:szCs w:val="25"/>
        </w:rPr>
        <w:t>.</w:t>
      </w:r>
    </w:p>
    <w:p w:rsidR="00680A06" w:rsidRPr="00AD2FE7" w:rsidRDefault="00680A06" w:rsidP="00680A06">
      <w:pPr>
        <w:pStyle w:val="Prrafodelista"/>
        <w:rPr>
          <w:rFonts w:ascii="Arial" w:hAnsi="Arial" w:cs="Arial"/>
          <w:sz w:val="25"/>
          <w:szCs w:val="25"/>
        </w:rPr>
      </w:pPr>
    </w:p>
    <w:p w:rsidR="00680A06" w:rsidRPr="00AD2FE7" w:rsidRDefault="00680A06" w:rsidP="00680A06">
      <w:pPr>
        <w:pStyle w:val="Prrafodelista"/>
        <w:spacing w:after="0" w:line="240" w:lineRule="auto"/>
        <w:ind w:left="142" w:right="142" w:firstLine="284"/>
        <w:jc w:val="both"/>
        <w:rPr>
          <w:rFonts w:ascii="Arial" w:hAnsi="Arial" w:cs="Arial"/>
          <w:sz w:val="25"/>
          <w:szCs w:val="25"/>
        </w:rPr>
      </w:pPr>
      <w:r w:rsidRPr="00AD2FE7">
        <w:rPr>
          <w:rFonts w:ascii="Arial" w:hAnsi="Arial" w:cs="Arial"/>
          <w:sz w:val="25"/>
          <w:szCs w:val="25"/>
        </w:rPr>
        <w:t>De igual forma, los municipios son quienes al dar el primer impulso a las empresas jóvenes para ganar lugar en la industria, reciben de manera recíproca</w:t>
      </w:r>
      <w:r w:rsidR="00046601">
        <w:rPr>
          <w:rFonts w:ascii="Arial" w:hAnsi="Arial" w:cs="Arial"/>
          <w:sz w:val="25"/>
          <w:szCs w:val="25"/>
        </w:rPr>
        <w:t>,</w:t>
      </w:r>
      <w:r w:rsidRPr="00AD2FE7">
        <w:rPr>
          <w:rFonts w:ascii="Arial" w:hAnsi="Arial" w:cs="Arial"/>
          <w:sz w:val="25"/>
          <w:szCs w:val="25"/>
        </w:rPr>
        <w:t xml:space="preserve"> por el apoyo y orientación</w:t>
      </w:r>
      <w:r w:rsidR="00046601">
        <w:rPr>
          <w:rFonts w:ascii="Arial" w:hAnsi="Arial" w:cs="Arial"/>
          <w:sz w:val="25"/>
          <w:szCs w:val="25"/>
        </w:rPr>
        <w:t>,</w:t>
      </w:r>
      <w:r w:rsidRPr="00AD2FE7">
        <w:rPr>
          <w:rFonts w:ascii="Arial" w:hAnsi="Arial" w:cs="Arial"/>
          <w:sz w:val="25"/>
          <w:szCs w:val="25"/>
        </w:rPr>
        <w:t xml:space="preserve"> un beneficio turístico y económico.</w:t>
      </w:r>
    </w:p>
    <w:p w:rsidR="00CC063F" w:rsidRPr="00AD2FE7" w:rsidRDefault="00CC063F" w:rsidP="00B8008B">
      <w:pPr>
        <w:pStyle w:val="Prrafodelista"/>
        <w:ind w:left="142" w:right="142" w:firstLine="284"/>
        <w:rPr>
          <w:rFonts w:ascii="Arial" w:hAnsi="Arial" w:cs="Arial"/>
          <w:sz w:val="25"/>
          <w:szCs w:val="25"/>
        </w:rPr>
      </w:pPr>
    </w:p>
    <w:p w:rsidR="00CC063F" w:rsidRPr="00AD2FE7" w:rsidRDefault="00046601" w:rsidP="00B8008B">
      <w:pPr>
        <w:pStyle w:val="Prrafodelista"/>
        <w:numPr>
          <w:ilvl w:val="0"/>
          <w:numId w:val="22"/>
        </w:numPr>
        <w:spacing w:after="0" w:line="240" w:lineRule="auto"/>
        <w:ind w:left="142" w:right="142" w:firstLine="284"/>
        <w:jc w:val="both"/>
        <w:rPr>
          <w:rFonts w:ascii="Arial" w:hAnsi="Arial" w:cs="Arial"/>
          <w:sz w:val="25"/>
          <w:szCs w:val="25"/>
        </w:rPr>
      </w:pPr>
      <w:r>
        <w:rPr>
          <w:rFonts w:ascii="Arial" w:hAnsi="Arial" w:cs="Arial"/>
          <w:sz w:val="25"/>
          <w:szCs w:val="25"/>
        </w:rPr>
        <w:t xml:space="preserve">El objeto de la iniciativa </w:t>
      </w:r>
      <w:r w:rsidR="00680A06" w:rsidRPr="00AD2FE7">
        <w:rPr>
          <w:rFonts w:ascii="Arial" w:hAnsi="Arial" w:cs="Arial"/>
          <w:sz w:val="25"/>
          <w:szCs w:val="25"/>
        </w:rPr>
        <w:t>permitirá armoniz</w:t>
      </w:r>
      <w:r>
        <w:rPr>
          <w:rFonts w:ascii="Arial" w:hAnsi="Arial" w:cs="Arial"/>
          <w:sz w:val="25"/>
          <w:szCs w:val="25"/>
        </w:rPr>
        <w:t>ar el marco jurídico del Estado</w:t>
      </w:r>
      <w:r w:rsidR="00680A06" w:rsidRPr="00AD2FE7">
        <w:rPr>
          <w:rFonts w:ascii="Arial" w:hAnsi="Arial" w:cs="Arial"/>
          <w:sz w:val="25"/>
          <w:szCs w:val="25"/>
        </w:rPr>
        <w:t xml:space="preserve"> confo</w:t>
      </w:r>
      <w:r>
        <w:rPr>
          <w:rFonts w:ascii="Arial" w:hAnsi="Arial" w:cs="Arial"/>
          <w:sz w:val="25"/>
          <w:szCs w:val="25"/>
        </w:rPr>
        <w:t>rme a la Ley General de Turismo</w:t>
      </w:r>
      <w:r w:rsidR="00680A06" w:rsidRPr="00AD2FE7">
        <w:rPr>
          <w:rFonts w:ascii="Arial" w:hAnsi="Arial" w:cs="Arial"/>
          <w:sz w:val="25"/>
          <w:szCs w:val="25"/>
        </w:rPr>
        <w:t xml:space="preserve"> respecto a la necesidad de que los gobiernos municipales establezcan un Consejo Consultivo Municipal de Turismo, logrando un desarrollo integral de la actividad turística en los Municipios, contando con el apoyo de otras instituciones y entidades públicas, privadas y sociales que estén relacionadas con la materia.</w:t>
      </w:r>
    </w:p>
    <w:p w:rsidR="00AD2FE7" w:rsidRPr="00AD2FE7" w:rsidRDefault="00AD2FE7" w:rsidP="00AD2FE7">
      <w:pPr>
        <w:spacing w:after="0" w:line="240" w:lineRule="auto"/>
        <w:ind w:right="142"/>
        <w:jc w:val="both"/>
        <w:rPr>
          <w:rFonts w:ascii="Arial" w:hAnsi="Arial" w:cs="Arial"/>
          <w:sz w:val="25"/>
          <w:szCs w:val="25"/>
        </w:rPr>
      </w:pPr>
    </w:p>
    <w:p w:rsidR="00AD2FE7" w:rsidRPr="00AD2FE7" w:rsidRDefault="00AD2FE7" w:rsidP="006424E2">
      <w:pPr>
        <w:spacing w:after="0" w:line="240" w:lineRule="auto"/>
        <w:ind w:left="142" w:right="142" w:firstLine="426"/>
        <w:jc w:val="both"/>
        <w:rPr>
          <w:rFonts w:ascii="Arial" w:hAnsi="Arial" w:cs="Arial"/>
          <w:sz w:val="25"/>
          <w:szCs w:val="25"/>
        </w:rPr>
      </w:pPr>
      <w:r w:rsidRPr="00AD2FE7">
        <w:rPr>
          <w:rFonts w:ascii="Arial" w:hAnsi="Arial" w:cs="Arial"/>
          <w:sz w:val="25"/>
          <w:szCs w:val="25"/>
        </w:rPr>
        <w:t>Con la propuesta se cumpliría a plenitud con lo establecida por la Ley de Turismo para el Estado de Guanajuato y sus Municipios, en el sentido de que la planeación, desarrollo y promoción turística deberán concentrarse paulatinamente en favor de los gobiernos municipales.</w:t>
      </w:r>
    </w:p>
    <w:p w:rsidR="00181A71" w:rsidRPr="00AD2FE7" w:rsidRDefault="00181A71" w:rsidP="00147C04">
      <w:pPr>
        <w:spacing w:after="0" w:line="240" w:lineRule="auto"/>
        <w:ind w:right="142"/>
        <w:jc w:val="both"/>
        <w:rPr>
          <w:rFonts w:ascii="Arial" w:hAnsi="Arial" w:cs="Arial"/>
          <w:sz w:val="25"/>
          <w:szCs w:val="25"/>
        </w:rPr>
      </w:pPr>
    </w:p>
    <w:p w:rsidR="00181A71" w:rsidRDefault="00181A71" w:rsidP="00181A71">
      <w:pPr>
        <w:spacing w:after="0" w:line="240" w:lineRule="auto"/>
        <w:ind w:left="-284"/>
        <w:jc w:val="both"/>
        <w:rPr>
          <w:rFonts w:ascii="Arial" w:hAnsi="Arial" w:cs="Arial"/>
          <w:sz w:val="25"/>
          <w:szCs w:val="25"/>
        </w:rPr>
      </w:pPr>
      <w:r w:rsidRPr="00AD2FE7">
        <w:rPr>
          <w:rFonts w:ascii="Arial" w:hAnsi="Arial" w:cs="Arial"/>
          <w:sz w:val="25"/>
          <w:szCs w:val="25"/>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AD2FE7" w:rsidRPr="00AD2FE7" w:rsidRDefault="00AD2FE7" w:rsidP="00181A71">
      <w:pPr>
        <w:spacing w:after="0" w:line="240" w:lineRule="auto"/>
        <w:ind w:left="-284"/>
        <w:jc w:val="both"/>
        <w:rPr>
          <w:rFonts w:ascii="Arial" w:hAnsi="Arial" w:cs="Arial"/>
          <w:sz w:val="25"/>
          <w:szCs w:val="25"/>
        </w:rPr>
      </w:pPr>
    </w:p>
    <w:p w:rsidR="00181A71" w:rsidRPr="00AD2FE7" w:rsidRDefault="00181A71" w:rsidP="00181A71">
      <w:pPr>
        <w:spacing w:after="0" w:line="240" w:lineRule="auto"/>
        <w:jc w:val="both"/>
        <w:rPr>
          <w:rFonts w:ascii="Arial" w:hAnsi="Arial" w:cs="Arial"/>
          <w:sz w:val="25"/>
          <w:szCs w:val="25"/>
        </w:rPr>
      </w:pPr>
    </w:p>
    <w:p w:rsidR="00181A71" w:rsidRPr="00AD2FE7" w:rsidRDefault="00181A71" w:rsidP="00AD2FE7">
      <w:pPr>
        <w:spacing w:after="0" w:line="240" w:lineRule="auto"/>
        <w:ind w:left="-284"/>
        <w:jc w:val="center"/>
        <w:rPr>
          <w:rFonts w:ascii="Arial" w:hAnsi="Arial" w:cs="Arial"/>
          <w:b/>
          <w:sz w:val="25"/>
          <w:szCs w:val="25"/>
          <w:lang w:val="pt-BR"/>
        </w:rPr>
      </w:pPr>
      <w:r w:rsidRPr="00AD2FE7">
        <w:rPr>
          <w:rFonts w:ascii="Arial" w:hAnsi="Arial" w:cs="Arial"/>
          <w:b/>
          <w:sz w:val="25"/>
          <w:szCs w:val="25"/>
          <w:lang w:val="pt-BR"/>
        </w:rPr>
        <w:t>A C U E R D O</w:t>
      </w:r>
    </w:p>
    <w:p w:rsidR="00E81494" w:rsidRDefault="00E81494" w:rsidP="00181A71">
      <w:pPr>
        <w:spacing w:after="0" w:line="240" w:lineRule="auto"/>
        <w:ind w:left="-284"/>
        <w:jc w:val="both"/>
        <w:rPr>
          <w:rFonts w:ascii="Arial" w:hAnsi="Arial" w:cs="Arial"/>
          <w:b/>
          <w:sz w:val="25"/>
          <w:szCs w:val="25"/>
          <w:lang w:val="pt-BR"/>
        </w:rPr>
      </w:pPr>
    </w:p>
    <w:p w:rsidR="00AD2FE7" w:rsidRPr="00AD2FE7" w:rsidRDefault="00AD2FE7" w:rsidP="00181A71">
      <w:pPr>
        <w:spacing w:after="0" w:line="240" w:lineRule="auto"/>
        <w:ind w:left="-284"/>
        <w:jc w:val="both"/>
        <w:rPr>
          <w:rFonts w:ascii="Arial" w:hAnsi="Arial" w:cs="Arial"/>
          <w:b/>
          <w:sz w:val="25"/>
          <w:szCs w:val="25"/>
          <w:lang w:val="pt-BR"/>
        </w:rPr>
      </w:pPr>
    </w:p>
    <w:p w:rsidR="00181A71" w:rsidRPr="00AD2FE7" w:rsidRDefault="00181A71" w:rsidP="00181A71">
      <w:pPr>
        <w:spacing w:after="0" w:line="240" w:lineRule="auto"/>
        <w:ind w:left="-284"/>
        <w:jc w:val="both"/>
        <w:rPr>
          <w:rFonts w:ascii="Arial" w:hAnsi="Arial" w:cs="Arial"/>
          <w:sz w:val="25"/>
          <w:szCs w:val="25"/>
        </w:rPr>
      </w:pPr>
      <w:r w:rsidRPr="00AD2FE7">
        <w:rPr>
          <w:rFonts w:ascii="Arial" w:hAnsi="Arial" w:cs="Arial"/>
          <w:b/>
          <w:sz w:val="25"/>
          <w:szCs w:val="25"/>
        </w:rPr>
        <w:t>Único.</w:t>
      </w:r>
      <w:r w:rsidRPr="00AD2FE7">
        <w:rPr>
          <w:rFonts w:ascii="Arial" w:hAnsi="Arial" w:cs="Arial"/>
          <w:sz w:val="25"/>
          <w:szCs w:val="25"/>
        </w:rPr>
        <w:t xml:space="preserve"> </w:t>
      </w:r>
      <w:r w:rsidR="00435D05" w:rsidRPr="00AD2FE7">
        <w:rPr>
          <w:rFonts w:ascii="Arial" w:hAnsi="Arial" w:cs="Arial"/>
          <w:sz w:val="25"/>
          <w:szCs w:val="25"/>
        </w:rPr>
        <w:t xml:space="preserve">Para efectos del último párrafo del artículo 56 de la Constitución Política para el Estado de Guanajuato, envíese la respuesta correspondiente </w:t>
      </w:r>
      <w:r w:rsidR="00BB13C1" w:rsidRPr="00AD2FE7">
        <w:rPr>
          <w:rFonts w:ascii="Arial" w:hAnsi="Arial" w:cs="Arial"/>
          <w:b/>
          <w:sz w:val="25"/>
          <w:szCs w:val="25"/>
        </w:rPr>
        <w:t>a</w:t>
      </w:r>
      <w:r w:rsidR="00147C04" w:rsidRPr="00AD2FE7">
        <w:rPr>
          <w:rFonts w:ascii="Arial" w:hAnsi="Arial" w:cs="Arial"/>
          <w:b/>
          <w:sz w:val="25"/>
          <w:szCs w:val="25"/>
        </w:rPr>
        <w:t>l oficio circular</w:t>
      </w:r>
      <w:r w:rsidR="005B5898" w:rsidRPr="00AD2FE7">
        <w:rPr>
          <w:rFonts w:ascii="Arial" w:hAnsi="Arial" w:cs="Arial"/>
          <w:b/>
          <w:sz w:val="25"/>
          <w:szCs w:val="25"/>
        </w:rPr>
        <w:t xml:space="preserve"> número</w:t>
      </w:r>
      <w:r w:rsidR="00AD2FE7" w:rsidRPr="00AD2FE7">
        <w:rPr>
          <w:rFonts w:ascii="Arial" w:hAnsi="Arial" w:cs="Arial"/>
          <w:b/>
          <w:sz w:val="25"/>
          <w:szCs w:val="25"/>
        </w:rPr>
        <w:t xml:space="preserve"> 9</w:t>
      </w:r>
      <w:r w:rsidR="00E81494" w:rsidRPr="00AD2FE7">
        <w:rPr>
          <w:rFonts w:ascii="Arial" w:hAnsi="Arial" w:cs="Arial"/>
          <w:b/>
          <w:sz w:val="25"/>
          <w:szCs w:val="25"/>
        </w:rPr>
        <w:t>8</w:t>
      </w:r>
      <w:r w:rsidR="00147C04" w:rsidRPr="00AD2FE7">
        <w:rPr>
          <w:rFonts w:ascii="Arial" w:hAnsi="Arial" w:cs="Arial"/>
          <w:b/>
          <w:sz w:val="25"/>
          <w:szCs w:val="25"/>
        </w:rPr>
        <w:t xml:space="preserve">, correspondiente a la </w:t>
      </w:r>
      <w:r w:rsidR="00F1179D" w:rsidRPr="00AD2FE7">
        <w:rPr>
          <w:rFonts w:ascii="Arial" w:hAnsi="Arial" w:cs="Arial"/>
          <w:b/>
          <w:sz w:val="25"/>
          <w:szCs w:val="25"/>
        </w:rPr>
        <w:t>i</w:t>
      </w:r>
      <w:r w:rsidR="00147C04" w:rsidRPr="00AD2FE7">
        <w:rPr>
          <w:rFonts w:ascii="Arial" w:hAnsi="Arial" w:cs="Arial"/>
          <w:b/>
          <w:sz w:val="25"/>
          <w:szCs w:val="25"/>
        </w:rPr>
        <w:t xml:space="preserve">niciativa </w:t>
      </w:r>
      <w:r w:rsidR="00AD2FE7" w:rsidRPr="00AD2FE7">
        <w:rPr>
          <w:rFonts w:ascii="Arial" w:hAnsi="Arial" w:cs="Arial"/>
          <w:b/>
          <w:sz w:val="25"/>
          <w:szCs w:val="25"/>
        </w:rPr>
        <w:t xml:space="preserve">de </w:t>
      </w:r>
      <w:r w:rsidR="00AD2FE7" w:rsidRPr="00AD2FE7">
        <w:rPr>
          <w:rFonts w:ascii="Arial" w:hAnsi="Arial" w:cs="Arial"/>
          <w:b/>
          <w:bCs/>
          <w:color w:val="222222"/>
          <w:sz w:val="25"/>
          <w:szCs w:val="25"/>
          <w:shd w:val="clear" w:color="auto" w:fill="FFFFFF"/>
        </w:rPr>
        <w:t>adición del inciso m) a la fracción V del artículo 76, y la fracción XXV al artículo 77 de la Ley Orgánica Municipal para el Estado de Guanajuato</w:t>
      </w:r>
      <w:r w:rsidR="00435D05" w:rsidRPr="00AD2FE7">
        <w:rPr>
          <w:rFonts w:ascii="Arial" w:hAnsi="Arial" w:cs="Arial"/>
          <w:b/>
          <w:sz w:val="25"/>
          <w:szCs w:val="25"/>
        </w:rPr>
        <w:t xml:space="preserve">, </w:t>
      </w:r>
      <w:r w:rsidR="00BB13C1" w:rsidRPr="00AD2FE7">
        <w:rPr>
          <w:rFonts w:ascii="Arial" w:hAnsi="Arial" w:cs="Arial"/>
          <w:sz w:val="25"/>
          <w:szCs w:val="25"/>
        </w:rPr>
        <w:t>enviada</w:t>
      </w:r>
      <w:r w:rsidR="00435D05" w:rsidRPr="00AD2FE7">
        <w:rPr>
          <w:rFonts w:ascii="Arial" w:hAnsi="Arial" w:cs="Arial"/>
          <w:sz w:val="25"/>
          <w:szCs w:val="25"/>
        </w:rPr>
        <w:t xml:space="preserve"> por la Sexagésima </w:t>
      </w:r>
      <w:r w:rsidR="00D05CDE" w:rsidRPr="00AD2FE7">
        <w:rPr>
          <w:rFonts w:ascii="Arial" w:hAnsi="Arial" w:cs="Arial"/>
          <w:sz w:val="25"/>
          <w:szCs w:val="25"/>
        </w:rPr>
        <w:t xml:space="preserve">Cuarta </w:t>
      </w:r>
      <w:r w:rsidR="00435D05" w:rsidRPr="00AD2FE7">
        <w:rPr>
          <w:rFonts w:ascii="Arial" w:hAnsi="Arial" w:cs="Arial"/>
          <w:sz w:val="25"/>
          <w:szCs w:val="25"/>
        </w:rPr>
        <w:t>Legislativa del H. Co</w:t>
      </w:r>
      <w:r w:rsidR="00286296" w:rsidRPr="00AD2FE7">
        <w:rPr>
          <w:rFonts w:ascii="Arial" w:hAnsi="Arial" w:cs="Arial"/>
          <w:sz w:val="25"/>
          <w:szCs w:val="25"/>
        </w:rPr>
        <w:t>ngreso del Estado de Guanajuato</w:t>
      </w:r>
      <w:r w:rsidR="00435D05" w:rsidRPr="00AD2FE7">
        <w:rPr>
          <w:rFonts w:ascii="Arial" w:hAnsi="Arial" w:cs="Arial"/>
          <w:sz w:val="25"/>
          <w:szCs w:val="25"/>
          <w:shd w:val="clear" w:color="auto" w:fill="FFFFFF"/>
        </w:rPr>
        <w:t>.</w:t>
      </w:r>
      <w:r w:rsidR="00435D05" w:rsidRPr="00AD2FE7">
        <w:rPr>
          <w:rFonts w:ascii="Arial" w:hAnsi="Arial" w:cs="Arial"/>
          <w:sz w:val="25"/>
          <w:szCs w:val="25"/>
        </w:rPr>
        <w:t xml:space="preserve"> Lo anterior, a fin de manifestar las observaciones y aportaciones que se señalan en el anexo que forma parte del presente acuerdo, las cuales contribuirán a enriquecer el contenido de la iniciativa de referencia.</w:t>
      </w:r>
    </w:p>
    <w:p w:rsidR="00AD2FE7" w:rsidRPr="00AD2FE7" w:rsidRDefault="00AD2FE7" w:rsidP="00D74366">
      <w:pPr>
        <w:spacing w:after="0" w:line="240" w:lineRule="auto"/>
        <w:rPr>
          <w:rFonts w:ascii="Arial" w:eastAsia="Times New Roman" w:hAnsi="Arial" w:cs="Arial"/>
          <w:b/>
          <w:bCs/>
          <w:sz w:val="25"/>
          <w:szCs w:val="25"/>
          <w:lang w:eastAsia="es-ES"/>
        </w:rPr>
      </w:pPr>
    </w:p>
    <w:p w:rsidR="009F58E0" w:rsidRPr="00AD2FE7" w:rsidRDefault="009F58E0" w:rsidP="009F58E0">
      <w:pPr>
        <w:spacing w:after="0" w:line="240" w:lineRule="auto"/>
        <w:jc w:val="center"/>
        <w:rPr>
          <w:rFonts w:ascii="Arial" w:eastAsia="Times New Roman" w:hAnsi="Arial" w:cs="Arial"/>
          <w:b/>
          <w:bCs/>
          <w:sz w:val="25"/>
          <w:szCs w:val="25"/>
          <w:lang w:eastAsia="es-ES"/>
        </w:rPr>
      </w:pPr>
      <w:r w:rsidRPr="00AD2FE7">
        <w:rPr>
          <w:rFonts w:ascii="Arial" w:eastAsia="Times New Roman" w:hAnsi="Arial" w:cs="Arial"/>
          <w:b/>
          <w:bCs/>
          <w:sz w:val="25"/>
          <w:szCs w:val="25"/>
          <w:lang w:eastAsia="es-ES"/>
        </w:rPr>
        <w:t>A T E N T A M E N T E</w:t>
      </w:r>
    </w:p>
    <w:p w:rsidR="009F58E0" w:rsidRPr="00AD2FE7" w:rsidRDefault="009F58E0" w:rsidP="009F58E0">
      <w:pPr>
        <w:spacing w:after="0" w:line="240" w:lineRule="auto"/>
        <w:jc w:val="center"/>
        <w:rPr>
          <w:rFonts w:ascii="Arial" w:eastAsia="Times New Roman" w:hAnsi="Arial" w:cs="Arial"/>
          <w:b/>
          <w:color w:val="000000"/>
          <w:sz w:val="25"/>
          <w:szCs w:val="25"/>
          <w:lang w:val="es-ES" w:eastAsia="es-ES"/>
        </w:rPr>
      </w:pPr>
      <w:r w:rsidRPr="00AD2FE7">
        <w:rPr>
          <w:rFonts w:ascii="Arial" w:eastAsia="Times New Roman" w:hAnsi="Arial" w:cs="Arial"/>
          <w:b/>
          <w:color w:val="000000"/>
          <w:sz w:val="25"/>
          <w:szCs w:val="25"/>
          <w:lang w:val="es-ES" w:eastAsia="es-ES"/>
        </w:rPr>
        <w:t>“EL TRABAJO TODO LO VENCE”</w:t>
      </w:r>
    </w:p>
    <w:p w:rsidR="00AD2FE7" w:rsidRPr="00AD2FE7" w:rsidRDefault="00ED7888" w:rsidP="00AD2FE7">
      <w:pPr>
        <w:pStyle w:val="Default"/>
        <w:jc w:val="center"/>
        <w:rPr>
          <w:b/>
          <w:bCs/>
          <w:sz w:val="25"/>
          <w:szCs w:val="25"/>
        </w:rPr>
      </w:pPr>
      <w:r w:rsidRPr="00AD2FE7">
        <w:rPr>
          <w:b/>
          <w:bCs/>
          <w:sz w:val="25"/>
          <w:szCs w:val="25"/>
          <w:lang w:val="es-ES_tradnl"/>
        </w:rPr>
        <w:t>“2019, AÑO DEL CAUDILLO DEL SUR, EMILIANO ZAPATA”</w:t>
      </w:r>
    </w:p>
    <w:p w:rsidR="009F58E0" w:rsidRPr="00AD2FE7" w:rsidRDefault="009F58E0" w:rsidP="009F58E0">
      <w:pPr>
        <w:spacing w:after="0" w:line="240" w:lineRule="auto"/>
        <w:jc w:val="center"/>
        <w:rPr>
          <w:rFonts w:ascii="Arial" w:hAnsi="Arial" w:cs="Arial"/>
          <w:b/>
          <w:bCs/>
          <w:sz w:val="25"/>
          <w:szCs w:val="25"/>
          <w:lang w:val="es-ES" w:eastAsia="es-ES"/>
        </w:rPr>
      </w:pPr>
      <w:r w:rsidRPr="00AD2FE7">
        <w:rPr>
          <w:rFonts w:ascii="Arial" w:hAnsi="Arial" w:cs="Arial"/>
          <w:b/>
          <w:bCs/>
          <w:sz w:val="25"/>
          <w:szCs w:val="25"/>
          <w:lang w:val="es-ES" w:eastAsia="es-ES"/>
        </w:rPr>
        <w:t xml:space="preserve">LEÓN, GUANAJUATO, </w:t>
      </w:r>
      <w:r w:rsidR="00AD2FE7" w:rsidRPr="00AD2FE7">
        <w:rPr>
          <w:rFonts w:ascii="Arial" w:hAnsi="Arial" w:cs="Arial"/>
          <w:b/>
          <w:bCs/>
          <w:sz w:val="25"/>
          <w:szCs w:val="25"/>
          <w:lang w:val="es-ES" w:eastAsia="es-ES"/>
        </w:rPr>
        <w:t xml:space="preserve">02 DE JULIO </w:t>
      </w:r>
      <w:r w:rsidR="00ED7888" w:rsidRPr="00AD2FE7">
        <w:rPr>
          <w:rFonts w:ascii="Arial" w:hAnsi="Arial" w:cs="Arial"/>
          <w:b/>
          <w:bCs/>
          <w:sz w:val="25"/>
          <w:szCs w:val="25"/>
          <w:lang w:val="es-ES" w:eastAsia="es-ES"/>
        </w:rPr>
        <w:t>DE 2019</w:t>
      </w:r>
      <w:r w:rsidRPr="00AD2FE7">
        <w:rPr>
          <w:rFonts w:ascii="Arial" w:hAnsi="Arial" w:cs="Arial"/>
          <w:b/>
          <w:bCs/>
          <w:sz w:val="25"/>
          <w:szCs w:val="25"/>
          <w:lang w:val="es-ES" w:eastAsia="es-ES"/>
        </w:rPr>
        <w:t>.</w:t>
      </w:r>
    </w:p>
    <w:p w:rsidR="00E81494" w:rsidRPr="00AD2FE7" w:rsidRDefault="00E81494" w:rsidP="009F58E0">
      <w:pPr>
        <w:spacing w:after="0" w:line="240" w:lineRule="auto"/>
        <w:jc w:val="center"/>
        <w:rPr>
          <w:rFonts w:ascii="Arial" w:hAnsi="Arial" w:cs="Arial"/>
          <w:b/>
          <w:bCs/>
          <w:sz w:val="25"/>
          <w:szCs w:val="25"/>
          <w:lang w:eastAsia="es-ES"/>
        </w:rPr>
      </w:pPr>
    </w:p>
    <w:p w:rsidR="00AD2FE7" w:rsidRDefault="00AD2FE7" w:rsidP="009F58E0">
      <w:pPr>
        <w:spacing w:after="0" w:line="240" w:lineRule="auto"/>
        <w:jc w:val="center"/>
        <w:rPr>
          <w:rFonts w:ascii="Arial" w:hAnsi="Arial" w:cs="Arial"/>
          <w:b/>
          <w:bCs/>
          <w:sz w:val="25"/>
          <w:szCs w:val="25"/>
          <w:lang w:eastAsia="es-ES"/>
        </w:rPr>
      </w:pPr>
    </w:p>
    <w:p w:rsidR="00AD2FE7" w:rsidRDefault="00AD2FE7" w:rsidP="009F58E0">
      <w:pPr>
        <w:spacing w:after="0" w:line="240" w:lineRule="auto"/>
        <w:jc w:val="center"/>
        <w:rPr>
          <w:rFonts w:ascii="Arial" w:hAnsi="Arial" w:cs="Arial"/>
          <w:b/>
          <w:bCs/>
          <w:sz w:val="25"/>
          <w:szCs w:val="25"/>
          <w:lang w:eastAsia="es-ES"/>
        </w:rPr>
      </w:pPr>
    </w:p>
    <w:p w:rsidR="00AD2FE7" w:rsidRDefault="00AD2FE7" w:rsidP="009F58E0">
      <w:pPr>
        <w:spacing w:after="0" w:line="240" w:lineRule="auto"/>
        <w:jc w:val="center"/>
        <w:rPr>
          <w:rFonts w:ascii="Arial" w:hAnsi="Arial" w:cs="Arial"/>
          <w:b/>
          <w:bCs/>
          <w:sz w:val="25"/>
          <w:szCs w:val="25"/>
          <w:lang w:eastAsia="es-ES"/>
        </w:rPr>
      </w:pPr>
    </w:p>
    <w:p w:rsidR="00AD2FE7" w:rsidRDefault="00AD2FE7" w:rsidP="009F58E0">
      <w:pPr>
        <w:spacing w:after="0" w:line="240" w:lineRule="auto"/>
        <w:jc w:val="center"/>
        <w:rPr>
          <w:rFonts w:ascii="Arial" w:hAnsi="Arial" w:cs="Arial"/>
          <w:b/>
          <w:bCs/>
          <w:sz w:val="25"/>
          <w:szCs w:val="25"/>
          <w:lang w:eastAsia="es-ES"/>
        </w:rPr>
      </w:pPr>
    </w:p>
    <w:p w:rsidR="009F58E0" w:rsidRPr="00AD2FE7" w:rsidRDefault="009F58E0" w:rsidP="009F58E0">
      <w:pPr>
        <w:spacing w:after="0" w:line="240" w:lineRule="auto"/>
        <w:jc w:val="center"/>
        <w:rPr>
          <w:rFonts w:ascii="Arial" w:hAnsi="Arial" w:cs="Arial"/>
          <w:b/>
          <w:bCs/>
          <w:sz w:val="25"/>
          <w:szCs w:val="25"/>
          <w:lang w:val="es-ES_tradnl" w:eastAsia="es-ES"/>
        </w:rPr>
      </w:pPr>
      <w:r w:rsidRPr="00AD2FE7">
        <w:rPr>
          <w:rFonts w:ascii="Arial" w:hAnsi="Arial" w:cs="Arial"/>
          <w:b/>
          <w:bCs/>
          <w:sz w:val="25"/>
          <w:szCs w:val="25"/>
          <w:lang w:eastAsia="es-ES"/>
        </w:rPr>
        <w:t xml:space="preserve">INTEGRANTES DE LA </w:t>
      </w:r>
      <w:r w:rsidRPr="00AD2FE7">
        <w:rPr>
          <w:rFonts w:ascii="Arial" w:hAnsi="Arial" w:cs="Arial"/>
          <w:b/>
          <w:bCs/>
          <w:sz w:val="25"/>
          <w:szCs w:val="25"/>
          <w:lang w:val="es-ES_tradnl" w:eastAsia="es-ES"/>
        </w:rPr>
        <w:t>COMISIÓN DE GOBIERNO, SEGURIDAD PÚBLICA Y TRÁNSITO</w:t>
      </w:r>
    </w:p>
    <w:p w:rsidR="009F58E0" w:rsidRPr="00AD2FE7" w:rsidRDefault="009F58E0" w:rsidP="009F58E0">
      <w:pPr>
        <w:spacing w:after="0" w:line="240" w:lineRule="auto"/>
        <w:jc w:val="center"/>
        <w:rPr>
          <w:rFonts w:ascii="Arial" w:hAnsi="Arial" w:cs="Arial"/>
          <w:sz w:val="25"/>
          <w:szCs w:val="25"/>
          <w:lang w:eastAsia="es-ES"/>
        </w:rPr>
      </w:pPr>
    </w:p>
    <w:p w:rsidR="009F58E0" w:rsidRPr="00AD2FE7" w:rsidRDefault="009F58E0" w:rsidP="002A61DB">
      <w:pPr>
        <w:tabs>
          <w:tab w:val="left" w:pos="1785"/>
        </w:tabs>
        <w:spacing w:after="0" w:line="240" w:lineRule="auto"/>
        <w:ind w:right="14"/>
        <w:rPr>
          <w:rFonts w:ascii="Arial" w:hAnsi="Arial" w:cs="Arial"/>
          <w:b/>
          <w:sz w:val="25"/>
          <w:szCs w:val="25"/>
          <w:lang w:val="es-ES_tradnl" w:eastAsia="es-ES"/>
        </w:rPr>
      </w:pPr>
    </w:p>
    <w:p w:rsidR="009F58E0" w:rsidRPr="00AD2FE7" w:rsidRDefault="009F58E0" w:rsidP="009F58E0">
      <w:pPr>
        <w:tabs>
          <w:tab w:val="left" w:pos="1134"/>
        </w:tabs>
        <w:spacing w:after="0" w:line="240" w:lineRule="auto"/>
        <w:ind w:right="14"/>
        <w:rPr>
          <w:rFonts w:ascii="Arial" w:hAnsi="Arial" w:cs="Arial"/>
          <w:b/>
          <w:sz w:val="25"/>
          <w:szCs w:val="25"/>
          <w:lang w:val="es-ES_tradnl" w:eastAsia="es-ES"/>
        </w:rPr>
      </w:pPr>
    </w:p>
    <w:p w:rsidR="00940B35" w:rsidRPr="00AD2FE7" w:rsidRDefault="00940B35" w:rsidP="00C84BBC">
      <w:pPr>
        <w:spacing w:after="0" w:line="240" w:lineRule="auto"/>
        <w:rPr>
          <w:rFonts w:ascii="Arial" w:hAnsi="Arial" w:cs="Arial"/>
          <w:b/>
          <w:sz w:val="25"/>
          <w:szCs w:val="25"/>
        </w:rPr>
      </w:pPr>
      <w:r w:rsidRPr="00AD2FE7">
        <w:rPr>
          <w:rFonts w:ascii="Arial" w:hAnsi="Arial" w:cs="Arial"/>
          <w:b/>
          <w:sz w:val="25"/>
          <w:szCs w:val="25"/>
        </w:rPr>
        <w:t>CHRISTIAN JAVIER CRUZ VILLEGAS</w:t>
      </w:r>
    </w:p>
    <w:p w:rsidR="00940B35" w:rsidRPr="00AD2FE7" w:rsidRDefault="00940B35" w:rsidP="00C84BBC">
      <w:pPr>
        <w:spacing w:after="0" w:line="240" w:lineRule="auto"/>
        <w:rPr>
          <w:rFonts w:ascii="Arial" w:hAnsi="Arial" w:cs="Arial"/>
          <w:b/>
          <w:sz w:val="25"/>
          <w:szCs w:val="25"/>
        </w:rPr>
      </w:pPr>
      <w:r w:rsidRPr="00AD2FE7">
        <w:rPr>
          <w:rFonts w:ascii="Arial" w:hAnsi="Arial" w:cs="Arial"/>
          <w:b/>
          <w:sz w:val="25"/>
          <w:szCs w:val="25"/>
        </w:rPr>
        <w:t>SINDICO</w:t>
      </w: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jc w:val="right"/>
        <w:rPr>
          <w:rFonts w:ascii="Arial" w:hAnsi="Arial" w:cs="Arial"/>
          <w:b/>
          <w:sz w:val="25"/>
          <w:szCs w:val="25"/>
        </w:rPr>
      </w:pPr>
    </w:p>
    <w:p w:rsidR="00940B35" w:rsidRPr="00AD2FE7" w:rsidRDefault="00940B35" w:rsidP="00C84BBC">
      <w:pPr>
        <w:spacing w:after="0" w:line="240" w:lineRule="auto"/>
        <w:jc w:val="right"/>
        <w:rPr>
          <w:rFonts w:ascii="Arial" w:hAnsi="Arial" w:cs="Arial"/>
          <w:b/>
          <w:sz w:val="25"/>
          <w:szCs w:val="25"/>
        </w:rPr>
      </w:pPr>
      <w:r w:rsidRPr="00AD2FE7">
        <w:rPr>
          <w:rFonts w:ascii="Arial" w:hAnsi="Arial" w:cs="Arial"/>
          <w:b/>
          <w:sz w:val="25"/>
          <w:szCs w:val="25"/>
        </w:rPr>
        <w:t>ANA MARÍA ESQUIVEL ARRONA</w:t>
      </w:r>
    </w:p>
    <w:p w:rsidR="00940B35" w:rsidRPr="00AD2FE7" w:rsidRDefault="00940B35" w:rsidP="00C84BBC">
      <w:pPr>
        <w:spacing w:after="0" w:line="240" w:lineRule="auto"/>
        <w:jc w:val="right"/>
        <w:rPr>
          <w:rFonts w:ascii="Arial" w:hAnsi="Arial" w:cs="Arial"/>
          <w:b/>
          <w:sz w:val="25"/>
          <w:szCs w:val="25"/>
        </w:rPr>
      </w:pPr>
      <w:r w:rsidRPr="00AD2FE7">
        <w:rPr>
          <w:rFonts w:ascii="Arial" w:hAnsi="Arial" w:cs="Arial"/>
          <w:b/>
          <w:sz w:val="25"/>
          <w:szCs w:val="25"/>
        </w:rPr>
        <w:t>REGIDORA</w:t>
      </w: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p>
    <w:p w:rsidR="00940B35" w:rsidRPr="00AD2FE7" w:rsidRDefault="00E243C2" w:rsidP="00C84BBC">
      <w:pPr>
        <w:spacing w:after="0" w:line="240" w:lineRule="auto"/>
        <w:rPr>
          <w:rFonts w:ascii="Arial" w:hAnsi="Arial" w:cs="Arial"/>
          <w:b/>
          <w:sz w:val="25"/>
          <w:szCs w:val="25"/>
        </w:rPr>
      </w:pPr>
      <w:r w:rsidRPr="00AD2FE7">
        <w:rPr>
          <w:rFonts w:ascii="Arial" w:hAnsi="Arial" w:cs="Arial"/>
          <w:b/>
          <w:sz w:val="25"/>
          <w:szCs w:val="25"/>
        </w:rPr>
        <w:t>MARÍ</w:t>
      </w:r>
      <w:r w:rsidR="00940B35" w:rsidRPr="00AD2FE7">
        <w:rPr>
          <w:rFonts w:ascii="Arial" w:hAnsi="Arial" w:cs="Arial"/>
          <w:b/>
          <w:sz w:val="25"/>
          <w:szCs w:val="25"/>
        </w:rPr>
        <w:t>A OLIMPIA ZAPATA PADILLA</w:t>
      </w:r>
    </w:p>
    <w:p w:rsidR="00940B35" w:rsidRPr="00AD2FE7" w:rsidRDefault="00940B35" w:rsidP="00C84BBC">
      <w:pPr>
        <w:spacing w:after="0" w:line="240" w:lineRule="auto"/>
        <w:rPr>
          <w:rFonts w:ascii="Arial" w:hAnsi="Arial" w:cs="Arial"/>
          <w:b/>
          <w:sz w:val="25"/>
          <w:szCs w:val="25"/>
        </w:rPr>
      </w:pPr>
      <w:r w:rsidRPr="00AD2FE7">
        <w:rPr>
          <w:rFonts w:ascii="Arial" w:hAnsi="Arial" w:cs="Arial"/>
          <w:b/>
          <w:sz w:val="25"/>
          <w:szCs w:val="25"/>
        </w:rPr>
        <w:t>REGIDORA</w:t>
      </w:r>
    </w:p>
    <w:p w:rsidR="00ED7888" w:rsidRPr="00AD2FE7" w:rsidRDefault="00ED7888" w:rsidP="00C84BBC">
      <w:pPr>
        <w:spacing w:after="0" w:line="240" w:lineRule="auto"/>
        <w:jc w:val="right"/>
        <w:rPr>
          <w:rFonts w:ascii="Arial" w:hAnsi="Arial" w:cs="Arial"/>
          <w:b/>
          <w:sz w:val="25"/>
          <w:szCs w:val="25"/>
        </w:rPr>
      </w:pPr>
    </w:p>
    <w:p w:rsidR="00ED7888" w:rsidRPr="00AD2FE7" w:rsidRDefault="00ED7888" w:rsidP="00C84BBC">
      <w:pPr>
        <w:spacing w:after="0" w:line="240" w:lineRule="auto"/>
        <w:jc w:val="right"/>
        <w:rPr>
          <w:rFonts w:ascii="Arial" w:hAnsi="Arial" w:cs="Arial"/>
          <w:b/>
          <w:sz w:val="25"/>
          <w:szCs w:val="25"/>
        </w:rPr>
      </w:pPr>
    </w:p>
    <w:p w:rsidR="00ED7888" w:rsidRPr="00AD2FE7" w:rsidRDefault="00ED7888" w:rsidP="00C84BBC">
      <w:pPr>
        <w:spacing w:after="0" w:line="240" w:lineRule="auto"/>
        <w:jc w:val="right"/>
        <w:rPr>
          <w:rFonts w:ascii="Arial" w:hAnsi="Arial" w:cs="Arial"/>
          <w:b/>
          <w:sz w:val="25"/>
          <w:szCs w:val="25"/>
        </w:rPr>
      </w:pPr>
    </w:p>
    <w:p w:rsidR="00BB202B" w:rsidRPr="00AD2FE7" w:rsidRDefault="00BB202B" w:rsidP="00C84BBC">
      <w:pPr>
        <w:spacing w:after="0" w:line="240" w:lineRule="auto"/>
        <w:jc w:val="right"/>
        <w:rPr>
          <w:rFonts w:ascii="Arial" w:hAnsi="Arial" w:cs="Arial"/>
          <w:b/>
          <w:sz w:val="25"/>
          <w:szCs w:val="25"/>
        </w:rPr>
      </w:pPr>
    </w:p>
    <w:p w:rsidR="00940B35" w:rsidRPr="00AD2FE7" w:rsidRDefault="00940B35" w:rsidP="00C84BBC">
      <w:pPr>
        <w:spacing w:after="0" w:line="240" w:lineRule="auto"/>
        <w:jc w:val="right"/>
        <w:rPr>
          <w:rFonts w:ascii="Arial" w:hAnsi="Arial" w:cs="Arial"/>
          <w:b/>
          <w:sz w:val="25"/>
          <w:szCs w:val="25"/>
        </w:rPr>
      </w:pPr>
      <w:r w:rsidRPr="00AD2FE7">
        <w:rPr>
          <w:rFonts w:ascii="Arial" w:hAnsi="Arial" w:cs="Arial"/>
          <w:b/>
          <w:sz w:val="25"/>
          <w:szCs w:val="25"/>
        </w:rPr>
        <w:t>JORGE ARTURO CABRERA GONZÁLEZ</w:t>
      </w:r>
    </w:p>
    <w:p w:rsidR="00940B35" w:rsidRPr="00AD2FE7" w:rsidRDefault="00940B35" w:rsidP="00C84BBC">
      <w:pPr>
        <w:spacing w:after="0" w:line="240" w:lineRule="auto"/>
        <w:jc w:val="right"/>
        <w:rPr>
          <w:rFonts w:ascii="Arial" w:hAnsi="Arial" w:cs="Arial"/>
          <w:b/>
          <w:sz w:val="25"/>
          <w:szCs w:val="25"/>
        </w:rPr>
      </w:pPr>
      <w:r w:rsidRPr="00AD2FE7">
        <w:rPr>
          <w:rFonts w:ascii="Arial" w:hAnsi="Arial" w:cs="Arial"/>
          <w:b/>
          <w:sz w:val="25"/>
          <w:szCs w:val="25"/>
        </w:rPr>
        <w:t>REGIDOR</w:t>
      </w: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p>
    <w:p w:rsidR="002A61DB" w:rsidRPr="00AD2FE7" w:rsidRDefault="002A61DB" w:rsidP="00C84BBC">
      <w:pPr>
        <w:spacing w:after="0" w:line="240" w:lineRule="auto"/>
        <w:rPr>
          <w:rFonts w:ascii="Arial" w:hAnsi="Arial" w:cs="Arial"/>
          <w:b/>
          <w:sz w:val="25"/>
          <w:szCs w:val="25"/>
        </w:rPr>
      </w:pPr>
    </w:p>
    <w:p w:rsidR="00ED7888" w:rsidRPr="00AD2FE7" w:rsidRDefault="00ED7888"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r w:rsidRPr="00AD2FE7">
        <w:rPr>
          <w:rFonts w:ascii="Arial" w:hAnsi="Arial" w:cs="Arial"/>
          <w:b/>
          <w:sz w:val="25"/>
          <w:szCs w:val="25"/>
        </w:rPr>
        <w:t>VANESSA MONTES DE OCA MAYAGOITIA</w:t>
      </w:r>
    </w:p>
    <w:p w:rsidR="00940B35" w:rsidRPr="00AD2FE7" w:rsidRDefault="00940B35" w:rsidP="00C84BBC">
      <w:pPr>
        <w:spacing w:after="0" w:line="240" w:lineRule="auto"/>
        <w:rPr>
          <w:rFonts w:ascii="Arial" w:hAnsi="Arial" w:cs="Arial"/>
          <w:b/>
          <w:sz w:val="25"/>
          <w:szCs w:val="25"/>
        </w:rPr>
      </w:pPr>
      <w:r w:rsidRPr="00AD2FE7">
        <w:rPr>
          <w:rFonts w:ascii="Arial" w:hAnsi="Arial" w:cs="Arial"/>
          <w:b/>
          <w:sz w:val="25"/>
          <w:szCs w:val="25"/>
        </w:rPr>
        <w:t>REGIDORA</w:t>
      </w: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jc w:val="right"/>
        <w:rPr>
          <w:rFonts w:ascii="Arial" w:hAnsi="Arial" w:cs="Arial"/>
          <w:b/>
          <w:sz w:val="25"/>
          <w:szCs w:val="25"/>
        </w:rPr>
      </w:pPr>
      <w:r w:rsidRPr="00AD2FE7">
        <w:rPr>
          <w:rFonts w:ascii="Arial" w:hAnsi="Arial" w:cs="Arial"/>
          <w:b/>
          <w:sz w:val="25"/>
          <w:szCs w:val="25"/>
        </w:rPr>
        <w:t>GABRIEL DURAN ORTIZ</w:t>
      </w:r>
    </w:p>
    <w:p w:rsidR="00940B35" w:rsidRPr="00AD2FE7" w:rsidRDefault="00940B35" w:rsidP="00C84BBC">
      <w:pPr>
        <w:spacing w:after="0" w:line="240" w:lineRule="auto"/>
        <w:jc w:val="right"/>
        <w:rPr>
          <w:rFonts w:ascii="Arial" w:hAnsi="Arial" w:cs="Arial"/>
          <w:b/>
          <w:sz w:val="25"/>
          <w:szCs w:val="25"/>
        </w:rPr>
      </w:pPr>
      <w:r w:rsidRPr="00AD2FE7">
        <w:rPr>
          <w:rFonts w:ascii="Arial" w:hAnsi="Arial" w:cs="Arial"/>
          <w:b/>
          <w:sz w:val="25"/>
          <w:szCs w:val="25"/>
        </w:rPr>
        <w:t>REGIDOR</w:t>
      </w: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p>
    <w:p w:rsidR="00940B35" w:rsidRPr="00AD2FE7" w:rsidRDefault="00940B35" w:rsidP="00C84BBC">
      <w:pPr>
        <w:spacing w:after="0" w:line="240" w:lineRule="auto"/>
        <w:rPr>
          <w:rFonts w:ascii="Arial" w:hAnsi="Arial" w:cs="Arial"/>
          <w:b/>
          <w:sz w:val="25"/>
          <w:szCs w:val="25"/>
        </w:rPr>
      </w:pPr>
    </w:p>
    <w:p w:rsidR="00940B35" w:rsidRPr="00AD2FE7" w:rsidRDefault="00940B35" w:rsidP="00AD2FE7">
      <w:pPr>
        <w:spacing w:before="100" w:beforeAutospacing="1" w:after="100" w:afterAutospacing="1" w:line="240" w:lineRule="auto"/>
        <w:rPr>
          <w:rFonts w:ascii="Arial" w:hAnsi="Arial" w:cs="Arial"/>
          <w:b/>
          <w:sz w:val="25"/>
          <w:szCs w:val="25"/>
        </w:rPr>
      </w:pPr>
      <w:r w:rsidRPr="00AD2FE7">
        <w:rPr>
          <w:rFonts w:ascii="Arial" w:hAnsi="Arial" w:cs="Arial"/>
          <w:b/>
          <w:sz w:val="25"/>
          <w:szCs w:val="25"/>
        </w:rPr>
        <w:t>FERNANDA ODETTE RENTERÍA MUÑOZ</w:t>
      </w:r>
    </w:p>
    <w:p w:rsidR="00940B35" w:rsidRPr="00AD2FE7" w:rsidRDefault="00940B35" w:rsidP="00AD2FE7">
      <w:pPr>
        <w:spacing w:before="100" w:beforeAutospacing="1" w:after="100" w:afterAutospacing="1" w:line="240" w:lineRule="auto"/>
        <w:rPr>
          <w:rFonts w:ascii="Arial" w:hAnsi="Arial" w:cs="Arial"/>
          <w:b/>
          <w:sz w:val="25"/>
          <w:szCs w:val="25"/>
        </w:rPr>
      </w:pPr>
      <w:r w:rsidRPr="00AD2FE7">
        <w:rPr>
          <w:rFonts w:ascii="Arial" w:hAnsi="Arial" w:cs="Arial"/>
          <w:b/>
          <w:sz w:val="25"/>
          <w:szCs w:val="25"/>
        </w:rPr>
        <w:t>REGIDORA</w:t>
      </w:r>
    </w:p>
    <w:p w:rsidR="00C47429" w:rsidRPr="00AD2FE7" w:rsidRDefault="00E81494" w:rsidP="00AD2FE7">
      <w:pPr>
        <w:pStyle w:val="Prrafodelista"/>
        <w:spacing w:before="100" w:beforeAutospacing="1" w:after="100" w:afterAutospacing="1" w:line="240" w:lineRule="auto"/>
        <w:ind w:left="0"/>
        <w:jc w:val="both"/>
        <w:rPr>
          <w:rFonts w:ascii="Arial" w:hAnsi="Arial" w:cs="Arial"/>
          <w:b/>
          <w:sz w:val="25"/>
          <w:szCs w:val="25"/>
        </w:rPr>
      </w:pPr>
      <w:r w:rsidRPr="00AD2FE7">
        <w:rPr>
          <w:sz w:val="25"/>
          <w:szCs w:val="25"/>
          <w:lang w:val="es-ES_tradnl" w:eastAsia="es-ES"/>
        </w:rPr>
        <w:br w:type="page"/>
      </w:r>
      <w:r w:rsidRPr="00AD2FE7">
        <w:rPr>
          <w:rFonts w:ascii="Arial" w:hAnsi="Arial" w:cs="Arial"/>
          <w:b/>
          <w:spacing w:val="-4"/>
          <w:sz w:val="25"/>
          <w:szCs w:val="25"/>
        </w:rPr>
        <w:lastRenderedPageBreak/>
        <w:t xml:space="preserve">OBSERVACIONES Y APORTACIONES TÉCNICO JURÍDICAS A LA </w:t>
      </w:r>
      <w:r w:rsidR="00DB607D" w:rsidRPr="00AD2FE7">
        <w:rPr>
          <w:rFonts w:ascii="Arial" w:hAnsi="Arial" w:cs="Arial"/>
          <w:b/>
          <w:sz w:val="25"/>
          <w:szCs w:val="25"/>
        </w:rPr>
        <w:t xml:space="preserve">INICIATIVA DE </w:t>
      </w:r>
      <w:r w:rsidR="00DB607D" w:rsidRPr="00AD2FE7">
        <w:rPr>
          <w:rFonts w:ascii="Arial" w:hAnsi="Arial" w:cs="Arial"/>
          <w:b/>
          <w:bCs/>
          <w:color w:val="222222"/>
          <w:sz w:val="25"/>
          <w:szCs w:val="25"/>
          <w:shd w:val="clear" w:color="auto" w:fill="FFFFFF"/>
        </w:rPr>
        <w:t>ADICIÓN DEL INCISO M) A LA FRACCIÓN V DEL ARTÍCULO 76, Y LA FRACCIÓN XXV AL ARTÍCULO 77 DE LA LEY ORGÁNICA MUNICIPAL PARA EL ESTADO DE GUANAJUATO</w:t>
      </w:r>
      <w:r w:rsidR="008513E8" w:rsidRPr="00AD2FE7">
        <w:rPr>
          <w:rFonts w:ascii="Arial" w:hAnsi="Arial" w:cs="Arial"/>
          <w:b/>
          <w:sz w:val="25"/>
          <w:szCs w:val="25"/>
        </w:rPr>
        <w:t>:</w:t>
      </w:r>
    </w:p>
    <w:p w:rsidR="00DB607D" w:rsidRPr="00DB607D" w:rsidRDefault="00DB607D" w:rsidP="00AD2FE7">
      <w:pPr>
        <w:spacing w:before="100" w:beforeAutospacing="1" w:after="100" w:afterAutospacing="1" w:line="240" w:lineRule="auto"/>
        <w:ind w:right="92"/>
        <w:jc w:val="both"/>
        <w:rPr>
          <w:rFonts w:ascii="Arial" w:hAnsi="Arial" w:cs="Arial"/>
          <w:b/>
          <w:sz w:val="25"/>
          <w:szCs w:val="25"/>
          <w:shd w:val="clear" w:color="auto" w:fill="FFFFFF"/>
        </w:rPr>
      </w:pPr>
      <w:r>
        <w:rPr>
          <w:rFonts w:ascii="Arial" w:hAnsi="Arial" w:cs="Arial"/>
          <w:b/>
          <w:sz w:val="25"/>
          <w:szCs w:val="25"/>
          <w:shd w:val="clear" w:color="auto" w:fill="FFFFFF"/>
        </w:rPr>
        <w:t>Comentarios Generales:</w:t>
      </w:r>
    </w:p>
    <w:p w:rsidR="00AD2FE7" w:rsidRPr="00AD2FE7" w:rsidRDefault="00AD2FE7" w:rsidP="00AD2FE7">
      <w:pPr>
        <w:spacing w:before="100" w:beforeAutospacing="1" w:after="100" w:afterAutospacing="1" w:line="240" w:lineRule="auto"/>
        <w:ind w:right="92"/>
        <w:jc w:val="both"/>
        <w:rPr>
          <w:rFonts w:ascii="Arial" w:hAnsi="Arial" w:cs="Arial"/>
          <w:sz w:val="25"/>
          <w:szCs w:val="25"/>
        </w:rPr>
      </w:pPr>
      <w:r w:rsidRPr="00AD2FE7">
        <w:rPr>
          <w:rFonts w:ascii="Arial" w:hAnsi="Arial" w:cs="Arial"/>
          <w:sz w:val="25"/>
          <w:szCs w:val="25"/>
          <w:shd w:val="clear" w:color="auto" w:fill="FFFFFF"/>
        </w:rPr>
        <w:t xml:space="preserve">El Gobierno Municipal de León, </w:t>
      </w:r>
      <w:r w:rsidRPr="00AD2FE7">
        <w:rPr>
          <w:rFonts w:ascii="Arial" w:hAnsi="Arial" w:cs="Arial"/>
          <w:sz w:val="25"/>
          <w:szCs w:val="25"/>
        </w:rPr>
        <w:t xml:space="preserve">está comprometido con el desarrollo y la </w:t>
      </w:r>
      <w:r w:rsidR="00046601">
        <w:rPr>
          <w:rFonts w:ascii="Arial" w:hAnsi="Arial" w:cs="Arial"/>
          <w:sz w:val="25"/>
          <w:szCs w:val="25"/>
        </w:rPr>
        <w:t>promoción turística, establecido como principal fin</w:t>
      </w:r>
      <w:r w:rsidRPr="00AD2FE7">
        <w:rPr>
          <w:rFonts w:ascii="Arial" w:hAnsi="Arial" w:cs="Arial"/>
          <w:sz w:val="25"/>
          <w:szCs w:val="25"/>
        </w:rPr>
        <w:t xml:space="preserve"> tanto en la Ley </w:t>
      </w:r>
      <w:r>
        <w:rPr>
          <w:rFonts w:ascii="Arial" w:hAnsi="Arial" w:cs="Arial"/>
          <w:sz w:val="25"/>
          <w:szCs w:val="25"/>
        </w:rPr>
        <w:t>G</w:t>
      </w:r>
      <w:r w:rsidRPr="00AD2FE7">
        <w:rPr>
          <w:rFonts w:ascii="Arial" w:hAnsi="Arial" w:cs="Arial"/>
          <w:sz w:val="25"/>
          <w:szCs w:val="25"/>
        </w:rPr>
        <w:t>eneral</w:t>
      </w:r>
      <w:r>
        <w:rPr>
          <w:rFonts w:ascii="Arial" w:hAnsi="Arial" w:cs="Arial"/>
          <w:sz w:val="25"/>
          <w:szCs w:val="25"/>
        </w:rPr>
        <w:t xml:space="preserve"> de Turismo, así como la Ley </w:t>
      </w:r>
      <w:r w:rsidRPr="00AD2FE7">
        <w:rPr>
          <w:rFonts w:ascii="Arial" w:hAnsi="Arial" w:cs="Arial"/>
          <w:sz w:val="25"/>
          <w:szCs w:val="25"/>
        </w:rPr>
        <w:t>de Turismo para el Estado de Guanajuato y sus Municipios.</w:t>
      </w:r>
    </w:p>
    <w:p w:rsidR="00AD2FE7" w:rsidRPr="00AD2FE7" w:rsidRDefault="00AD2FE7" w:rsidP="00AD2FE7">
      <w:pPr>
        <w:spacing w:before="100" w:beforeAutospacing="1" w:after="100" w:afterAutospacing="1" w:line="240" w:lineRule="auto"/>
        <w:ind w:left="34" w:right="92"/>
        <w:jc w:val="both"/>
        <w:rPr>
          <w:rFonts w:ascii="Arial" w:hAnsi="Arial" w:cs="Arial"/>
          <w:sz w:val="25"/>
          <w:szCs w:val="25"/>
        </w:rPr>
      </w:pPr>
      <w:r w:rsidRPr="00AD2FE7">
        <w:rPr>
          <w:rFonts w:ascii="Arial" w:hAnsi="Arial" w:cs="Arial"/>
          <w:sz w:val="25"/>
          <w:szCs w:val="25"/>
        </w:rPr>
        <w:t>En cumplimiento de ese compromiso, este Ayuntamiento emitió el Reglamento del Consejo Consultivo Turístico del Municipio de León, Guanajuato, publicado en el Periódico Oficial del Gobierno del Estado, número 232, tercera parte, de fecha 20 de noviembre del año 2018, con el cual se han implementado las políticas públicas municipales en la materia. Su instalación y funciona</w:t>
      </w:r>
      <w:r w:rsidR="00046601">
        <w:rPr>
          <w:rFonts w:ascii="Arial" w:hAnsi="Arial" w:cs="Arial"/>
          <w:sz w:val="25"/>
          <w:szCs w:val="25"/>
        </w:rPr>
        <w:t>miento ha ocurrido a partir del 15 de marzo del año 2019</w:t>
      </w:r>
      <w:r w:rsidRPr="00AD2FE7">
        <w:rPr>
          <w:rFonts w:ascii="Arial" w:hAnsi="Arial" w:cs="Arial"/>
          <w:sz w:val="25"/>
          <w:szCs w:val="25"/>
        </w:rPr>
        <w:t>.</w:t>
      </w:r>
    </w:p>
    <w:p w:rsidR="00AD2FE7" w:rsidRPr="00AD2FE7" w:rsidRDefault="00AD2FE7" w:rsidP="00AD2FE7">
      <w:pPr>
        <w:shd w:val="clear" w:color="auto" w:fill="FFFFFF"/>
        <w:spacing w:before="100" w:beforeAutospacing="1" w:after="100" w:afterAutospacing="1" w:line="240" w:lineRule="auto"/>
        <w:jc w:val="both"/>
        <w:rPr>
          <w:rFonts w:ascii="Arial" w:hAnsi="Arial" w:cs="Arial"/>
          <w:sz w:val="25"/>
          <w:szCs w:val="25"/>
        </w:rPr>
      </w:pPr>
      <w:r w:rsidRPr="00AD2FE7">
        <w:rPr>
          <w:rFonts w:ascii="Arial" w:hAnsi="Arial" w:cs="Arial"/>
          <w:sz w:val="25"/>
          <w:szCs w:val="25"/>
        </w:rPr>
        <w:t>En este orden se coincide con los iniciantes en la imperiosa necesidad de la generación sistematizada de políticas públicas en la materia, así como del establecimiento e implementación de estrategias y mecanismos que fomenten el cumplimiento de la creación e instalación de los Consejos Consultivos municipales de Turismo.</w:t>
      </w:r>
    </w:p>
    <w:p w:rsidR="00AD2FE7" w:rsidRPr="00AD2FE7" w:rsidRDefault="00AD2FE7" w:rsidP="00AD2FE7">
      <w:pPr>
        <w:shd w:val="clear" w:color="auto" w:fill="FFFFFF"/>
        <w:spacing w:before="100" w:beforeAutospacing="1" w:after="100" w:afterAutospacing="1" w:line="240" w:lineRule="auto"/>
        <w:jc w:val="both"/>
        <w:rPr>
          <w:rFonts w:ascii="Arial" w:hAnsi="Arial" w:cs="Arial"/>
          <w:sz w:val="25"/>
          <w:szCs w:val="25"/>
        </w:rPr>
      </w:pPr>
      <w:r w:rsidRPr="00AD2FE7">
        <w:rPr>
          <w:rFonts w:ascii="Arial" w:hAnsi="Arial" w:cs="Arial"/>
          <w:sz w:val="25"/>
          <w:szCs w:val="25"/>
        </w:rPr>
        <w:t>Por tales motivos, y a efecto de proveer lo necesario para cumplir el objeto de la iniciativa, se sugiere que además de analizar y determinar sobre la armonización entre lo dispuesto entre la Ley de Turismo para el Estado de Guanajuato y sus Municipios, en su caso, se explore la  instrumentación de acciones paralelas o sustitutivas tales como capacitación o exhortos a los Ayuntamientos correspondientes, procurando con ello conozcan la importancia del cumplimiento a la normativa vigente específicamente con el Consejo Consultivo Municipal de Turismo.</w:t>
      </w:r>
    </w:p>
    <w:p w:rsidR="00020D87" w:rsidRDefault="00020D87" w:rsidP="00AD2FE7">
      <w:pPr>
        <w:spacing w:before="100" w:beforeAutospacing="1" w:after="100" w:afterAutospacing="1" w:line="240" w:lineRule="auto"/>
        <w:ind w:right="92"/>
        <w:jc w:val="both"/>
        <w:rPr>
          <w:rFonts w:ascii="Arial" w:hAnsi="Arial" w:cs="Arial"/>
          <w:b/>
          <w:sz w:val="25"/>
          <w:szCs w:val="25"/>
        </w:rPr>
      </w:pPr>
    </w:p>
    <w:p w:rsidR="00020D87" w:rsidRDefault="00020D87" w:rsidP="00AD2FE7">
      <w:pPr>
        <w:spacing w:before="100" w:beforeAutospacing="1" w:after="100" w:afterAutospacing="1" w:line="240" w:lineRule="auto"/>
        <w:ind w:right="92"/>
        <w:jc w:val="both"/>
        <w:rPr>
          <w:rFonts w:ascii="Arial" w:hAnsi="Arial" w:cs="Arial"/>
          <w:sz w:val="25"/>
          <w:szCs w:val="25"/>
        </w:rPr>
      </w:pPr>
      <w:r w:rsidRPr="00020D87">
        <w:rPr>
          <w:rFonts w:ascii="Arial" w:hAnsi="Arial" w:cs="Arial"/>
          <w:b/>
          <w:sz w:val="25"/>
          <w:szCs w:val="25"/>
        </w:rPr>
        <w:t>E</w:t>
      </w:r>
      <w:r w:rsidR="00AD2FE7" w:rsidRPr="00020D87">
        <w:rPr>
          <w:rFonts w:ascii="Arial" w:hAnsi="Arial" w:cs="Arial"/>
          <w:b/>
          <w:sz w:val="25"/>
          <w:szCs w:val="25"/>
        </w:rPr>
        <w:t>n cuanto al establecimiento de la pr</w:t>
      </w:r>
      <w:r>
        <w:rPr>
          <w:rFonts w:ascii="Arial" w:hAnsi="Arial" w:cs="Arial"/>
          <w:b/>
          <w:sz w:val="25"/>
          <w:szCs w:val="25"/>
        </w:rPr>
        <w:t>esidencia del Consejo Consultivo Municipal de Turismo:</w:t>
      </w:r>
    </w:p>
    <w:p w:rsidR="00BA4540" w:rsidRPr="00AD2FE7" w:rsidRDefault="00020D87" w:rsidP="00AD2FE7">
      <w:pPr>
        <w:spacing w:before="100" w:beforeAutospacing="1" w:after="100" w:afterAutospacing="1" w:line="240" w:lineRule="auto"/>
        <w:ind w:right="92"/>
        <w:jc w:val="both"/>
        <w:rPr>
          <w:sz w:val="25"/>
          <w:szCs w:val="25"/>
        </w:rPr>
      </w:pPr>
      <w:r>
        <w:rPr>
          <w:rFonts w:ascii="Arial" w:hAnsi="Arial" w:cs="Arial"/>
          <w:sz w:val="25"/>
          <w:szCs w:val="25"/>
        </w:rPr>
        <w:t xml:space="preserve">Es importante señalar </w:t>
      </w:r>
      <w:r w:rsidR="00AD2FE7" w:rsidRPr="00AD2FE7">
        <w:rPr>
          <w:rFonts w:ascii="Arial" w:hAnsi="Arial" w:cs="Arial"/>
          <w:sz w:val="25"/>
          <w:szCs w:val="25"/>
        </w:rPr>
        <w:t>que</w:t>
      </w:r>
      <w:r w:rsidR="00AD2FE7" w:rsidRPr="00AD2FE7">
        <w:rPr>
          <w:rFonts w:ascii="Arial" w:hAnsi="Arial" w:cs="Arial"/>
          <w:color w:val="222222"/>
          <w:sz w:val="25"/>
          <w:szCs w:val="25"/>
          <w:lang w:eastAsia="es-MX"/>
        </w:rPr>
        <w:t xml:space="preserve"> los artículos 115 fracción II de la Constitución Política de los Estados Unidos Mexicanos, 117 fracción I de la Constitución Política del Estado de Guanajuato y 240 de la Ley Orgánica Municipal para el Estado de Guanajuato, otorgan autonomía al Municipio y además atribuciones de emitir la reglamentación local correspondiente, lo anterior para considerar </w:t>
      </w:r>
      <w:r w:rsidR="00AD2FE7" w:rsidRPr="00AD2FE7">
        <w:rPr>
          <w:rFonts w:ascii="Arial" w:hAnsi="Arial" w:cs="Arial"/>
          <w:color w:val="222222"/>
          <w:sz w:val="25"/>
          <w:szCs w:val="25"/>
          <w:lang w:eastAsia="es-MX"/>
        </w:rPr>
        <w:lastRenderedPageBreak/>
        <w:t xml:space="preserve">que cada Ayuntamiento pueda decidir sobre </w:t>
      </w:r>
      <w:r w:rsidR="00AD2FE7" w:rsidRPr="00AD2FE7">
        <w:rPr>
          <w:rFonts w:ascii="Arial" w:hAnsi="Arial" w:cs="Arial"/>
          <w:b/>
          <w:color w:val="222222"/>
          <w:sz w:val="25"/>
          <w:szCs w:val="25"/>
          <w:lang w:eastAsia="es-MX"/>
        </w:rPr>
        <w:t>la preside</w:t>
      </w:r>
      <w:r>
        <w:rPr>
          <w:rFonts w:ascii="Arial" w:hAnsi="Arial" w:cs="Arial"/>
          <w:b/>
          <w:color w:val="222222"/>
          <w:sz w:val="25"/>
          <w:szCs w:val="25"/>
          <w:lang w:eastAsia="es-MX"/>
        </w:rPr>
        <w:t>ncia de dicho Consejo Consultivo y se</w:t>
      </w:r>
      <w:r w:rsidR="00AD2FE7" w:rsidRPr="00AD2FE7">
        <w:rPr>
          <w:rFonts w:ascii="Arial" w:hAnsi="Arial" w:cs="Arial"/>
          <w:color w:val="222222"/>
          <w:sz w:val="25"/>
          <w:szCs w:val="25"/>
          <w:lang w:eastAsia="es-MX"/>
        </w:rPr>
        <w:t xml:space="preserve"> </w:t>
      </w:r>
      <w:r>
        <w:rPr>
          <w:rFonts w:ascii="Arial" w:hAnsi="Arial" w:cs="Arial"/>
          <w:b/>
          <w:color w:val="222222"/>
          <w:sz w:val="25"/>
          <w:szCs w:val="25"/>
          <w:lang w:eastAsia="es-MX"/>
        </w:rPr>
        <w:t xml:space="preserve">garantice que el cargo sea asumido por </w:t>
      </w:r>
      <w:r w:rsidR="00AD2FE7" w:rsidRPr="00AD2FE7">
        <w:rPr>
          <w:rFonts w:ascii="Arial" w:hAnsi="Arial" w:cs="Arial"/>
          <w:b/>
          <w:color w:val="222222"/>
          <w:sz w:val="25"/>
          <w:szCs w:val="25"/>
          <w:lang w:eastAsia="es-MX"/>
        </w:rPr>
        <w:t>un ciudadano que no forme parte de la administración pública</w:t>
      </w:r>
      <w:r w:rsidR="00AD2FE7" w:rsidRPr="00AD2FE7">
        <w:rPr>
          <w:rFonts w:ascii="Arial" w:hAnsi="Arial" w:cs="Arial"/>
          <w:color w:val="222222"/>
          <w:sz w:val="25"/>
          <w:szCs w:val="25"/>
          <w:lang w:eastAsia="es-MX"/>
        </w:rPr>
        <w:t xml:space="preserve"> y que aporte visión, asesoría y conocimiento a este Gobierno, </w:t>
      </w:r>
      <w:r>
        <w:rPr>
          <w:rFonts w:ascii="Arial" w:hAnsi="Arial" w:cs="Arial"/>
          <w:color w:val="222222"/>
          <w:sz w:val="25"/>
          <w:szCs w:val="25"/>
          <w:lang w:eastAsia="es-MX"/>
        </w:rPr>
        <w:t xml:space="preserve">ello para </w:t>
      </w:r>
      <w:r w:rsidR="00AD2FE7" w:rsidRPr="00AD2FE7">
        <w:rPr>
          <w:rFonts w:ascii="Arial" w:hAnsi="Arial" w:cs="Arial"/>
          <w:b/>
          <w:color w:val="222222"/>
          <w:sz w:val="25"/>
          <w:szCs w:val="25"/>
          <w:lang w:eastAsia="es-MX"/>
        </w:rPr>
        <w:t>conservar el origen, objeto y naturaleza de participación</w:t>
      </w:r>
      <w:r w:rsidR="00AD2FE7" w:rsidRPr="00AD2FE7">
        <w:rPr>
          <w:rFonts w:ascii="Arial" w:hAnsi="Arial" w:cs="Arial"/>
          <w:color w:val="222222"/>
          <w:sz w:val="25"/>
          <w:szCs w:val="25"/>
          <w:lang w:eastAsia="es-MX"/>
        </w:rPr>
        <w:t xml:space="preserve"> </w:t>
      </w:r>
      <w:r>
        <w:rPr>
          <w:rFonts w:ascii="Arial" w:hAnsi="Arial" w:cs="Arial"/>
          <w:b/>
          <w:color w:val="222222"/>
          <w:sz w:val="25"/>
          <w:szCs w:val="25"/>
          <w:lang w:eastAsia="es-MX"/>
        </w:rPr>
        <w:t>de dicho</w:t>
      </w:r>
      <w:r w:rsidR="00AD2FE7" w:rsidRPr="00020D87">
        <w:rPr>
          <w:rFonts w:ascii="Arial" w:hAnsi="Arial" w:cs="Arial"/>
          <w:b/>
          <w:color w:val="222222"/>
          <w:sz w:val="25"/>
          <w:szCs w:val="25"/>
          <w:lang w:eastAsia="es-MX"/>
        </w:rPr>
        <w:t xml:space="preserve"> órgano</w:t>
      </w:r>
      <w:r w:rsidR="00046601">
        <w:rPr>
          <w:rFonts w:ascii="Arial" w:hAnsi="Arial" w:cs="Arial"/>
          <w:b/>
          <w:color w:val="222222"/>
          <w:sz w:val="25"/>
          <w:szCs w:val="25"/>
          <w:lang w:eastAsia="es-MX"/>
        </w:rPr>
        <w:t xml:space="preserve"> cuyas funciones son de asesoría y opinión</w:t>
      </w:r>
      <w:r w:rsidR="00AD2FE7" w:rsidRPr="00AD2FE7">
        <w:rPr>
          <w:rFonts w:ascii="Arial" w:hAnsi="Arial" w:cs="Arial"/>
          <w:color w:val="222222"/>
          <w:sz w:val="25"/>
          <w:szCs w:val="25"/>
          <w:lang w:eastAsia="es-MX"/>
        </w:rPr>
        <w:t>,</w:t>
      </w:r>
      <w:r>
        <w:rPr>
          <w:rFonts w:ascii="Arial" w:hAnsi="Arial" w:cs="Arial"/>
          <w:color w:val="222222"/>
          <w:sz w:val="25"/>
          <w:szCs w:val="25"/>
          <w:lang w:eastAsia="es-MX"/>
        </w:rPr>
        <w:t xml:space="preserve"> pues </w:t>
      </w:r>
      <w:r w:rsidR="00AD2FE7" w:rsidRPr="00AD2FE7">
        <w:rPr>
          <w:rFonts w:ascii="Arial" w:hAnsi="Arial" w:cs="Arial"/>
          <w:color w:val="222222"/>
          <w:sz w:val="25"/>
          <w:szCs w:val="25"/>
          <w:lang w:eastAsia="es-MX"/>
        </w:rPr>
        <w:t>sería erróneo que sea el gobierno quien consulte al mismo gobierno.</w:t>
      </w:r>
    </w:p>
    <w:sectPr w:rsidR="00BA4540" w:rsidRPr="00AD2FE7" w:rsidSect="005B5898">
      <w:headerReference w:type="even" r:id="rId7"/>
      <w:headerReference w:type="default" r:id="rId8"/>
      <w:footerReference w:type="default" r:id="rId9"/>
      <w:headerReference w:type="first" r:id="rId10"/>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C3C" w:rsidRDefault="00797C3C" w:rsidP="00435D05">
      <w:pPr>
        <w:spacing w:after="0" w:line="240" w:lineRule="auto"/>
      </w:pPr>
      <w:r>
        <w:separator/>
      </w:r>
    </w:p>
  </w:endnote>
  <w:endnote w:type="continuationSeparator" w:id="0">
    <w:p w:rsidR="00797C3C" w:rsidRDefault="00797C3C"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AD2FE7" w:rsidRDefault="00645203" w:rsidP="00286296">
    <w:pPr>
      <w:pStyle w:val="Sangra3detindependiente"/>
      <w:ind w:left="-142" w:right="-143"/>
      <w:jc w:val="both"/>
      <w:rPr>
        <w:rFonts w:ascii="Arial" w:hAnsi="Arial" w:cs="Arial"/>
      </w:rPr>
    </w:pPr>
    <w:r w:rsidRPr="00AD2FE7">
      <w:rPr>
        <w:rFonts w:ascii="Arial" w:hAnsi="Arial" w:cs="Arial"/>
      </w:rPr>
      <w:t xml:space="preserve">La presente foja forma parte del dictamen mediante el cual se envía la respuesta a la </w:t>
    </w:r>
    <w:r w:rsidR="00147C04" w:rsidRPr="00AD2FE7">
      <w:rPr>
        <w:rFonts w:ascii="Arial" w:hAnsi="Arial" w:cs="Arial"/>
      </w:rPr>
      <w:t xml:space="preserve">Iniciativa </w:t>
    </w:r>
    <w:r w:rsidR="00AD2FE7" w:rsidRPr="00AD2FE7">
      <w:rPr>
        <w:rFonts w:ascii="Arial" w:hAnsi="Arial" w:cs="Arial"/>
      </w:rPr>
      <w:t xml:space="preserve">de </w:t>
    </w:r>
    <w:r w:rsidR="00AD2FE7" w:rsidRPr="00AD2FE7">
      <w:rPr>
        <w:rFonts w:ascii="Arial" w:hAnsi="Arial" w:cs="Arial"/>
        <w:bCs/>
        <w:shd w:val="clear" w:color="auto" w:fill="FFFFFF"/>
      </w:rPr>
      <w:t>adición del inciso m) a la fracción V del artículo 76, y la fracción XXV al artículo 77 de la Ley Orgánica Municipal para 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C3C" w:rsidRDefault="00797C3C" w:rsidP="00435D05">
      <w:pPr>
        <w:spacing w:after="0" w:line="240" w:lineRule="auto"/>
      </w:pPr>
      <w:r>
        <w:separator/>
      </w:r>
    </w:p>
  </w:footnote>
  <w:footnote w:type="continuationSeparator" w:id="0">
    <w:p w:rsidR="00797C3C" w:rsidRDefault="00797C3C"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97C3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797C3C">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97C3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1"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2"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3"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6"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7"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4"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8"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12"/>
  </w:num>
  <w:num w:numId="3">
    <w:abstractNumId w:val="25"/>
  </w:num>
  <w:num w:numId="4">
    <w:abstractNumId w:val="9"/>
  </w:num>
  <w:num w:numId="5">
    <w:abstractNumId w:val="28"/>
  </w:num>
  <w:num w:numId="6">
    <w:abstractNumId w:val="8"/>
  </w:num>
  <w:num w:numId="7">
    <w:abstractNumId w:val="0"/>
  </w:num>
  <w:num w:numId="8">
    <w:abstractNumId w:val="15"/>
  </w:num>
  <w:num w:numId="9">
    <w:abstractNumId w:val="16"/>
  </w:num>
  <w:num w:numId="10">
    <w:abstractNumId w:val="18"/>
  </w:num>
  <w:num w:numId="11">
    <w:abstractNumId w:val="14"/>
  </w:num>
  <w:num w:numId="12">
    <w:abstractNumId w:val="2"/>
  </w:num>
  <w:num w:numId="13">
    <w:abstractNumId w:val="10"/>
  </w:num>
  <w:num w:numId="14">
    <w:abstractNumId w:val="5"/>
  </w:num>
  <w:num w:numId="15">
    <w:abstractNumId w:val="13"/>
  </w:num>
  <w:num w:numId="16">
    <w:abstractNumId w:val="23"/>
  </w:num>
  <w:num w:numId="17">
    <w:abstractNumId w:val="11"/>
  </w:num>
  <w:num w:numId="18">
    <w:abstractNumId w:val="4"/>
  </w:num>
  <w:num w:numId="19">
    <w:abstractNumId w:val="26"/>
  </w:num>
  <w:num w:numId="20">
    <w:abstractNumId w:val="6"/>
  </w:num>
  <w:num w:numId="21">
    <w:abstractNumId w:val="3"/>
  </w:num>
  <w:num w:numId="22">
    <w:abstractNumId w:val="27"/>
  </w:num>
  <w:num w:numId="23">
    <w:abstractNumId w:val="22"/>
  </w:num>
  <w:num w:numId="24">
    <w:abstractNumId w:val="19"/>
  </w:num>
  <w:num w:numId="25">
    <w:abstractNumId w:val="21"/>
  </w:num>
  <w:num w:numId="26">
    <w:abstractNumId w:val="7"/>
  </w:num>
  <w:num w:numId="27">
    <w:abstractNumId w:val="17"/>
  </w:num>
  <w:num w:numId="28">
    <w:abstractNumId w:val="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02691"/>
    <w:rsid w:val="00012427"/>
    <w:rsid w:val="00020D87"/>
    <w:rsid w:val="0003497D"/>
    <w:rsid w:val="00046601"/>
    <w:rsid w:val="00061270"/>
    <w:rsid w:val="000629BB"/>
    <w:rsid w:val="000818A0"/>
    <w:rsid w:val="00085CFC"/>
    <w:rsid w:val="00095CBA"/>
    <w:rsid w:val="000B2646"/>
    <w:rsid w:val="000C6079"/>
    <w:rsid w:val="000F0A15"/>
    <w:rsid w:val="000F1640"/>
    <w:rsid w:val="000F2D25"/>
    <w:rsid w:val="00105613"/>
    <w:rsid w:val="00107150"/>
    <w:rsid w:val="00117A06"/>
    <w:rsid w:val="00147C04"/>
    <w:rsid w:val="0016288A"/>
    <w:rsid w:val="00165F06"/>
    <w:rsid w:val="00167914"/>
    <w:rsid w:val="001735B8"/>
    <w:rsid w:val="00180F93"/>
    <w:rsid w:val="00181A71"/>
    <w:rsid w:val="001918FC"/>
    <w:rsid w:val="00192266"/>
    <w:rsid w:val="001B1843"/>
    <w:rsid w:val="001B5F6A"/>
    <w:rsid w:val="001C4293"/>
    <w:rsid w:val="0020349C"/>
    <w:rsid w:val="00206958"/>
    <w:rsid w:val="00212F54"/>
    <w:rsid w:val="00217A1E"/>
    <w:rsid w:val="002526A4"/>
    <w:rsid w:val="00256B4C"/>
    <w:rsid w:val="00276E4F"/>
    <w:rsid w:val="00286296"/>
    <w:rsid w:val="00287616"/>
    <w:rsid w:val="00291AA5"/>
    <w:rsid w:val="00297833"/>
    <w:rsid w:val="002A61DB"/>
    <w:rsid w:val="002A641D"/>
    <w:rsid w:val="003117A4"/>
    <w:rsid w:val="003209B0"/>
    <w:rsid w:val="00324A86"/>
    <w:rsid w:val="00332DD3"/>
    <w:rsid w:val="0035631B"/>
    <w:rsid w:val="00362203"/>
    <w:rsid w:val="0036342B"/>
    <w:rsid w:val="00367578"/>
    <w:rsid w:val="00377800"/>
    <w:rsid w:val="003843C8"/>
    <w:rsid w:val="003847CA"/>
    <w:rsid w:val="003B13B2"/>
    <w:rsid w:val="003B7295"/>
    <w:rsid w:val="003C2EC2"/>
    <w:rsid w:val="003D4984"/>
    <w:rsid w:val="003D5844"/>
    <w:rsid w:val="003D6AB2"/>
    <w:rsid w:val="003E5989"/>
    <w:rsid w:val="00400756"/>
    <w:rsid w:val="00411843"/>
    <w:rsid w:val="0042224D"/>
    <w:rsid w:val="004247EB"/>
    <w:rsid w:val="00435D05"/>
    <w:rsid w:val="004627D6"/>
    <w:rsid w:val="00467CD1"/>
    <w:rsid w:val="00484D6F"/>
    <w:rsid w:val="004861B5"/>
    <w:rsid w:val="004B0A82"/>
    <w:rsid w:val="004B155A"/>
    <w:rsid w:val="004C260F"/>
    <w:rsid w:val="004C637C"/>
    <w:rsid w:val="004F04C7"/>
    <w:rsid w:val="004F1220"/>
    <w:rsid w:val="004F1695"/>
    <w:rsid w:val="004F6B4C"/>
    <w:rsid w:val="00510537"/>
    <w:rsid w:val="00516844"/>
    <w:rsid w:val="00530C6A"/>
    <w:rsid w:val="005322FE"/>
    <w:rsid w:val="00533548"/>
    <w:rsid w:val="00550449"/>
    <w:rsid w:val="00574849"/>
    <w:rsid w:val="00577C74"/>
    <w:rsid w:val="005A5AC5"/>
    <w:rsid w:val="005B0524"/>
    <w:rsid w:val="005B4C7A"/>
    <w:rsid w:val="005B5898"/>
    <w:rsid w:val="005D165B"/>
    <w:rsid w:val="005E7B9F"/>
    <w:rsid w:val="005F2368"/>
    <w:rsid w:val="00631742"/>
    <w:rsid w:val="00633B02"/>
    <w:rsid w:val="006424E2"/>
    <w:rsid w:val="00645203"/>
    <w:rsid w:val="00651346"/>
    <w:rsid w:val="0065188F"/>
    <w:rsid w:val="00652586"/>
    <w:rsid w:val="006668C8"/>
    <w:rsid w:val="00676B75"/>
    <w:rsid w:val="00680A06"/>
    <w:rsid w:val="00683595"/>
    <w:rsid w:val="006968AE"/>
    <w:rsid w:val="006E1131"/>
    <w:rsid w:val="006E7C5A"/>
    <w:rsid w:val="006F111B"/>
    <w:rsid w:val="006F4D66"/>
    <w:rsid w:val="00707EBE"/>
    <w:rsid w:val="00713035"/>
    <w:rsid w:val="00715726"/>
    <w:rsid w:val="00715F6F"/>
    <w:rsid w:val="00733D0D"/>
    <w:rsid w:val="00744EC8"/>
    <w:rsid w:val="00751191"/>
    <w:rsid w:val="007667B8"/>
    <w:rsid w:val="007734FF"/>
    <w:rsid w:val="00797C3C"/>
    <w:rsid w:val="007A2D59"/>
    <w:rsid w:val="007B545E"/>
    <w:rsid w:val="007F5AE3"/>
    <w:rsid w:val="008036DE"/>
    <w:rsid w:val="0080738E"/>
    <w:rsid w:val="00827B81"/>
    <w:rsid w:val="00835BEE"/>
    <w:rsid w:val="008513E8"/>
    <w:rsid w:val="0085791F"/>
    <w:rsid w:val="008A67A3"/>
    <w:rsid w:val="00902C1F"/>
    <w:rsid w:val="00902D1A"/>
    <w:rsid w:val="00916F42"/>
    <w:rsid w:val="009205C7"/>
    <w:rsid w:val="0092676F"/>
    <w:rsid w:val="00934A8F"/>
    <w:rsid w:val="00940B35"/>
    <w:rsid w:val="00952848"/>
    <w:rsid w:val="00962C30"/>
    <w:rsid w:val="00972383"/>
    <w:rsid w:val="009A4757"/>
    <w:rsid w:val="009D5353"/>
    <w:rsid w:val="009E40E1"/>
    <w:rsid w:val="009F52CC"/>
    <w:rsid w:val="009F58E0"/>
    <w:rsid w:val="00A438CF"/>
    <w:rsid w:val="00A615B6"/>
    <w:rsid w:val="00A8099D"/>
    <w:rsid w:val="00A93DC3"/>
    <w:rsid w:val="00AA60C8"/>
    <w:rsid w:val="00AB2183"/>
    <w:rsid w:val="00AC4935"/>
    <w:rsid w:val="00AD2FE7"/>
    <w:rsid w:val="00AF55B2"/>
    <w:rsid w:val="00B2418C"/>
    <w:rsid w:val="00B26291"/>
    <w:rsid w:val="00B26999"/>
    <w:rsid w:val="00B274C2"/>
    <w:rsid w:val="00B6068D"/>
    <w:rsid w:val="00B8008B"/>
    <w:rsid w:val="00B86048"/>
    <w:rsid w:val="00B971C5"/>
    <w:rsid w:val="00BA1B4B"/>
    <w:rsid w:val="00BA407A"/>
    <w:rsid w:val="00BA4540"/>
    <w:rsid w:val="00BB0DC6"/>
    <w:rsid w:val="00BB13C1"/>
    <w:rsid w:val="00BB202B"/>
    <w:rsid w:val="00BB7C53"/>
    <w:rsid w:val="00BE7F42"/>
    <w:rsid w:val="00BF5962"/>
    <w:rsid w:val="00C06208"/>
    <w:rsid w:val="00C14911"/>
    <w:rsid w:val="00C14A5C"/>
    <w:rsid w:val="00C31910"/>
    <w:rsid w:val="00C35A12"/>
    <w:rsid w:val="00C36D53"/>
    <w:rsid w:val="00C47429"/>
    <w:rsid w:val="00C654C6"/>
    <w:rsid w:val="00C80645"/>
    <w:rsid w:val="00C80A1D"/>
    <w:rsid w:val="00C84BBC"/>
    <w:rsid w:val="00C91613"/>
    <w:rsid w:val="00C96F13"/>
    <w:rsid w:val="00CC063F"/>
    <w:rsid w:val="00CC0FB4"/>
    <w:rsid w:val="00CD3B1B"/>
    <w:rsid w:val="00CE07B2"/>
    <w:rsid w:val="00CF1932"/>
    <w:rsid w:val="00CF6F96"/>
    <w:rsid w:val="00D05CDE"/>
    <w:rsid w:val="00D05D65"/>
    <w:rsid w:val="00D2393C"/>
    <w:rsid w:val="00D35F1D"/>
    <w:rsid w:val="00D379EE"/>
    <w:rsid w:val="00D621E5"/>
    <w:rsid w:val="00D74366"/>
    <w:rsid w:val="00D85E9A"/>
    <w:rsid w:val="00DA4539"/>
    <w:rsid w:val="00DB607D"/>
    <w:rsid w:val="00DF0049"/>
    <w:rsid w:val="00E10FDB"/>
    <w:rsid w:val="00E11813"/>
    <w:rsid w:val="00E143E7"/>
    <w:rsid w:val="00E16F01"/>
    <w:rsid w:val="00E243C2"/>
    <w:rsid w:val="00E3169B"/>
    <w:rsid w:val="00E316CF"/>
    <w:rsid w:val="00E40FC9"/>
    <w:rsid w:val="00E41D3A"/>
    <w:rsid w:val="00E5394B"/>
    <w:rsid w:val="00E64A79"/>
    <w:rsid w:val="00E81494"/>
    <w:rsid w:val="00E847EC"/>
    <w:rsid w:val="00EA2F7C"/>
    <w:rsid w:val="00EB5A68"/>
    <w:rsid w:val="00EB6AFA"/>
    <w:rsid w:val="00EC5382"/>
    <w:rsid w:val="00EC7463"/>
    <w:rsid w:val="00ED2BD4"/>
    <w:rsid w:val="00ED35FB"/>
    <w:rsid w:val="00ED7858"/>
    <w:rsid w:val="00ED7888"/>
    <w:rsid w:val="00EE48B6"/>
    <w:rsid w:val="00F1179D"/>
    <w:rsid w:val="00F235D7"/>
    <w:rsid w:val="00F30F8D"/>
    <w:rsid w:val="00F3204C"/>
    <w:rsid w:val="00F35A7B"/>
    <w:rsid w:val="00F42EA1"/>
    <w:rsid w:val="00F559BC"/>
    <w:rsid w:val="00F85D1C"/>
    <w:rsid w:val="00FD080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531544">
      <w:bodyDiv w:val="1"/>
      <w:marLeft w:val="0"/>
      <w:marRight w:val="0"/>
      <w:marTop w:val="0"/>
      <w:marBottom w:val="0"/>
      <w:divBdr>
        <w:top w:val="none" w:sz="0" w:space="0" w:color="auto"/>
        <w:left w:val="none" w:sz="0" w:space="0" w:color="auto"/>
        <w:bottom w:val="none" w:sz="0" w:space="0" w:color="auto"/>
        <w:right w:val="none" w:sz="0" w:space="0" w:color="auto"/>
      </w:divBdr>
    </w:div>
    <w:div w:id="808862164">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1122</Words>
  <Characters>6176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2019-07-01T20:13:00Z</cp:lastPrinted>
  <dcterms:created xsi:type="dcterms:W3CDTF">2019-07-09T15:14:00Z</dcterms:created>
  <dcterms:modified xsi:type="dcterms:W3CDTF">2019-07-09T15:14:00Z</dcterms:modified>
</cp:coreProperties>
</file>