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77777777" w:rsidR="00512DDB" w:rsidRDefault="00512DDB" w:rsidP="00512DDB">
      <w:pPr>
        <w:pStyle w:val="Ttulo2"/>
        <w:spacing w:before="0"/>
        <w:jc w:val="both"/>
        <w:rPr>
          <w:rFonts w:ascii="Arial" w:hAnsi="Arial" w:cs="Arial"/>
          <w:b/>
          <w:color w:val="auto"/>
          <w:sz w:val="24"/>
          <w:szCs w:val="24"/>
        </w:rPr>
      </w:pPr>
    </w:p>
    <w:p w14:paraId="5816E85C" w14:textId="566F10F6" w:rsidR="00181A71" w:rsidRPr="00810BF2" w:rsidRDefault="00181A71" w:rsidP="00512DDB">
      <w:pPr>
        <w:pStyle w:val="Ttulo2"/>
        <w:spacing w:before="0"/>
        <w:jc w:val="both"/>
        <w:rPr>
          <w:rFonts w:ascii="Arial" w:hAnsi="Arial" w:cs="Arial"/>
          <w:b/>
          <w:color w:val="auto"/>
          <w:sz w:val="24"/>
          <w:szCs w:val="24"/>
        </w:rPr>
      </w:pPr>
      <w:r w:rsidRPr="00810BF2">
        <w:rPr>
          <w:rFonts w:ascii="Arial" w:hAnsi="Arial" w:cs="Arial"/>
          <w:b/>
          <w:color w:val="auto"/>
          <w:sz w:val="24"/>
          <w:szCs w:val="24"/>
        </w:rPr>
        <w:t>H. AYUNTAMIENTO DE LEÓN, GUANAJUATO</w:t>
      </w:r>
    </w:p>
    <w:p w14:paraId="01DCE426" w14:textId="77777777" w:rsidR="00181A71" w:rsidRPr="00810BF2" w:rsidRDefault="00181A71" w:rsidP="00512DDB">
      <w:pPr>
        <w:pStyle w:val="Ttulo2"/>
        <w:spacing w:before="0"/>
        <w:jc w:val="both"/>
        <w:rPr>
          <w:rFonts w:ascii="Arial" w:hAnsi="Arial" w:cs="Arial"/>
          <w:b/>
          <w:color w:val="auto"/>
          <w:sz w:val="24"/>
          <w:szCs w:val="24"/>
        </w:rPr>
      </w:pPr>
      <w:r w:rsidRPr="00810BF2">
        <w:rPr>
          <w:rFonts w:ascii="Arial" w:hAnsi="Arial" w:cs="Arial"/>
          <w:b/>
          <w:color w:val="auto"/>
          <w:sz w:val="24"/>
          <w:szCs w:val="24"/>
        </w:rPr>
        <w:t>P R E S E N T E</w:t>
      </w:r>
    </w:p>
    <w:p w14:paraId="7E67ED59" w14:textId="77777777" w:rsidR="006A46B2" w:rsidRPr="00810BF2" w:rsidRDefault="006A46B2" w:rsidP="00512DDB">
      <w:pPr>
        <w:spacing w:after="0"/>
        <w:jc w:val="both"/>
        <w:rPr>
          <w:rFonts w:ascii="Arial" w:hAnsi="Arial" w:cs="Arial"/>
          <w:sz w:val="24"/>
          <w:szCs w:val="24"/>
        </w:rPr>
      </w:pPr>
    </w:p>
    <w:p w14:paraId="5BC468C4" w14:textId="18F41BDF" w:rsidR="00512DDB" w:rsidRPr="00512DDB" w:rsidRDefault="00181A71" w:rsidP="00512DDB">
      <w:pPr>
        <w:pStyle w:val="Ttulo2"/>
        <w:spacing w:before="0"/>
        <w:jc w:val="both"/>
        <w:rPr>
          <w:rFonts w:ascii="Arial" w:hAnsi="Arial" w:cs="Arial"/>
          <w:color w:val="auto"/>
          <w:sz w:val="24"/>
          <w:szCs w:val="24"/>
        </w:rPr>
      </w:pPr>
      <w:r w:rsidRPr="00810BF2">
        <w:rPr>
          <w:rFonts w:ascii="Arial" w:hAnsi="Arial" w:cs="Arial"/>
          <w:color w:val="auto"/>
          <w:sz w:val="24"/>
          <w:szCs w:val="24"/>
        </w:rPr>
        <w:t xml:space="preserve">Quienes integramos la </w:t>
      </w:r>
      <w:r w:rsidRPr="00810BF2">
        <w:rPr>
          <w:rFonts w:ascii="Arial" w:hAnsi="Arial" w:cs="Arial"/>
          <w:b/>
          <w:color w:val="auto"/>
          <w:sz w:val="24"/>
          <w:szCs w:val="24"/>
        </w:rPr>
        <w:t>Comisión de Gobi</w:t>
      </w:r>
      <w:r w:rsidRPr="00810BF2">
        <w:rPr>
          <w:rFonts w:ascii="Arial" w:hAnsi="Arial" w:cs="Arial"/>
          <w:b/>
          <w:i/>
          <w:color w:val="auto"/>
          <w:sz w:val="24"/>
          <w:szCs w:val="24"/>
        </w:rPr>
        <w:t>e</w:t>
      </w:r>
      <w:r w:rsidRPr="00810BF2">
        <w:rPr>
          <w:rFonts w:ascii="Arial" w:hAnsi="Arial" w:cs="Arial"/>
          <w:b/>
          <w:color w:val="auto"/>
          <w:sz w:val="24"/>
          <w:szCs w:val="24"/>
        </w:rPr>
        <w:t xml:space="preserve">rno, Seguridad Pública y Tránsito, </w:t>
      </w:r>
      <w:r w:rsidRPr="00810BF2">
        <w:rPr>
          <w:rFonts w:ascii="Arial" w:hAnsi="Arial" w:cs="Arial"/>
          <w:color w:val="auto"/>
          <w:sz w:val="24"/>
          <w:szCs w:val="24"/>
        </w:rPr>
        <w:t xml:space="preserve">con fundamento en lo dispuesto por los artículos 81 de la Ley Orgánica Municipal para el Estado de Guanajuato; </w:t>
      </w:r>
      <w:r w:rsidR="00061270" w:rsidRPr="00810BF2">
        <w:rPr>
          <w:rFonts w:ascii="Arial" w:hAnsi="Arial" w:cs="Arial"/>
          <w:color w:val="auto"/>
          <w:sz w:val="24"/>
          <w:szCs w:val="24"/>
        </w:rPr>
        <w:t>50</w:t>
      </w:r>
      <w:r w:rsidRPr="00810BF2">
        <w:rPr>
          <w:rFonts w:ascii="Arial" w:hAnsi="Arial" w:cs="Arial"/>
          <w:color w:val="auto"/>
          <w:sz w:val="24"/>
          <w:szCs w:val="24"/>
        </w:rPr>
        <w:t xml:space="preserve">, </w:t>
      </w:r>
      <w:r w:rsidR="00061270" w:rsidRPr="00810BF2">
        <w:rPr>
          <w:rFonts w:ascii="Arial" w:hAnsi="Arial" w:cs="Arial"/>
          <w:color w:val="auto"/>
          <w:sz w:val="24"/>
          <w:szCs w:val="24"/>
        </w:rPr>
        <w:t>70 y 7</w:t>
      </w:r>
      <w:r w:rsidRPr="00810BF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Default="00A44455" w:rsidP="00512DDB">
      <w:pPr>
        <w:pStyle w:val="Textoindependiente3"/>
        <w:spacing w:after="0"/>
        <w:rPr>
          <w:rFonts w:ascii="Arial" w:hAnsi="Arial" w:cs="Arial"/>
          <w:b/>
          <w:sz w:val="24"/>
          <w:szCs w:val="24"/>
        </w:rPr>
      </w:pPr>
    </w:p>
    <w:p w14:paraId="3F2C515D" w14:textId="6100C82C" w:rsidR="00E81494" w:rsidRDefault="00181A71" w:rsidP="0061642F">
      <w:pPr>
        <w:pStyle w:val="Textoindependiente3"/>
        <w:spacing w:after="0"/>
        <w:jc w:val="center"/>
        <w:rPr>
          <w:rFonts w:ascii="Arial" w:hAnsi="Arial" w:cs="Arial"/>
          <w:b/>
          <w:sz w:val="24"/>
          <w:szCs w:val="24"/>
        </w:rPr>
      </w:pPr>
      <w:r w:rsidRPr="00810BF2">
        <w:rPr>
          <w:rFonts w:ascii="Arial" w:hAnsi="Arial" w:cs="Arial"/>
          <w:b/>
          <w:sz w:val="24"/>
          <w:szCs w:val="24"/>
        </w:rPr>
        <w:t>CONSIDERACIONES</w:t>
      </w:r>
    </w:p>
    <w:p w14:paraId="5DBB98B3" w14:textId="77777777" w:rsidR="00512DDB" w:rsidRPr="00810BF2" w:rsidRDefault="00512DDB" w:rsidP="00512DDB">
      <w:pPr>
        <w:pStyle w:val="Textoindependiente3"/>
        <w:spacing w:after="0"/>
        <w:jc w:val="center"/>
        <w:rPr>
          <w:rFonts w:ascii="Arial" w:hAnsi="Arial" w:cs="Arial"/>
          <w:b/>
          <w:sz w:val="24"/>
          <w:szCs w:val="24"/>
        </w:rPr>
      </w:pPr>
    </w:p>
    <w:p w14:paraId="0F96CCED" w14:textId="5A9A970E" w:rsidR="00C472A9" w:rsidRPr="00C472A9" w:rsidRDefault="00A90577" w:rsidP="00512DDB">
      <w:pPr>
        <w:pStyle w:val="Ttulo2"/>
        <w:numPr>
          <w:ilvl w:val="0"/>
          <w:numId w:val="5"/>
        </w:numPr>
        <w:tabs>
          <w:tab w:val="left" w:pos="709"/>
        </w:tabs>
        <w:spacing w:before="0"/>
        <w:ind w:left="0" w:firstLine="0"/>
        <w:jc w:val="both"/>
        <w:rPr>
          <w:rFonts w:ascii="Arial" w:hAnsi="Arial" w:cs="Arial"/>
          <w:color w:val="auto"/>
          <w:sz w:val="24"/>
          <w:szCs w:val="24"/>
          <w:lang w:val="es-ES"/>
        </w:rPr>
      </w:pPr>
      <w:r w:rsidRPr="00810BF2">
        <w:rPr>
          <w:rFonts w:ascii="Arial" w:hAnsi="Arial" w:cs="Arial"/>
          <w:color w:val="auto"/>
          <w:sz w:val="24"/>
          <w:szCs w:val="24"/>
        </w:rPr>
        <w:t xml:space="preserve">Por acuerdo de la </w:t>
      </w:r>
      <w:r w:rsidRPr="00FA0B14">
        <w:rPr>
          <w:rFonts w:ascii="Arial" w:hAnsi="Arial" w:cs="Arial"/>
          <w:color w:val="auto"/>
          <w:sz w:val="24"/>
          <w:szCs w:val="24"/>
        </w:rPr>
        <w:t xml:space="preserve">Comisión de </w:t>
      </w:r>
      <w:r w:rsidR="00C55D2C" w:rsidRPr="00FA0B14">
        <w:rPr>
          <w:rFonts w:ascii="Arial" w:hAnsi="Arial" w:cs="Arial"/>
          <w:color w:val="auto"/>
          <w:sz w:val="24"/>
          <w:szCs w:val="24"/>
        </w:rPr>
        <w:t>Derechos Humanos y Atención a Grupos Vulnerables</w:t>
      </w:r>
      <w:r w:rsidRPr="00810BF2">
        <w:rPr>
          <w:rFonts w:ascii="Arial" w:hAnsi="Arial" w:cs="Arial"/>
          <w:color w:val="auto"/>
          <w:sz w:val="24"/>
          <w:szCs w:val="24"/>
        </w:rPr>
        <w:t xml:space="preserve"> de la Sexagésima Cuarta Legislatura del H. Congreso del Estado, remitió a este Ayuntamiento la </w:t>
      </w:r>
      <w:r w:rsidR="00C55D2C">
        <w:rPr>
          <w:rFonts w:ascii="Arial" w:hAnsi="Arial" w:cs="Arial"/>
          <w:b/>
          <w:i/>
          <w:color w:val="auto"/>
          <w:sz w:val="24"/>
          <w:szCs w:val="24"/>
        </w:rPr>
        <w:t xml:space="preserve">iniciativa de </w:t>
      </w:r>
      <w:r w:rsidR="00D07A57">
        <w:rPr>
          <w:rFonts w:ascii="Arial" w:hAnsi="Arial" w:cs="Arial"/>
          <w:b/>
          <w:i/>
          <w:color w:val="auto"/>
          <w:sz w:val="24"/>
          <w:szCs w:val="24"/>
        </w:rPr>
        <w:t>reformas y adiciones a diversos artículos de la Ley de los Derechos de las Personas Adultas Mayores</w:t>
      </w:r>
      <w:r w:rsidR="008A694A" w:rsidRPr="008A694A">
        <w:rPr>
          <w:rFonts w:ascii="Arial" w:hAnsi="Arial" w:cs="Arial"/>
          <w:b/>
          <w:i/>
          <w:color w:val="auto"/>
          <w:sz w:val="24"/>
          <w:szCs w:val="24"/>
        </w:rPr>
        <w:t xml:space="preserve"> para el </w:t>
      </w:r>
      <w:r w:rsidR="008A694A">
        <w:rPr>
          <w:rFonts w:ascii="Arial" w:hAnsi="Arial" w:cs="Arial"/>
          <w:b/>
          <w:i/>
          <w:color w:val="auto"/>
          <w:sz w:val="24"/>
          <w:szCs w:val="24"/>
        </w:rPr>
        <w:t>E</w:t>
      </w:r>
      <w:r w:rsidR="008A694A" w:rsidRPr="008A694A">
        <w:rPr>
          <w:rFonts w:ascii="Arial" w:hAnsi="Arial" w:cs="Arial"/>
          <w:b/>
          <w:i/>
          <w:color w:val="auto"/>
          <w:sz w:val="24"/>
          <w:szCs w:val="24"/>
        </w:rPr>
        <w:t xml:space="preserve">stado de </w:t>
      </w:r>
      <w:r w:rsidR="008A694A">
        <w:rPr>
          <w:rFonts w:ascii="Arial" w:hAnsi="Arial" w:cs="Arial"/>
          <w:b/>
          <w:i/>
          <w:color w:val="auto"/>
          <w:sz w:val="24"/>
          <w:szCs w:val="24"/>
        </w:rPr>
        <w:t>G</w:t>
      </w:r>
      <w:r w:rsidR="008A694A" w:rsidRPr="008A694A">
        <w:rPr>
          <w:rFonts w:ascii="Arial" w:hAnsi="Arial" w:cs="Arial"/>
          <w:b/>
          <w:i/>
          <w:color w:val="auto"/>
          <w:sz w:val="24"/>
          <w:szCs w:val="24"/>
        </w:rPr>
        <w:t>uanajuato</w:t>
      </w:r>
      <w:r w:rsidR="003E7A11" w:rsidRPr="00810BF2">
        <w:rPr>
          <w:rFonts w:ascii="Arial" w:hAnsi="Arial" w:cs="Arial"/>
          <w:color w:val="auto"/>
          <w:sz w:val="24"/>
          <w:szCs w:val="24"/>
          <w:lang w:val="es-ES"/>
        </w:rPr>
        <w:t xml:space="preserve">, formulada por </w:t>
      </w:r>
      <w:r w:rsidR="00C55D2C">
        <w:rPr>
          <w:rFonts w:ascii="Arial" w:hAnsi="Arial" w:cs="Arial"/>
          <w:color w:val="auto"/>
          <w:sz w:val="24"/>
          <w:szCs w:val="24"/>
          <w:lang w:val="es-ES"/>
        </w:rPr>
        <w:t xml:space="preserve">el </w:t>
      </w:r>
      <w:r w:rsidR="008A694A">
        <w:rPr>
          <w:rFonts w:ascii="Arial" w:hAnsi="Arial" w:cs="Arial"/>
          <w:color w:val="auto"/>
          <w:sz w:val="24"/>
          <w:szCs w:val="24"/>
          <w:lang w:val="es-ES"/>
        </w:rPr>
        <w:t xml:space="preserve">Grupo Parlamentario del Partido </w:t>
      </w:r>
      <w:r w:rsidR="00D07A57">
        <w:rPr>
          <w:rFonts w:ascii="Arial" w:hAnsi="Arial" w:cs="Arial"/>
          <w:color w:val="auto"/>
          <w:sz w:val="24"/>
          <w:szCs w:val="24"/>
          <w:lang w:val="es-ES"/>
        </w:rPr>
        <w:t>Revolucionario Institucional</w:t>
      </w:r>
      <w:r w:rsidRPr="00810BF2">
        <w:rPr>
          <w:rFonts w:ascii="Arial" w:hAnsi="Arial" w:cs="Arial"/>
          <w:color w:val="auto"/>
          <w:sz w:val="24"/>
          <w:szCs w:val="24"/>
          <w:lang w:val="es-ES"/>
        </w:rPr>
        <w:t>,</w:t>
      </w:r>
      <w:r w:rsidRPr="00810BF2">
        <w:rPr>
          <w:rFonts w:ascii="Arial" w:hAnsi="Arial" w:cs="Arial"/>
          <w:color w:val="auto"/>
          <w:sz w:val="24"/>
          <w:szCs w:val="24"/>
        </w:rPr>
        <w:t xml:space="preserve"> a</w:t>
      </w:r>
      <w:r w:rsidRPr="00810BF2">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810BF2" w:rsidRDefault="00A90577" w:rsidP="00512DDB">
      <w:pPr>
        <w:spacing w:after="0"/>
        <w:rPr>
          <w:rFonts w:ascii="Arial" w:eastAsiaTheme="majorEastAsia" w:hAnsi="Arial" w:cs="Arial"/>
          <w:sz w:val="24"/>
          <w:szCs w:val="24"/>
          <w:lang w:val="es-ES"/>
        </w:rPr>
      </w:pPr>
    </w:p>
    <w:p w14:paraId="071F8AA6" w14:textId="49E89570" w:rsidR="00A90577" w:rsidRPr="00810BF2" w:rsidRDefault="00A90577" w:rsidP="00512DDB">
      <w:pPr>
        <w:pStyle w:val="Prrafodelista"/>
        <w:numPr>
          <w:ilvl w:val="0"/>
          <w:numId w:val="5"/>
        </w:numPr>
        <w:ind w:left="0" w:firstLine="0"/>
        <w:jc w:val="both"/>
        <w:rPr>
          <w:rFonts w:ascii="Arial" w:eastAsiaTheme="majorEastAsia" w:hAnsi="Arial" w:cs="Arial"/>
          <w:sz w:val="24"/>
          <w:szCs w:val="24"/>
          <w:lang w:val="es"/>
        </w:rPr>
      </w:pPr>
      <w:r w:rsidRPr="00810BF2">
        <w:rPr>
          <w:rFonts w:ascii="Arial" w:eastAsiaTheme="majorEastAsia" w:hAnsi="Arial" w:cs="Arial"/>
          <w:sz w:val="24"/>
          <w:szCs w:val="24"/>
          <w:lang w:val="es-ES"/>
        </w:rPr>
        <w:t xml:space="preserve">Dicha iniciativa, </w:t>
      </w:r>
      <w:r w:rsidR="007B5549" w:rsidRPr="00810BF2">
        <w:rPr>
          <w:rFonts w:ascii="Arial" w:eastAsiaTheme="majorEastAsia" w:hAnsi="Arial" w:cs="Arial"/>
          <w:sz w:val="24"/>
          <w:szCs w:val="24"/>
          <w:lang w:val="es-ES"/>
        </w:rPr>
        <w:t>de acuerdo con</w:t>
      </w:r>
      <w:r w:rsidRPr="00810BF2">
        <w:rPr>
          <w:rFonts w:ascii="Arial" w:eastAsiaTheme="majorEastAsia" w:hAnsi="Arial" w:cs="Arial"/>
          <w:sz w:val="24"/>
          <w:szCs w:val="24"/>
          <w:lang w:val="es-ES"/>
        </w:rPr>
        <w:t xml:space="preserve"> su exposición de motivos, tiene el objetivo </w:t>
      </w:r>
      <w:r w:rsidR="00BA6985" w:rsidRPr="00810BF2">
        <w:rPr>
          <w:rFonts w:ascii="Arial" w:eastAsiaTheme="majorEastAsia" w:hAnsi="Arial" w:cs="Arial"/>
          <w:sz w:val="24"/>
          <w:szCs w:val="24"/>
          <w:lang w:val="es-ES"/>
        </w:rPr>
        <w:t>de</w:t>
      </w:r>
      <w:r w:rsidR="00C472A9">
        <w:rPr>
          <w:rFonts w:ascii="Arial" w:eastAsiaTheme="majorEastAsia" w:hAnsi="Arial" w:cs="Arial"/>
          <w:sz w:val="24"/>
          <w:szCs w:val="24"/>
          <w:lang w:val="es-ES"/>
        </w:rPr>
        <w:t xml:space="preserve"> </w:t>
      </w:r>
      <w:r w:rsidR="00D07A57">
        <w:rPr>
          <w:rFonts w:ascii="Arial" w:hAnsi="Arial" w:cs="Arial"/>
          <w:sz w:val="24"/>
          <w:szCs w:val="24"/>
        </w:rPr>
        <w:t>crear el registro de la población adulta mayor en el Estado, establecer los tipos de violencia en contra de las personas adultas mayores, así como la inclusión laboral de adultos mayores en la administración pública y en el sector privado.</w:t>
      </w:r>
    </w:p>
    <w:p w14:paraId="6016BA20" w14:textId="77777777" w:rsidR="00A90577" w:rsidRPr="00810BF2" w:rsidRDefault="00A90577" w:rsidP="00512DDB">
      <w:pPr>
        <w:pStyle w:val="Prrafodelista"/>
        <w:rPr>
          <w:rFonts w:ascii="Arial" w:eastAsiaTheme="majorEastAsia" w:hAnsi="Arial" w:cs="Arial"/>
          <w:sz w:val="24"/>
          <w:szCs w:val="24"/>
          <w:lang w:val="es"/>
        </w:rPr>
      </w:pPr>
    </w:p>
    <w:p w14:paraId="62EF43D3" w14:textId="77777777" w:rsidR="00A90577" w:rsidRPr="00810BF2" w:rsidRDefault="00A90577" w:rsidP="00512DDB">
      <w:pPr>
        <w:pStyle w:val="Prrafodelista"/>
        <w:numPr>
          <w:ilvl w:val="0"/>
          <w:numId w:val="5"/>
        </w:numPr>
        <w:spacing w:after="0"/>
        <w:ind w:left="0" w:firstLine="0"/>
        <w:jc w:val="both"/>
        <w:rPr>
          <w:rFonts w:ascii="Arial" w:hAnsi="Arial" w:cs="Arial"/>
          <w:sz w:val="24"/>
          <w:szCs w:val="24"/>
        </w:rPr>
      </w:pPr>
      <w:r w:rsidRPr="00810BF2">
        <w:rPr>
          <w:rFonts w:ascii="Arial" w:hAnsi="Arial" w:cs="Arial"/>
          <w:sz w:val="24"/>
          <w:szCs w:val="24"/>
        </w:rPr>
        <w:t>Dentro de las consideraciones relevantes que plantea la iniciativa en su exposición de motivos, se encuentran las siguientes:</w:t>
      </w:r>
    </w:p>
    <w:p w14:paraId="1009EC91" w14:textId="77777777" w:rsidR="00A90577" w:rsidRPr="00810BF2" w:rsidRDefault="00A90577" w:rsidP="00512DDB">
      <w:pPr>
        <w:pStyle w:val="Prrafodelista"/>
        <w:ind w:left="0"/>
        <w:rPr>
          <w:rFonts w:ascii="Arial" w:hAnsi="Arial" w:cs="Arial"/>
          <w:sz w:val="24"/>
          <w:szCs w:val="24"/>
        </w:rPr>
      </w:pPr>
    </w:p>
    <w:p w14:paraId="1A434CB5" w14:textId="6D6E9802" w:rsidR="00696776" w:rsidRDefault="00696776" w:rsidP="00D07A5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L</w:t>
      </w:r>
      <w:r w:rsidR="00D07A57">
        <w:rPr>
          <w:rFonts w:ascii="Arial" w:hAnsi="Arial" w:cs="Arial"/>
          <w:sz w:val="24"/>
          <w:szCs w:val="24"/>
        </w:rPr>
        <w:t>as personas mayores de 60 años gozan de los derechos y la protección establecida en la Constitución Política de los Estados Unidos Mexicanos, en tratados internacionales, en la Declaración Universal de Derechos Humanos, en la Convención Americana sobre Derechos Humanos, el Pacto Internacional de Derechos Económicos, Sociales y Culturales, en el Pacto Internacional de los Derechos Civiles y Políticos, en la Recomendación 162 de la Organización Internacional del Trabajo, así como en la Ley de los Derechos de las Personas Adultas Mayores.</w:t>
      </w:r>
    </w:p>
    <w:p w14:paraId="78BFE93F" w14:textId="77777777" w:rsidR="00D07A57" w:rsidRDefault="00D07A57" w:rsidP="00D07A57">
      <w:pPr>
        <w:pStyle w:val="Prrafodelista"/>
        <w:tabs>
          <w:tab w:val="left" w:pos="709"/>
          <w:tab w:val="left" w:pos="1276"/>
        </w:tabs>
        <w:spacing w:after="0"/>
        <w:ind w:left="709"/>
        <w:jc w:val="both"/>
        <w:rPr>
          <w:rFonts w:ascii="Arial" w:hAnsi="Arial" w:cs="Arial"/>
          <w:sz w:val="24"/>
          <w:szCs w:val="24"/>
        </w:rPr>
      </w:pPr>
    </w:p>
    <w:p w14:paraId="71B73B9D" w14:textId="6D3D4BDF" w:rsidR="00D07A57" w:rsidRDefault="0061642F" w:rsidP="00D07A5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Por lo anterior, e</w:t>
      </w:r>
      <w:r w:rsidR="00D07A57">
        <w:rPr>
          <w:rFonts w:ascii="Arial" w:hAnsi="Arial" w:cs="Arial"/>
          <w:sz w:val="24"/>
          <w:szCs w:val="24"/>
        </w:rPr>
        <w:t xml:space="preserve">l Estado mexicano como autoridad garante de los derechos de las personas adultas mayores, debe establecer mecanismos que </w:t>
      </w:r>
      <w:r w:rsidR="00D07A57">
        <w:rPr>
          <w:rFonts w:ascii="Arial" w:hAnsi="Arial" w:cs="Arial"/>
          <w:sz w:val="24"/>
          <w:szCs w:val="24"/>
        </w:rPr>
        <w:lastRenderedPageBreak/>
        <w:t>garanticen que los planes, programas, políticas públicas y cualquier trabajo que se realice para el pleno ejercicio de los derechos humanos de las personas adultas mayores, at</w:t>
      </w:r>
      <w:r>
        <w:rPr>
          <w:rFonts w:ascii="Arial" w:hAnsi="Arial" w:cs="Arial"/>
          <w:sz w:val="24"/>
          <w:szCs w:val="24"/>
        </w:rPr>
        <w:t>endiendo de esta forma</w:t>
      </w:r>
      <w:r w:rsidR="00D07A57">
        <w:rPr>
          <w:rFonts w:ascii="Arial" w:hAnsi="Arial" w:cs="Arial"/>
          <w:sz w:val="24"/>
          <w:szCs w:val="24"/>
        </w:rPr>
        <w:t xml:space="preserve"> los principios de igualdad de oportunidades, participación, cuidados, autorrealización, dignidad, acceso a la justicia, enfoque de derechos, calidad de vida, enfoque de ciclo de vida y una visión prospectiva.</w:t>
      </w:r>
    </w:p>
    <w:p w14:paraId="42F29627" w14:textId="77777777" w:rsidR="00D07A57" w:rsidRPr="00D07A57" w:rsidRDefault="00D07A57" w:rsidP="00D07A57">
      <w:pPr>
        <w:pStyle w:val="Prrafodelista"/>
        <w:rPr>
          <w:rFonts w:ascii="Arial" w:hAnsi="Arial" w:cs="Arial"/>
          <w:sz w:val="24"/>
          <w:szCs w:val="24"/>
        </w:rPr>
      </w:pPr>
    </w:p>
    <w:p w14:paraId="6235BF23" w14:textId="576D1519" w:rsidR="00D07A57" w:rsidRDefault="0061642F" w:rsidP="00D07A57">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A nivel local, </w:t>
      </w:r>
      <w:r w:rsidR="00D07A57">
        <w:rPr>
          <w:rFonts w:ascii="Arial" w:hAnsi="Arial" w:cs="Arial"/>
          <w:sz w:val="24"/>
          <w:szCs w:val="24"/>
        </w:rPr>
        <w:t xml:space="preserve">se estima </w:t>
      </w:r>
      <w:r>
        <w:rPr>
          <w:rFonts w:ascii="Arial" w:hAnsi="Arial" w:cs="Arial"/>
          <w:sz w:val="24"/>
          <w:szCs w:val="24"/>
        </w:rPr>
        <w:t xml:space="preserve">que en Guanajuato </w:t>
      </w:r>
      <w:r w:rsidR="00D07A57">
        <w:rPr>
          <w:rFonts w:ascii="Arial" w:hAnsi="Arial" w:cs="Arial"/>
          <w:sz w:val="24"/>
          <w:szCs w:val="24"/>
        </w:rPr>
        <w:t xml:space="preserve">la población adulta mayor es de más de 580,000 </w:t>
      </w:r>
      <w:r>
        <w:rPr>
          <w:rFonts w:ascii="Arial" w:hAnsi="Arial" w:cs="Arial"/>
          <w:sz w:val="24"/>
          <w:szCs w:val="24"/>
        </w:rPr>
        <w:t>personas, de las cuales el 46% son hombres y el 54% mujeres. Según los resultados que arroja el cálculo del índice de envejecimiento, en el Estado de Guanajuato hay 33 personas por cada 100 personas menores de 15 años. Abordando esta situación a nivel municipal, tenemos que el municipio que presenta el índice de envejecimiento más alto es Santiago Maravatío en donde hay 47 personas adultas mayores por cada 100 personas menores de 15 años, en contraste con municipios como Purísima del Rincón donde hay 21 personas adultas mayores por cada 100 menores de 15 años.</w:t>
      </w:r>
    </w:p>
    <w:p w14:paraId="538B9B27" w14:textId="77777777" w:rsidR="00D07A57" w:rsidRPr="006A46B2" w:rsidRDefault="00D07A57" w:rsidP="00D07A57">
      <w:pPr>
        <w:pStyle w:val="Prrafodelista"/>
        <w:tabs>
          <w:tab w:val="left" w:pos="709"/>
          <w:tab w:val="left" w:pos="1276"/>
        </w:tabs>
        <w:spacing w:after="0"/>
        <w:ind w:left="709"/>
        <w:jc w:val="both"/>
        <w:rPr>
          <w:rFonts w:ascii="Arial" w:hAnsi="Arial" w:cs="Arial"/>
          <w:sz w:val="24"/>
          <w:szCs w:val="24"/>
        </w:rPr>
      </w:pPr>
    </w:p>
    <w:p w14:paraId="46275DA9" w14:textId="760C3073" w:rsidR="00A44455" w:rsidRDefault="00181A71" w:rsidP="00512DDB">
      <w:pPr>
        <w:spacing w:after="0"/>
        <w:jc w:val="both"/>
        <w:rPr>
          <w:rFonts w:ascii="Arial" w:hAnsi="Arial" w:cs="Arial"/>
          <w:sz w:val="24"/>
          <w:szCs w:val="24"/>
        </w:rPr>
      </w:pPr>
      <w:r w:rsidRPr="00810BF2">
        <w:rPr>
          <w:rFonts w:ascii="Arial" w:hAnsi="Arial" w:cs="Arial"/>
          <w:sz w:val="24"/>
          <w:szCs w:val="24"/>
        </w:rPr>
        <w:t>En razón de lo anteriormente expuesto y como res</w:t>
      </w:r>
      <w:r w:rsidR="00A90577" w:rsidRPr="00810BF2">
        <w:rPr>
          <w:rFonts w:ascii="Arial" w:hAnsi="Arial" w:cs="Arial"/>
          <w:sz w:val="24"/>
          <w:szCs w:val="24"/>
        </w:rPr>
        <w:t xml:space="preserve">ultado del análisis y estudio y </w:t>
      </w:r>
      <w:r w:rsidRPr="00810BF2">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C12F0BD" w14:textId="77777777" w:rsidR="00512DDB" w:rsidRPr="00810BF2" w:rsidRDefault="00512DDB" w:rsidP="00512DDB">
      <w:pPr>
        <w:spacing w:after="0"/>
        <w:jc w:val="both"/>
        <w:rPr>
          <w:rFonts w:ascii="Arial" w:hAnsi="Arial" w:cs="Arial"/>
          <w:sz w:val="24"/>
          <w:szCs w:val="24"/>
        </w:rPr>
      </w:pPr>
    </w:p>
    <w:p w14:paraId="6F40E5E6" w14:textId="77777777" w:rsidR="00181A71" w:rsidRPr="00810BF2" w:rsidRDefault="00181A71" w:rsidP="00512DDB">
      <w:pPr>
        <w:spacing w:after="0"/>
        <w:jc w:val="center"/>
        <w:rPr>
          <w:rFonts w:ascii="Arial" w:hAnsi="Arial" w:cs="Arial"/>
          <w:b/>
          <w:sz w:val="24"/>
          <w:szCs w:val="24"/>
          <w:lang w:val="pt-BR"/>
        </w:rPr>
      </w:pPr>
      <w:r w:rsidRPr="00810BF2">
        <w:rPr>
          <w:rFonts w:ascii="Arial" w:hAnsi="Arial" w:cs="Arial"/>
          <w:b/>
          <w:sz w:val="24"/>
          <w:szCs w:val="24"/>
          <w:lang w:val="pt-BR"/>
        </w:rPr>
        <w:t>A C U E R D O</w:t>
      </w:r>
    </w:p>
    <w:p w14:paraId="5C7A62DC" w14:textId="77777777" w:rsidR="00512DDB" w:rsidRPr="00810BF2" w:rsidRDefault="00512DDB" w:rsidP="00512DDB">
      <w:pPr>
        <w:spacing w:after="0"/>
        <w:jc w:val="both"/>
        <w:rPr>
          <w:rFonts w:ascii="Arial" w:hAnsi="Arial" w:cs="Arial"/>
          <w:b/>
          <w:sz w:val="24"/>
          <w:szCs w:val="24"/>
          <w:lang w:val="pt-BR"/>
        </w:rPr>
      </w:pPr>
    </w:p>
    <w:p w14:paraId="77F8133D" w14:textId="07CBA6D3" w:rsidR="00A90577" w:rsidRPr="0061642F" w:rsidRDefault="00181A71" w:rsidP="0061642F">
      <w:pPr>
        <w:spacing w:after="0"/>
        <w:jc w:val="both"/>
        <w:rPr>
          <w:rFonts w:ascii="Arial" w:hAnsi="Arial" w:cs="Arial"/>
          <w:sz w:val="24"/>
          <w:szCs w:val="24"/>
        </w:rPr>
      </w:pPr>
      <w:r w:rsidRPr="00810BF2">
        <w:rPr>
          <w:rFonts w:ascii="Arial" w:hAnsi="Arial" w:cs="Arial"/>
          <w:b/>
          <w:sz w:val="24"/>
          <w:szCs w:val="24"/>
        </w:rPr>
        <w:t>Único.</w:t>
      </w:r>
      <w:r w:rsidRPr="00810BF2">
        <w:rPr>
          <w:rFonts w:ascii="Arial" w:hAnsi="Arial" w:cs="Arial"/>
          <w:sz w:val="24"/>
          <w:szCs w:val="24"/>
        </w:rPr>
        <w:t xml:space="preserve"> </w:t>
      </w:r>
      <w:r w:rsidR="00435D05" w:rsidRPr="00810BF2">
        <w:rPr>
          <w:rFonts w:ascii="Arial" w:hAnsi="Arial" w:cs="Arial"/>
          <w:sz w:val="24"/>
          <w:szCs w:val="24"/>
        </w:rPr>
        <w:t>Para efectos del último párrafo del artículo 56 de la Constitución Política para el Estado de Gu</w:t>
      </w:r>
      <w:r w:rsidR="00793A1C" w:rsidRPr="00810BF2">
        <w:rPr>
          <w:rFonts w:ascii="Arial" w:hAnsi="Arial" w:cs="Arial"/>
          <w:sz w:val="24"/>
          <w:szCs w:val="24"/>
        </w:rPr>
        <w:t>anajuato, envíese la respuesta</w:t>
      </w:r>
      <w:r w:rsidR="00435D05" w:rsidRPr="00810BF2">
        <w:rPr>
          <w:rFonts w:ascii="Arial" w:hAnsi="Arial" w:cs="Arial"/>
          <w:sz w:val="24"/>
          <w:szCs w:val="24"/>
        </w:rPr>
        <w:t xml:space="preserve"> </w:t>
      </w:r>
      <w:r w:rsidR="00A90577" w:rsidRPr="00810BF2">
        <w:rPr>
          <w:rFonts w:ascii="Arial" w:hAnsi="Arial" w:cs="Arial"/>
          <w:sz w:val="24"/>
          <w:szCs w:val="24"/>
        </w:rPr>
        <w:t xml:space="preserve">a la </w:t>
      </w:r>
      <w:r w:rsidR="008A694A">
        <w:rPr>
          <w:rFonts w:ascii="Arial" w:hAnsi="Arial" w:cs="Arial"/>
          <w:sz w:val="24"/>
          <w:szCs w:val="24"/>
        </w:rPr>
        <w:t xml:space="preserve">circular 243 que contiene la </w:t>
      </w:r>
      <w:r w:rsidR="00A90577" w:rsidRPr="00810BF2">
        <w:rPr>
          <w:rFonts w:ascii="Arial" w:hAnsi="Arial" w:cs="Arial"/>
          <w:sz w:val="24"/>
          <w:szCs w:val="24"/>
        </w:rPr>
        <w:t xml:space="preserve">presente </w:t>
      </w:r>
      <w:r w:rsidR="0061642F" w:rsidRPr="0061642F">
        <w:rPr>
          <w:rFonts w:ascii="Arial" w:hAnsi="Arial" w:cs="Arial"/>
          <w:b/>
          <w:iCs/>
          <w:sz w:val="24"/>
          <w:szCs w:val="24"/>
        </w:rPr>
        <w:t>iniciativa de reformas y adiciones a diversos artículos de la Ley de los Derechos de las Personas Adultas Mayores para el Estado de Guanajuato</w:t>
      </w:r>
      <w:r w:rsidR="00435D05" w:rsidRPr="0061642F">
        <w:rPr>
          <w:rFonts w:ascii="Arial" w:hAnsi="Arial" w:cs="Arial"/>
          <w:b/>
          <w:iCs/>
          <w:sz w:val="24"/>
          <w:szCs w:val="24"/>
        </w:rPr>
        <w:t>,</w:t>
      </w:r>
      <w:r w:rsidR="00435D05" w:rsidRPr="00810BF2">
        <w:rPr>
          <w:rFonts w:ascii="Arial" w:hAnsi="Arial" w:cs="Arial"/>
          <w:b/>
          <w:sz w:val="24"/>
          <w:szCs w:val="24"/>
        </w:rPr>
        <w:t xml:space="preserve"> </w:t>
      </w:r>
      <w:r w:rsidR="003C274D" w:rsidRPr="00810BF2">
        <w:rPr>
          <w:rFonts w:ascii="Arial" w:hAnsi="Arial" w:cs="Arial"/>
          <w:sz w:val="24"/>
          <w:szCs w:val="24"/>
        </w:rPr>
        <w:t>la cual tiene el objetivo</w:t>
      </w:r>
      <w:r w:rsidR="008D2E22">
        <w:rPr>
          <w:rFonts w:ascii="Arial" w:hAnsi="Arial" w:cs="Arial"/>
          <w:sz w:val="24"/>
          <w:szCs w:val="24"/>
        </w:rPr>
        <w:t xml:space="preserve"> de</w:t>
      </w:r>
      <w:r w:rsidR="003C274D" w:rsidRPr="00810BF2">
        <w:rPr>
          <w:rFonts w:ascii="Arial" w:hAnsi="Arial" w:cs="Arial"/>
          <w:sz w:val="24"/>
          <w:szCs w:val="24"/>
        </w:rPr>
        <w:t xml:space="preserve"> </w:t>
      </w:r>
      <w:r w:rsidR="0061642F" w:rsidRPr="0061642F">
        <w:rPr>
          <w:rFonts w:ascii="Arial" w:hAnsi="Arial" w:cs="Arial"/>
          <w:b/>
          <w:bCs/>
          <w:sz w:val="24"/>
          <w:szCs w:val="24"/>
        </w:rPr>
        <w:t>crear el registro de la población adulta mayor en el Estado, establecer los tipos de violencia en contra de las personas adultas mayores, así como la inclusión laboral de adultos mayores en la administración pública y en el sector privado</w:t>
      </w:r>
      <w:r w:rsidR="0022518F" w:rsidRPr="0022518F">
        <w:rPr>
          <w:rFonts w:ascii="Arial" w:hAnsi="Arial" w:cs="Arial"/>
          <w:b/>
          <w:bCs/>
          <w:sz w:val="24"/>
          <w:szCs w:val="24"/>
          <w:shd w:val="clear" w:color="auto" w:fill="FFFFFF"/>
        </w:rPr>
        <w:t>.</w:t>
      </w:r>
      <w:r w:rsidR="00435D05" w:rsidRPr="00810BF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810BF2">
        <w:rPr>
          <w:rFonts w:ascii="Arial" w:hAnsi="Arial" w:cs="Arial"/>
          <w:sz w:val="24"/>
          <w:szCs w:val="24"/>
        </w:rPr>
        <w:t xml:space="preserve"> </w:t>
      </w:r>
      <w:r w:rsidR="00A006A8" w:rsidRPr="00810BF2">
        <w:rPr>
          <w:rFonts w:ascii="Arial" w:hAnsi="Arial" w:cs="Arial"/>
          <w:sz w:val="24"/>
          <w:szCs w:val="24"/>
        </w:rPr>
        <w:t xml:space="preserve"> </w:t>
      </w:r>
    </w:p>
    <w:p w14:paraId="03494886" w14:textId="77777777" w:rsidR="00512DDB" w:rsidRPr="00810BF2" w:rsidRDefault="00512DDB" w:rsidP="00512DDB">
      <w:pPr>
        <w:spacing w:after="0"/>
        <w:rPr>
          <w:rFonts w:ascii="Arial" w:eastAsia="Times New Roman" w:hAnsi="Arial" w:cs="Arial"/>
          <w:b/>
          <w:bCs/>
          <w:sz w:val="24"/>
          <w:szCs w:val="24"/>
          <w:lang w:eastAsia="es-ES"/>
        </w:rPr>
      </w:pPr>
    </w:p>
    <w:p w14:paraId="030700F4" w14:textId="77777777" w:rsidR="009F58E0" w:rsidRPr="00810BF2" w:rsidRDefault="009F58E0" w:rsidP="00512DDB">
      <w:pPr>
        <w:spacing w:after="0"/>
        <w:jc w:val="center"/>
        <w:rPr>
          <w:rFonts w:ascii="Arial" w:eastAsia="Times New Roman" w:hAnsi="Arial" w:cs="Arial"/>
          <w:b/>
          <w:bCs/>
          <w:sz w:val="24"/>
          <w:szCs w:val="24"/>
          <w:lang w:eastAsia="es-ES"/>
        </w:rPr>
      </w:pPr>
      <w:r w:rsidRPr="00810BF2">
        <w:rPr>
          <w:rFonts w:ascii="Arial" w:eastAsia="Times New Roman" w:hAnsi="Arial" w:cs="Arial"/>
          <w:b/>
          <w:bCs/>
          <w:sz w:val="24"/>
          <w:szCs w:val="24"/>
          <w:lang w:eastAsia="es-ES"/>
        </w:rPr>
        <w:t>A T E N T A M E N T E</w:t>
      </w:r>
    </w:p>
    <w:p w14:paraId="3EBC326F" w14:textId="77777777" w:rsidR="009F58E0" w:rsidRPr="00810BF2" w:rsidRDefault="009F58E0" w:rsidP="00512DDB">
      <w:pPr>
        <w:spacing w:after="0"/>
        <w:jc w:val="center"/>
        <w:rPr>
          <w:rFonts w:ascii="Arial" w:eastAsia="Times New Roman" w:hAnsi="Arial" w:cs="Arial"/>
          <w:b/>
          <w:sz w:val="24"/>
          <w:szCs w:val="24"/>
          <w:lang w:val="es-ES" w:eastAsia="es-ES"/>
        </w:rPr>
      </w:pPr>
      <w:r w:rsidRPr="00810BF2">
        <w:rPr>
          <w:rFonts w:ascii="Arial" w:eastAsia="Times New Roman" w:hAnsi="Arial" w:cs="Arial"/>
          <w:b/>
          <w:sz w:val="24"/>
          <w:szCs w:val="24"/>
          <w:lang w:val="es-ES" w:eastAsia="es-ES"/>
        </w:rPr>
        <w:t>“EL TRABAJO TODO LO VENCE”</w:t>
      </w:r>
    </w:p>
    <w:p w14:paraId="54E7A318" w14:textId="77777777" w:rsidR="00ED7888" w:rsidRPr="00810BF2" w:rsidRDefault="00ED7888" w:rsidP="00512DDB">
      <w:pPr>
        <w:pStyle w:val="Default"/>
        <w:spacing w:line="276" w:lineRule="auto"/>
        <w:jc w:val="center"/>
        <w:rPr>
          <w:b/>
          <w:bCs/>
          <w:color w:val="auto"/>
        </w:rPr>
      </w:pPr>
      <w:r w:rsidRPr="00810BF2">
        <w:rPr>
          <w:b/>
          <w:bCs/>
          <w:color w:val="auto"/>
          <w:lang w:val="es-ES_tradnl"/>
        </w:rPr>
        <w:t>“20</w:t>
      </w:r>
      <w:r w:rsidR="00E44B12" w:rsidRPr="00810BF2">
        <w:rPr>
          <w:b/>
          <w:bCs/>
          <w:color w:val="auto"/>
          <w:lang w:val="es-ES_tradnl"/>
        </w:rPr>
        <w:t>20</w:t>
      </w:r>
      <w:r w:rsidRPr="00810BF2">
        <w:rPr>
          <w:b/>
          <w:bCs/>
          <w:color w:val="auto"/>
          <w:lang w:val="es-ES_tradnl"/>
        </w:rPr>
        <w:t xml:space="preserve">, </w:t>
      </w:r>
      <w:r w:rsidR="00E44B12" w:rsidRPr="00810BF2">
        <w:rPr>
          <w:b/>
          <w:bCs/>
          <w:color w:val="auto"/>
          <w:lang w:val="es-ES_tradnl"/>
        </w:rPr>
        <w:t>AÑO DE LEONA VICARIO, BENEMÉRITA MADRE DE LA PATRIA</w:t>
      </w:r>
      <w:r w:rsidRPr="00810BF2">
        <w:rPr>
          <w:b/>
          <w:bCs/>
          <w:color w:val="auto"/>
          <w:lang w:val="es-ES_tradnl"/>
        </w:rPr>
        <w:t>”</w:t>
      </w:r>
    </w:p>
    <w:p w14:paraId="0F19B8A4" w14:textId="27EEC084" w:rsidR="00EC598C" w:rsidRDefault="0019708E" w:rsidP="00512DDB">
      <w:pPr>
        <w:spacing w:after="0"/>
        <w:jc w:val="center"/>
        <w:rPr>
          <w:rFonts w:ascii="Arial" w:hAnsi="Arial" w:cs="Arial"/>
          <w:b/>
          <w:bCs/>
          <w:sz w:val="24"/>
          <w:szCs w:val="24"/>
          <w:lang w:val="es-ES" w:eastAsia="es-ES"/>
        </w:rPr>
      </w:pPr>
      <w:r w:rsidRPr="00810BF2">
        <w:rPr>
          <w:rFonts w:ascii="Arial" w:hAnsi="Arial" w:cs="Arial"/>
          <w:b/>
          <w:bCs/>
          <w:sz w:val="24"/>
          <w:szCs w:val="24"/>
          <w:lang w:val="es-ES" w:eastAsia="es-ES"/>
        </w:rPr>
        <w:t xml:space="preserve">LEÓN, GUANAJUATO, </w:t>
      </w:r>
      <w:r w:rsidR="001325CA">
        <w:rPr>
          <w:rFonts w:ascii="Arial" w:hAnsi="Arial" w:cs="Arial"/>
          <w:b/>
          <w:bCs/>
          <w:sz w:val="24"/>
          <w:szCs w:val="24"/>
          <w:lang w:val="es-ES" w:eastAsia="es-ES"/>
        </w:rPr>
        <w:t>10</w:t>
      </w:r>
      <w:r w:rsidR="003C274D" w:rsidRPr="00810BF2">
        <w:rPr>
          <w:rFonts w:ascii="Arial" w:hAnsi="Arial" w:cs="Arial"/>
          <w:b/>
          <w:bCs/>
          <w:sz w:val="24"/>
          <w:szCs w:val="24"/>
          <w:lang w:val="es-ES" w:eastAsia="es-ES"/>
        </w:rPr>
        <w:t xml:space="preserve"> </w:t>
      </w:r>
      <w:r w:rsidR="00E64F95" w:rsidRPr="00810BF2">
        <w:rPr>
          <w:rFonts w:ascii="Arial" w:hAnsi="Arial" w:cs="Arial"/>
          <w:b/>
          <w:bCs/>
          <w:sz w:val="24"/>
          <w:szCs w:val="24"/>
          <w:lang w:val="es-ES" w:eastAsia="es-ES"/>
        </w:rPr>
        <w:t xml:space="preserve">DE </w:t>
      </w:r>
      <w:r w:rsidR="008A694A">
        <w:rPr>
          <w:rFonts w:ascii="Arial" w:hAnsi="Arial" w:cs="Arial"/>
          <w:b/>
          <w:bCs/>
          <w:sz w:val="24"/>
          <w:szCs w:val="24"/>
          <w:lang w:val="es-ES" w:eastAsia="es-ES"/>
        </w:rPr>
        <w:t>NOVIEMBRE</w:t>
      </w:r>
      <w:r w:rsidR="00E81494" w:rsidRPr="00810BF2">
        <w:rPr>
          <w:rFonts w:ascii="Arial" w:hAnsi="Arial" w:cs="Arial"/>
          <w:b/>
          <w:bCs/>
          <w:sz w:val="24"/>
          <w:szCs w:val="24"/>
          <w:lang w:val="es-ES" w:eastAsia="es-ES"/>
        </w:rPr>
        <w:t xml:space="preserve"> </w:t>
      </w:r>
      <w:r w:rsidR="003C274D" w:rsidRPr="00810BF2">
        <w:rPr>
          <w:rFonts w:ascii="Arial" w:hAnsi="Arial" w:cs="Arial"/>
          <w:b/>
          <w:bCs/>
          <w:sz w:val="24"/>
          <w:szCs w:val="24"/>
          <w:lang w:val="es-ES" w:eastAsia="es-ES"/>
        </w:rPr>
        <w:t>DE 2020</w:t>
      </w:r>
    </w:p>
    <w:p w14:paraId="0AE53102" w14:textId="77777777" w:rsidR="008D545B" w:rsidRPr="00810BF2" w:rsidRDefault="009F58E0" w:rsidP="00512DDB">
      <w:pPr>
        <w:spacing w:after="0"/>
        <w:jc w:val="center"/>
        <w:rPr>
          <w:rFonts w:ascii="Arial" w:hAnsi="Arial" w:cs="Arial"/>
          <w:b/>
          <w:bCs/>
          <w:sz w:val="24"/>
          <w:szCs w:val="24"/>
          <w:lang w:eastAsia="es-ES"/>
        </w:rPr>
      </w:pPr>
      <w:r w:rsidRPr="00810BF2">
        <w:rPr>
          <w:rFonts w:ascii="Arial" w:hAnsi="Arial" w:cs="Arial"/>
          <w:b/>
          <w:bCs/>
          <w:sz w:val="24"/>
          <w:szCs w:val="24"/>
          <w:lang w:eastAsia="es-ES"/>
        </w:rPr>
        <w:t xml:space="preserve">INTEGRANTES DE LA </w:t>
      </w:r>
      <w:r w:rsidRPr="00810BF2">
        <w:rPr>
          <w:rFonts w:ascii="Arial" w:hAnsi="Arial" w:cs="Arial"/>
          <w:b/>
          <w:bCs/>
          <w:sz w:val="24"/>
          <w:szCs w:val="24"/>
          <w:lang w:val="es-ES_tradnl" w:eastAsia="es-ES"/>
        </w:rPr>
        <w:t>COMISIÓN DE GOBIERNO, SEGURIDAD PÚBLICA Y TRÁNSITO</w:t>
      </w:r>
    </w:p>
    <w:p w14:paraId="3097826C" w14:textId="77777777" w:rsidR="000D7E12" w:rsidRPr="00810BF2" w:rsidRDefault="000D7E12" w:rsidP="00512DDB">
      <w:pPr>
        <w:spacing w:after="0"/>
        <w:rPr>
          <w:rFonts w:ascii="Arial" w:hAnsi="Arial" w:cs="Arial"/>
          <w:b/>
          <w:sz w:val="24"/>
          <w:szCs w:val="24"/>
        </w:rPr>
      </w:pPr>
    </w:p>
    <w:p w14:paraId="3F734685" w14:textId="0B16F165" w:rsidR="00777D09" w:rsidRDefault="00777D09" w:rsidP="00512DDB">
      <w:pPr>
        <w:spacing w:after="0"/>
        <w:rPr>
          <w:rFonts w:ascii="Arial" w:hAnsi="Arial" w:cs="Arial"/>
          <w:b/>
          <w:sz w:val="24"/>
          <w:szCs w:val="24"/>
        </w:rPr>
      </w:pPr>
    </w:p>
    <w:p w14:paraId="0A375DC7" w14:textId="77777777" w:rsidR="00B96EF9" w:rsidRPr="00810BF2" w:rsidRDefault="00B96EF9" w:rsidP="00512DDB">
      <w:pPr>
        <w:spacing w:after="0"/>
        <w:rPr>
          <w:rFonts w:ascii="Arial" w:hAnsi="Arial" w:cs="Arial"/>
          <w:b/>
          <w:sz w:val="24"/>
          <w:szCs w:val="24"/>
        </w:rPr>
      </w:pPr>
    </w:p>
    <w:p w14:paraId="44653BA0" w14:textId="77777777" w:rsidR="008D545B" w:rsidRPr="00810BF2" w:rsidRDefault="008D545B" w:rsidP="00512DDB">
      <w:pPr>
        <w:spacing w:after="0"/>
        <w:rPr>
          <w:rFonts w:ascii="Arial" w:hAnsi="Arial" w:cs="Arial"/>
          <w:b/>
          <w:sz w:val="24"/>
          <w:szCs w:val="24"/>
        </w:rPr>
      </w:pPr>
    </w:p>
    <w:p w14:paraId="7AAD44C2" w14:textId="77777777" w:rsidR="00940B35" w:rsidRPr="00810BF2" w:rsidRDefault="00940B35" w:rsidP="00512DDB">
      <w:pPr>
        <w:spacing w:after="0"/>
        <w:rPr>
          <w:rFonts w:ascii="Arial" w:hAnsi="Arial" w:cs="Arial"/>
          <w:b/>
          <w:sz w:val="24"/>
          <w:szCs w:val="24"/>
        </w:rPr>
      </w:pPr>
      <w:r w:rsidRPr="00810BF2">
        <w:rPr>
          <w:rFonts w:ascii="Arial" w:hAnsi="Arial" w:cs="Arial"/>
          <w:b/>
          <w:sz w:val="24"/>
          <w:szCs w:val="24"/>
        </w:rPr>
        <w:t>CHRISTIAN JAVIER CRUZ VILLEGAS</w:t>
      </w:r>
    </w:p>
    <w:p w14:paraId="6433CC4C" w14:textId="77777777" w:rsidR="00940B35" w:rsidRPr="00810BF2" w:rsidRDefault="00940B35" w:rsidP="00512DDB">
      <w:pPr>
        <w:spacing w:after="0"/>
        <w:rPr>
          <w:rFonts w:ascii="Arial" w:hAnsi="Arial" w:cs="Arial"/>
          <w:b/>
          <w:sz w:val="24"/>
          <w:szCs w:val="24"/>
        </w:rPr>
      </w:pPr>
      <w:r w:rsidRPr="00810BF2">
        <w:rPr>
          <w:rFonts w:ascii="Arial" w:hAnsi="Arial" w:cs="Arial"/>
          <w:b/>
          <w:sz w:val="24"/>
          <w:szCs w:val="24"/>
        </w:rPr>
        <w:t>SINDICO</w:t>
      </w:r>
    </w:p>
    <w:p w14:paraId="2CA2C709" w14:textId="77777777" w:rsidR="00940B35" w:rsidRPr="00810BF2" w:rsidRDefault="00940B35" w:rsidP="00512DDB">
      <w:pPr>
        <w:spacing w:after="0"/>
        <w:rPr>
          <w:rFonts w:ascii="Arial" w:hAnsi="Arial" w:cs="Arial"/>
          <w:b/>
          <w:sz w:val="24"/>
          <w:szCs w:val="24"/>
        </w:rPr>
      </w:pPr>
    </w:p>
    <w:p w14:paraId="7BBA5FFC" w14:textId="0915439C" w:rsidR="000D7E12" w:rsidRDefault="000D7E12" w:rsidP="00512DDB">
      <w:pPr>
        <w:spacing w:after="0"/>
        <w:jc w:val="right"/>
        <w:rPr>
          <w:rFonts w:ascii="Arial" w:hAnsi="Arial" w:cs="Arial"/>
          <w:b/>
          <w:sz w:val="24"/>
          <w:szCs w:val="24"/>
        </w:rPr>
      </w:pPr>
    </w:p>
    <w:p w14:paraId="0FCF6083" w14:textId="77777777" w:rsidR="00B96EF9" w:rsidRPr="00810BF2" w:rsidRDefault="00B96EF9" w:rsidP="00512DDB">
      <w:pPr>
        <w:spacing w:after="0"/>
        <w:jc w:val="right"/>
        <w:rPr>
          <w:rFonts w:ascii="Arial" w:hAnsi="Arial" w:cs="Arial"/>
          <w:b/>
          <w:sz w:val="24"/>
          <w:szCs w:val="24"/>
        </w:rPr>
      </w:pPr>
    </w:p>
    <w:p w14:paraId="38013DD5" w14:textId="77777777" w:rsidR="00940B35" w:rsidRPr="00810BF2" w:rsidRDefault="00940B35" w:rsidP="00512DDB">
      <w:pPr>
        <w:spacing w:after="0"/>
        <w:jc w:val="right"/>
        <w:rPr>
          <w:rFonts w:ascii="Arial" w:hAnsi="Arial" w:cs="Arial"/>
          <w:b/>
          <w:sz w:val="24"/>
          <w:szCs w:val="24"/>
        </w:rPr>
      </w:pPr>
      <w:r w:rsidRPr="00810BF2">
        <w:rPr>
          <w:rFonts w:ascii="Arial" w:hAnsi="Arial" w:cs="Arial"/>
          <w:b/>
          <w:sz w:val="24"/>
          <w:szCs w:val="24"/>
        </w:rPr>
        <w:t>ANA MARÍA ESQUIVEL ARRONA</w:t>
      </w:r>
    </w:p>
    <w:p w14:paraId="22ADF4D0" w14:textId="77777777" w:rsidR="00940B35" w:rsidRPr="00810BF2" w:rsidRDefault="00940B35" w:rsidP="00512DDB">
      <w:pPr>
        <w:spacing w:after="0"/>
        <w:jc w:val="right"/>
        <w:rPr>
          <w:rFonts w:ascii="Arial" w:hAnsi="Arial" w:cs="Arial"/>
          <w:b/>
          <w:sz w:val="24"/>
          <w:szCs w:val="24"/>
        </w:rPr>
      </w:pPr>
      <w:r w:rsidRPr="00810BF2">
        <w:rPr>
          <w:rFonts w:ascii="Arial" w:hAnsi="Arial" w:cs="Arial"/>
          <w:b/>
          <w:sz w:val="24"/>
          <w:szCs w:val="24"/>
        </w:rPr>
        <w:t>REGIDORA</w:t>
      </w:r>
    </w:p>
    <w:p w14:paraId="35405539" w14:textId="77777777" w:rsidR="00940B35" w:rsidRPr="00810BF2" w:rsidRDefault="00940B35" w:rsidP="00512DDB">
      <w:pPr>
        <w:spacing w:after="0"/>
        <w:rPr>
          <w:rFonts w:ascii="Arial" w:hAnsi="Arial" w:cs="Arial"/>
          <w:b/>
          <w:sz w:val="24"/>
          <w:szCs w:val="24"/>
        </w:rPr>
      </w:pPr>
    </w:p>
    <w:p w14:paraId="0012348B" w14:textId="77777777" w:rsidR="000D7E12" w:rsidRPr="00810BF2" w:rsidRDefault="000D7E12" w:rsidP="00512DDB">
      <w:pPr>
        <w:spacing w:after="0"/>
        <w:rPr>
          <w:rFonts w:ascii="Arial" w:hAnsi="Arial" w:cs="Arial"/>
          <w:b/>
          <w:sz w:val="24"/>
          <w:szCs w:val="24"/>
        </w:rPr>
      </w:pPr>
    </w:p>
    <w:p w14:paraId="55765AE3" w14:textId="77777777" w:rsidR="00940B35" w:rsidRPr="00810BF2" w:rsidRDefault="006E21F5" w:rsidP="00512DDB">
      <w:pPr>
        <w:spacing w:after="0"/>
        <w:rPr>
          <w:rFonts w:ascii="Arial" w:hAnsi="Arial" w:cs="Arial"/>
          <w:b/>
          <w:sz w:val="24"/>
          <w:szCs w:val="24"/>
        </w:rPr>
      </w:pPr>
      <w:r w:rsidRPr="00810BF2">
        <w:rPr>
          <w:rFonts w:ascii="Arial" w:hAnsi="Arial" w:cs="Arial"/>
          <w:b/>
          <w:sz w:val="24"/>
          <w:szCs w:val="24"/>
        </w:rPr>
        <w:t>MARÍ</w:t>
      </w:r>
      <w:r w:rsidR="00940B35" w:rsidRPr="00810BF2">
        <w:rPr>
          <w:rFonts w:ascii="Arial" w:hAnsi="Arial" w:cs="Arial"/>
          <w:b/>
          <w:sz w:val="24"/>
          <w:szCs w:val="24"/>
        </w:rPr>
        <w:t>A OLIMPIA ZAPATA PADILLA</w:t>
      </w:r>
    </w:p>
    <w:p w14:paraId="38899E9E" w14:textId="77777777" w:rsidR="00940B35" w:rsidRPr="00810BF2" w:rsidRDefault="00940B35" w:rsidP="00512DDB">
      <w:pPr>
        <w:spacing w:after="0"/>
        <w:rPr>
          <w:rFonts w:ascii="Arial" w:hAnsi="Arial" w:cs="Arial"/>
          <w:b/>
          <w:sz w:val="24"/>
          <w:szCs w:val="24"/>
        </w:rPr>
      </w:pPr>
      <w:r w:rsidRPr="00810BF2">
        <w:rPr>
          <w:rFonts w:ascii="Arial" w:hAnsi="Arial" w:cs="Arial"/>
          <w:b/>
          <w:sz w:val="24"/>
          <w:szCs w:val="24"/>
        </w:rPr>
        <w:t>REGIDORA</w:t>
      </w:r>
    </w:p>
    <w:p w14:paraId="1296E6F2" w14:textId="77777777" w:rsidR="00ED7888" w:rsidRPr="00810BF2" w:rsidRDefault="00ED7888" w:rsidP="00512DDB">
      <w:pPr>
        <w:spacing w:after="0"/>
        <w:jc w:val="right"/>
        <w:rPr>
          <w:rFonts w:ascii="Arial" w:hAnsi="Arial" w:cs="Arial"/>
          <w:b/>
          <w:sz w:val="24"/>
          <w:szCs w:val="24"/>
        </w:rPr>
      </w:pPr>
    </w:p>
    <w:p w14:paraId="422699B2" w14:textId="77777777" w:rsidR="00E44B12" w:rsidRPr="00810BF2" w:rsidRDefault="00E44B12" w:rsidP="00512DDB">
      <w:pPr>
        <w:spacing w:after="0"/>
        <w:jc w:val="right"/>
        <w:rPr>
          <w:rFonts w:ascii="Arial" w:hAnsi="Arial" w:cs="Arial"/>
          <w:b/>
          <w:sz w:val="24"/>
          <w:szCs w:val="24"/>
        </w:rPr>
      </w:pPr>
    </w:p>
    <w:p w14:paraId="5DE31BF3" w14:textId="77777777" w:rsidR="00ED7888" w:rsidRPr="00810BF2" w:rsidRDefault="00E44B12" w:rsidP="00512DDB">
      <w:pPr>
        <w:spacing w:after="0"/>
        <w:jc w:val="right"/>
        <w:rPr>
          <w:rFonts w:ascii="Arial" w:hAnsi="Arial" w:cs="Arial"/>
          <w:b/>
          <w:sz w:val="24"/>
          <w:szCs w:val="24"/>
        </w:rPr>
      </w:pPr>
      <w:r w:rsidRPr="00810BF2">
        <w:rPr>
          <w:rFonts w:ascii="Arial" w:hAnsi="Arial" w:cs="Arial"/>
          <w:b/>
          <w:sz w:val="24"/>
          <w:szCs w:val="24"/>
        </w:rPr>
        <w:t>HÉCTOR ORTIZ TORRES</w:t>
      </w:r>
    </w:p>
    <w:p w14:paraId="6CB434C2" w14:textId="77777777" w:rsidR="00E44B12" w:rsidRPr="00810BF2" w:rsidRDefault="00E44B12" w:rsidP="00512DDB">
      <w:pPr>
        <w:spacing w:after="0"/>
        <w:jc w:val="right"/>
        <w:rPr>
          <w:rFonts w:ascii="Arial" w:hAnsi="Arial" w:cs="Arial"/>
          <w:b/>
          <w:sz w:val="24"/>
          <w:szCs w:val="24"/>
        </w:rPr>
      </w:pPr>
      <w:r w:rsidRPr="00810BF2">
        <w:rPr>
          <w:rFonts w:ascii="Arial" w:hAnsi="Arial" w:cs="Arial"/>
          <w:b/>
          <w:sz w:val="24"/>
          <w:szCs w:val="24"/>
        </w:rPr>
        <w:t>REGIDOR</w:t>
      </w:r>
    </w:p>
    <w:p w14:paraId="64366E69" w14:textId="77777777" w:rsidR="000D7E12" w:rsidRPr="00810BF2" w:rsidRDefault="000D7E12" w:rsidP="00512DDB">
      <w:pPr>
        <w:spacing w:after="0"/>
        <w:rPr>
          <w:rFonts w:ascii="Arial" w:hAnsi="Arial" w:cs="Arial"/>
          <w:b/>
          <w:sz w:val="24"/>
          <w:szCs w:val="24"/>
        </w:rPr>
      </w:pPr>
    </w:p>
    <w:p w14:paraId="1736961A" w14:textId="4CE2C15F" w:rsidR="00BB202B" w:rsidRDefault="00BB202B" w:rsidP="00512DDB">
      <w:pPr>
        <w:spacing w:after="0"/>
        <w:jc w:val="right"/>
        <w:rPr>
          <w:rFonts w:ascii="Arial" w:hAnsi="Arial" w:cs="Arial"/>
          <w:b/>
          <w:sz w:val="24"/>
          <w:szCs w:val="24"/>
        </w:rPr>
      </w:pPr>
    </w:p>
    <w:p w14:paraId="322143FC" w14:textId="77777777" w:rsidR="00B96EF9" w:rsidRPr="00810BF2" w:rsidRDefault="00B96EF9" w:rsidP="00512DDB">
      <w:pPr>
        <w:spacing w:after="0"/>
        <w:jc w:val="right"/>
        <w:rPr>
          <w:rFonts w:ascii="Arial" w:hAnsi="Arial" w:cs="Arial"/>
          <w:b/>
          <w:sz w:val="24"/>
          <w:szCs w:val="24"/>
        </w:rPr>
      </w:pPr>
    </w:p>
    <w:p w14:paraId="242922C3" w14:textId="77777777" w:rsidR="000D7E12" w:rsidRPr="00810BF2" w:rsidRDefault="000D7E12" w:rsidP="00512DDB">
      <w:pPr>
        <w:spacing w:after="0"/>
        <w:rPr>
          <w:rFonts w:ascii="Arial" w:hAnsi="Arial" w:cs="Arial"/>
          <w:b/>
          <w:sz w:val="24"/>
          <w:szCs w:val="24"/>
        </w:rPr>
      </w:pPr>
      <w:r w:rsidRPr="00810BF2">
        <w:rPr>
          <w:rFonts w:ascii="Arial" w:hAnsi="Arial" w:cs="Arial"/>
          <w:b/>
          <w:sz w:val="24"/>
          <w:szCs w:val="24"/>
        </w:rPr>
        <w:t>VANESSA MONTES DE OCA MAYAGOITIA</w:t>
      </w:r>
    </w:p>
    <w:p w14:paraId="592758F9" w14:textId="77777777" w:rsidR="000D7E12" w:rsidRPr="00810BF2" w:rsidRDefault="000D7E12" w:rsidP="00512DDB">
      <w:pPr>
        <w:spacing w:after="0"/>
        <w:rPr>
          <w:rFonts w:ascii="Arial" w:hAnsi="Arial" w:cs="Arial"/>
          <w:b/>
          <w:sz w:val="24"/>
          <w:szCs w:val="24"/>
        </w:rPr>
      </w:pPr>
      <w:r w:rsidRPr="00810BF2">
        <w:rPr>
          <w:rFonts w:ascii="Arial" w:hAnsi="Arial" w:cs="Arial"/>
          <w:b/>
          <w:sz w:val="24"/>
          <w:szCs w:val="24"/>
        </w:rPr>
        <w:t>REGIDORA</w:t>
      </w:r>
    </w:p>
    <w:p w14:paraId="22808E40" w14:textId="21B634D8" w:rsidR="00940B35" w:rsidRDefault="00940B35" w:rsidP="00512DDB">
      <w:pPr>
        <w:spacing w:after="0"/>
        <w:rPr>
          <w:rFonts w:ascii="Arial" w:hAnsi="Arial" w:cs="Arial"/>
          <w:b/>
          <w:sz w:val="24"/>
          <w:szCs w:val="24"/>
        </w:rPr>
      </w:pPr>
    </w:p>
    <w:p w14:paraId="6615FF3C" w14:textId="77777777" w:rsidR="00B96EF9" w:rsidRPr="00810BF2" w:rsidRDefault="00B96EF9" w:rsidP="00512DDB">
      <w:pPr>
        <w:spacing w:after="0"/>
        <w:rPr>
          <w:rFonts w:ascii="Arial" w:hAnsi="Arial" w:cs="Arial"/>
          <w:b/>
          <w:sz w:val="24"/>
          <w:szCs w:val="24"/>
        </w:rPr>
      </w:pPr>
    </w:p>
    <w:p w14:paraId="38DDE5AC" w14:textId="1C993056" w:rsidR="00ED7888" w:rsidRDefault="00ED7888" w:rsidP="00512DDB">
      <w:pPr>
        <w:spacing w:after="0"/>
        <w:rPr>
          <w:rFonts w:ascii="Arial" w:hAnsi="Arial" w:cs="Arial"/>
          <w:b/>
          <w:sz w:val="24"/>
          <w:szCs w:val="24"/>
        </w:rPr>
      </w:pPr>
    </w:p>
    <w:p w14:paraId="3BE0104F" w14:textId="77777777" w:rsidR="00B96EF9" w:rsidRPr="00810BF2" w:rsidRDefault="00B96EF9" w:rsidP="00512DDB">
      <w:pPr>
        <w:spacing w:after="0"/>
        <w:rPr>
          <w:rFonts w:ascii="Arial" w:hAnsi="Arial" w:cs="Arial"/>
          <w:b/>
          <w:sz w:val="24"/>
          <w:szCs w:val="24"/>
        </w:rPr>
      </w:pPr>
    </w:p>
    <w:p w14:paraId="33C0C8B5" w14:textId="77777777" w:rsidR="000D7E12" w:rsidRPr="00810BF2" w:rsidRDefault="000D7E12" w:rsidP="00512DDB">
      <w:pPr>
        <w:spacing w:after="0"/>
        <w:jc w:val="right"/>
        <w:rPr>
          <w:rFonts w:ascii="Arial" w:hAnsi="Arial" w:cs="Arial"/>
          <w:b/>
          <w:sz w:val="24"/>
          <w:szCs w:val="24"/>
        </w:rPr>
      </w:pPr>
      <w:r w:rsidRPr="00810BF2">
        <w:rPr>
          <w:rFonts w:ascii="Arial" w:hAnsi="Arial" w:cs="Arial"/>
          <w:b/>
          <w:sz w:val="24"/>
          <w:szCs w:val="24"/>
        </w:rPr>
        <w:t>GABRIEL DURÁN ORTIZ</w:t>
      </w:r>
    </w:p>
    <w:p w14:paraId="05E09DB3" w14:textId="77777777" w:rsidR="000D7E12" w:rsidRPr="00810BF2" w:rsidRDefault="000D7E12" w:rsidP="00512DDB">
      <w:pPr>
        <w:spacing w:after="0"/>
        <w:jc w:val="right"/>
        <w:rPr>
          <w:rFonts w:ascii="Arial" w:hAnsi="Arial" w:cs="Arial"/>
          <w:b/>
          <w:sz w:val="24"/>
          <w:szCs w:val="24"/>
        </w:rPr>
      </w:pPr>
      <w:r w:rsidRPr="00810BF2">
        <w:rPr>
          <w:rFonts w:ascii="Arial" w:hAnsi="Arial" w:cs="Arial"/>
          <w:b/>
          <w:sz w:val="24"/>
          <w:szCs w:val="24"/>
        </w:rPr>
        <w:t>REGIDOR</w:t>
      </w:r>
    </w:p>
    <w:p w14:paraId="6C9B22E7" w14:textId="77777777" w:rsidR="00940B35" w:rsidRPr="00810BF2" w:rsidRDefault="00940B35" w:rsidP="00512DDB">
      <w:pPr>
        <w:spacing w:after="0"/>
        <w:rPr>
          <w:rFonts w:ascii="Arial" w:hAnsi="Arial" w:cs="Arial"/>
          <w:b/>
          <w:sz w:val="24"/>
          <w:szCs w:val="24"/>
        </w:rPr>
      </w:pPr>
    </w:p>
    <w:p w14:paraId="1696D907" w14:textId="77777777" w:rsidR="00940B35" w:rsidRPr="00810BF2" w:rsidRDefault="00940B35" w:rsidP="00512DDB">
      <w:pPr>
        <w:spacing w:after="0"/>
        <w:rPr>
          <w:rFonts w:ascii="Arial" w:hAnsi="Arial" w:cs="Arial"/>
          <w:b/>
          <w:sz w:val="24"/>
          <w:szCs w:val="24"/>
        </w:rPr>
      </w:pPr>
    </w:p>
    <w:p w14:paraId="3410A49B" w14:textId="77777777" w:rsidR="000D7E12" w:rsidRPr="00810BF2" w:rsidRDefault="000D7E12" w:rsidP="00512DDB">
      <w:pPr>
        <w:spacing w:after="0"/>
        <w:rPr>
          <w:rFonts w:ascii="Arial" w:hAnsi="Arial" w:cs="Arial"/>
          <w:b/>
          <w:sz w:val="24"/>
          <w:szCs w:val="24"/>
        </w:rPr>
      </w:pPr>
      <w:r w:rsidRPr="00810BF2">
        <w:rPr>
          <w:rFonts w:ascii="Arial" w:hAnsi="Arial" w:cs="Arial"/>
          <w:b/>
          <w:sz w:val="24"/>
          <w:szCs w:val="24"/>
        </w:rPr>
        <w:t>FERNANDA ODETTE RENTERÍA MUÑOZ</w:t>
      </w:r>
    </w:p>
    <w:p w14:paraId="7D879796" w14:textId="77777777" w:rsidR="000D7E12" w:rsidRPr="00810BF2" w:rsidRDefault="000D7E12" w:rsidP="00512DDB">
      <w:pPr>
        <w:spacing w:after="0"/>
        <w:rPr>
          <w:rFonts w:ascii="Arial" w:hAnsi="Arial" w:cs="Arial"/>
          <w:b/>
          <w:sz w:val="24"/>
          <w:szCs w:val="24"/>
        </w:rPr>
      </w:pPr>
      <w:r w:rsidRPr="00810BF2">
        <w:rPr>
          <w:rFonts w:ascii="Arial" w:hAnsi="Arial" w:cs="Arial"/>
          <w:b/>
          <w:sz w:val="24"/>
          <w:szCs w:val="24"/>
        </w:rPr>
        <w:t>REGIDORA</w:t>
      </w:r>
    </w:p>
    <w:p w14:paraId="5D1116F3" w14:textId="6E5E12B5" w:rsidR="00C57BF6" w:rsidRDefault="00E81494" w:rsidP="00512DDB">
      <w:pPr>
        <w:pStyle w:val="Prrafodelista"/>
        <w:spacing w:after="0"/>
        <w:ind w:left="0"/>
        <w:jc w:val="both"/>
        <w:rPr>
          <w:rFonts w:ascii="Arial" w:hAnsi="Arial" w:cs="Arial"/>
          <w:b/>
          <w:spacing w:val="-4"/>
          <w:sz w:val="24"/>
          <w:szCs w:val="24"/>
        </w:rPr>
      </w:pPr>
      <w:r w:rsidRPr="00810BF2">
        <w:rPr>
          <w:rFonts w:ascii="Arial" w:hAnsi="Arial" w:cs="Arial"/>
          <w:b/>
          <w:sz w:val="24"/>
          <w:szCs w:val="24"/>
          <w:lang w:val="es-ES_tradnl" w:eastAsia="es-ES"/>
        </w:rPr>
        <w:br w:type="page"/>
      </w:r>
      <w:r w:rsidR="00C17748" w:rsidRPr="00810BF2">
        <w:rPr>
          <w:rFonts w:ascii="Arial" w:hAnsi="Arial" w:cs="Arial"/>
          <w:b/>
          <w:spacing w:val="-4"/>
          <w:sz w:val="24"/>
          <w:szCs w:val="24"/>
        </w:rPr>
        <w:t xml:space="preserve">OBSERVACIONES Y </w:t>
      </w:r>
      <w:r w:rsidR="000D7E12" w:rsidRPr="00810BF2">
        <w:rPr>
          <w:rFonts w:ascii="Arial" w:hAnsi="Arial" w:cs="Arial"/>
          <w:b/>
          <w:spacing w:val="-4"/>
          <w:sz w:val="24"/>
          <w:szCs w:val="24"/>
        </w:rPr>
        <w:t>APORTACIONES TÉCNICO</w:t>
      </w:r>
      <w:r w:rsidR="004A4BAE" w:rsidRPr="00810BF2">
        <w:rPr>
          <w:rFonts w:ascii="Arial" w:hAnsi="Arial" w:cs="Arial"/>
          <w:b/>
          <w:spacing w:val="-4"/>
          <w:sz w:val="24"/>
          <w:szCs w:val="24"/>
        </w:rPr>
        <w:t>-</w:t>
      </w:r>
      <w:r w:rsidR="000D7E12" w:rsidRPr="00810BF2">
        <w:rPr>
          <w:rFonts w:ascii="Arial" w:hAnsi="Arial" w:cs="Arial"/>
          <w:b/>
          <w:spacing w:val="-4"/>
          <w:sz w:val="24"/>
          <w:szCs w:val="24"/>
        </w:rPr>
        <w:t xml:space="preserve">JURÍDICAS A </w:t>
      </w:r>
      <w:r w:rsidR="005C202E" w:rsidRPr="00810BF2">
        <w:rPr>
          <w:rFonts w:ascii="Arial" w:hAnsi="Arial" w:cs="Arial"/>
          <w:b/>
          <w:spacing w:val="-4"/>
          <w:sz w:val="24"/>
          <w:szCs w:val="24"/>
        </w:rPr>
        <w:t>LA</w:t>
      </w:r>
      <w:r w:rsidR="0061642F" w:rsidRPr="008D2E22">
        <w:rPr>
          <w:rFonts w:ascii="Arial" w:hAnsi="Arial" w:cs="Arial"/>
          <w:b/>
          <w:spacing w:val="-4"/>
          <w:sz w:val="24"/>
          <w:szCs w:val="24"/>
        </w:rPr>
        <w:t xml:space="preserve"> </w:t>
      </w:r>
      <w:r w:rsidR="0061642F" w:rsidRPr="0061642F">
        <w:rPr>
          <w:rFonts w:ascii="Arial" w:hAnsi="Arial" w:cs="Arial"/>
          <w:b/>
          <w:iCs/>
          <w:sz w:val="24"/>
          <w:szCs w:val="24"/>
        </w:rPr>
        <w:t>INICIATIVA DE REFORMAS Y ADICIONES A DIVERSOS ARTÍCULOS DE LA LEY DE LOS DERECHOS DE LAS PERSONAS ADULTAS MAYORES PARA EL ESTADO DE GUANAJUATO</w:t>
      </w:r>
      <w:r w:rsidR="0061642F" w:rsidRPr="00850149">
        <w:rPr>
          <w:rFonts w:ascii="Arial" w:hAnsi="Arial" w:cs="Arial"/>
          <w:b/>
          <w:spacing w:val="-4"/>
          <w:sz w:val="24"/>
          <w:szCs w:val="24"/>
        </w:rPr>
        <w:t>.</w:t>
      </w:r>
    </w:p>
    <w:p w14:paraId="15C91B41" w14:textId="77777777" w:rsidR="008F5409" w:rsidRPr="00C152DD" w:rsidRDefault="008F5409" w:rsidP="00512DDB">
      <w:pPr>
        <w:pStyle w:val="Prrafodelista"/>
        <w:spacing w:after="0"/>
        <w:ind w:left="0"/>
        <w:jc w:val="both"/>
        <w:rPr>
          <w:rFonts w:ascii="Arial" w:hAnsi="Arial" w:cs="Arial"/>
          <w:sz w:val="24"/>
          <w:szCs w:val="24"/>
        </w:rPr>
      </w:pPr>
    </w:p>
    <w:p w14:paraId="23029689" w14:textId="38E94245" w:rsidR="00C152DD" w:rsidRDefault="00C152DD" w:rsidP="003A6E1D">
      <w:pPr>
        <w:jc w:val="both"/>
        <w:rPr>
          <w:rFonts w:ascii="Arial" w:hAnsi="Arial" w:cs="Arial"/>
          <w:sz w:val="24"/>
          <w:szCs w:val="24"/>
        </w:rPr>
      </w:pPr>
      <w:r>
        <w:rPr>
          <w:rFonts w:ascii="Arial" w:hAnsi="Arial" w:cs="Arial"/>
          <w:sz w:val="24"/>
          <w:szCs w:val="24"/>
        </w:rPr>
        <w:t xml:space="preserve">Este Ayuntamiento coincide con el objetivo de brindar seguridad jurídica a las personas adultas mayores, además de </w:t>
      </w:r>
      <w:r w:rsidRPr="00C152DD">
        <w:rPr>
          <w:rFonts w:ascii="Arial" w:hAnsi="Arial" w:cs="Arial"/>
          <w:sz w:val="24"/>
          <w:szCs w:val="24"/>
        </w:rPr>
        <w:t>promover, respetar, proteger y garantizar sus derechos humanos de conformidad a lo establecido en la Constitución Federal y en diversos tratados internacionales.</w:t>
      </w:r>
      <w:r w:rsidR="000A5D04">
        <w:rPr>
          <w:rFonts w:ascii="Arial" w:hAnsi="Arial" w:cs="Arial"/>
          <w:sz w:val="24"/>
          <w:szCs w:val="24"/>
        </w:rPr>
        <w:t xml:space="preserve"> En este sentido, e</w:t>
      </w:r>
      <w:r w:rsidR="000A5D04" w:rsidRPr="003A6E1D">
        <w:rPr>
          <w:rFonts w:ascii="Arial" w:hAnsi="Arial" w:cs="Arial"/>
          <w:sz w:val="24"/>
          <w:szCs w:val="24"/>
        </w:rPr>
        <w:t>l Sistema DIF León</w:t>
      </w:r>
      <w:r w:rsidR="000A5D04">
        <w:rPr>
          <w:rFonts w:ascii="Arial" w:hAnsi="Arial" w:cs="Arial"/>
          <w:sz w:val="24"/>
          <w:szCs w:val="24"/>
        </w:rPr>
        <w:t xml:space="preserve">, en coordinación con dependencias y entidades municipales, </w:t>
      </w:r>
      <w:r w:rsidR="000A5D04" w:rsidRPr="003A6E1D">
        <w:rPr>
          <w:rFonts w:ascii="Arial" w:hAnsi="Arial" w:cs="Arial"/>
          <w:sz w:val="24"/>
          <w:szCs w:val="24"/>
        </w:rPr>
        <w:t xml:space="preserve">realiza </w:t>
      </w:r>
      <w:r w:rsidR="000A5D04">
        <w:rPr>
          <w:rFonts w:ascii="Arial" w:hAnsi="Arial" w:cs="Arial"/>
          <w:sz w:val="24"/>
          <w:szCs w:val="24"/>
        </w:rPr>
        <w:t xml:space="preserve">diversas </w:t>
      </w:r>
      <w:r w:rsidR="000A5D04" w:rsidRPr="003A6E1D">
        <w:rPr>
          <w:rFonts w:ascii="Arial" w:hAnsi="Arial" w:cs="Arial"/>
          <w:sz w:val="24"/>
          <w:szCs w:val="24"/>
        </w:rPr>
        <w:t xml:space="preserve">acciones </w:t>
      </w:r>
      <w:r w:rsidR="000A5D04">
        <w:rPr>
          <w:rFonts w:ascii="Arial" w:hAnsi="Arial" w:cs="Arial"/>
          <w:sz w:val="24"/>
          <w:szCs w:val="24"/>
        </w:rPr>
        <w:t xml:space="preserve">transversales en favor de personas adultas mayores </w:t>
      </w:r>
      <w:r w:rsidR="000A5D04" w:rsidRPr="003A6E1D">
        <w:rPr>
          <w:rFonts w:ascii="Arial" w:hAnsi="Arial" w:cs="Arial"/>
          <w:sz w:val="24"/>
          <w:szCs w:val="24"/>
        </w:rPr>
        <w:t xml:space="preserve">con la finalidad de </w:t>
      </w:r>
      <w:r w:rsidR="000A5D04">
        <w:rPr>
          <w:rFonts w:ascii="Arial" w:hAnsi="Arial" w:cs="Arial"/>
          <w:sz w:val="24"/>
          <w:szCs w:val="24"/>
        </w:rPr>
        <w:t xml:space="preserve">contar </w:t>
      </w:r>
      <w:r w:rsidR="000A5D04" w:rsidRPr="003A6E1D">
        <w:rPr>
          <w:rFonts w:ascii="Arial" w:hAnsi="Arial" w:cs="Arial"/>
          <w:sz w:val="24"/>
          <w:szCs w:val="24"/>
        </w:rPr>
        <w:t>con facilidades en servicios y</w:t>
      </w:r>
      <w:r w:rsidR="000A5D04">
        <w:rPr>
          <w:rFonts w:ascii="Arial" w:hAnsi="Arial" w:cs="Arial"/>
          <w:sz w:val="24"/>
          <w:szCs w:val="24"/>
        </w:rPr>
        <w:t xml:space="preserve"> </w:t>
      </w:r>
      <w:r w:rsidR="000A5D04" w:rsidRPr="003A6E1D">
        <w:rPr>
          <w:rFonts w:ascii="Arial" w:hAnsi="Arial" w:cs="Arial"/>
          <w:sz w:val="24"/>
          <w:szCs w:val="24"/>
        </w:rPr>
        <w:t>programas de beneficio social.</w:t>
      </w:r>
    </w:p>
    <w:p w14:paraId="1127733F" w14:textId="3832B4EE" w:rsidR="00C152DD" w:rsidRDefault="00C152DD" w:rsidP="003A6E1D">
      <w:pPr>
        <w:jc w:val="both"/>
        <w:rPr>
          <w:rFonts w:ascii="Arial" w:hAnsi="Arial" w:cs="Arial"/>
          <w:sz w:val="24"/>
          <w:szCs w:val="24"/>
        </w:rPr>
      </w:pPr>
      <w:r w:rsidRPr="00C152DD">
        <w:rPr>
          <w:rFonts w:ascii="Arial" w:hAnsi="Arial" w:cs="Arial"/>
          <w:sz w:val="24"/>
          <w:szCs w:val="24"/>
        </w:rPr>
        <w:t>No obstante</w:t>
      </w:r>
      <w:r>
        <w:rPr>
          <w:rFonts w:ascii="Arial" w:hAnsi="Arial" w:cs="Arial"/>
          <w:sz w:val="24"/>
          <w:szCs w:val="24"/>
        </w:rPr>
        <w:t xml:space="preserve"> lo anterior</w:t>
      </w:r>
      <w:r w:rsidRPr="00C152DD">
        <w:rPr>
          <w:rFonts w:ascii="Arial" w:hAnsi="Arial" w:cs="Arial"/>
          <w:sz w:val="24"/>
          <w:szCs w:val="24"/>
        </w:rPr>
        <w:t xml:space="preserve">, </w:t>
      </w:r>
      <w:r>
        <w:rPr>
          <w:rFonts w:ascii="Arial" w:hAnsi="Arial" w:cs="Arial"/>
          <w:sz w:val="24"/>
          <w:szCs w:val="24"/>
        </w:rPr>
        <w:t>a continuación se expone una serie de razonamientos por los que</w:t>
      </w:r>
      <w:r w:rsidR="008E3092">
        <w:rPr>
          <w:rFonts w:ascii="Arial" w:hAnsi="Arial" w:cs="Arial"/>
          <w:sz w:val="24"/>
          <w:szCs w:val="24"/>
        </w:rPr>
        <w:t>, a pesar de coincidir con el objetivo general,</w:t>
      </w:r>
      <w:r>
        <w:rPr>
          <w:rFonts w:ascii="Arial" w:hAnsi="Arial" w:cs="Arial"/>
          <w:sz w:val="24"/>
          <w:szCs w:val="24"/>
        </w:rPr>
        <w:t xml:space="preserve"> </w:t>
      </w:r>
      <w:r w:rsidR="000A5D04">
        <w:rPr>
          <w:rFonts w:ascii="Arial" w:hAnsi="Arial" w:cs="Arial"/>
          <w:sz w:val="24"/>
          <w:szCs w:val="24"/>
        </w:rPr>
        <w:t>se discrepa</w:t>
      </w:r>
      <w:r w:rsidRPr="00C152DD">
        <w:rPr>
          <w:rFonts w:ascii="Arial" w:hAnsi="Arial" w:cs="Arial"/>
          <w:sz w:val="24"/>
          <w:szCs w:val="24"/>
        </w:rPr>
        <w:t xml:space="preserve"> con l</w:t>
      </w:r>
      <w:r>
        <w:rPr>
          <w:rFonts w:ascii="Arial" w:hAnsi="Arial" w:cs="Arial"/>
          <w:sz w:val="24"/>
          <w:szCs w:val="24"/>
        </w:rPr>
        <w:t>as propuestas</w:t>
      </w:r>
      <w:r w:rsidR="008E3092">
        <w:rPr>
          <w:rFonts w:ascii="Arial" w:hAnsi="Arial" w:cs="Arial"/>
          <w:sz w:val="24"/>
          <w:szCs w:val="24"/>
        </w:rPr>
        <w:t xml:space="preserve"> normativas</w:t>
      </w:r>
      <w:r>
        <w:rPr>
          <w:rFonts w:ascii="Arial" w:hAnsi="Arial" w:cs="Arial"/>
          <w:sz w:val="24"/>
          <w:szCs w:val="24"/>
        </w:rPr>
        <w:t xml:space="preserve"> planteadas</w:t>
      </w:r>
      <w:r w:rsidRPr="00C152DD">
        <w:rPr>
          <w:rFonts w:ascii="Arial" w:hAnsi="Arial" w:cs="Arial"/>
          <w:sz w:val="24"/>
          <w:szCs w:val="24"/>
        </w:rPr>
        <w:t xml:space="preserve"> por </w:t>
      </w:r>
      <w:r w:rsidR="00A97F9C">
        <w:rPr>
          <w:rFonts w:ascii="Arial" w:hAnsi="Arial" w:cs="Arial"/>
          <w:sz w:val="24"/>
          <w:szCs w:val="24"/>
        </w:rPr>
        <w:t xml:space="preserve">las y </w:t>
      </w:r>
      <w:r w:rsidRPr="00C152DD">
        <w:rPr>
          <w:rFonts w:ascii="Arial" w:hAnsi="Arial" w:cs="Arial"/>
          <w:sz w:val="24"/>
          <w:szCs w:val="24"/>
        </w:rPr>
        <w:t>los iniciantes:</w:t>
      </w:r>
    </w:p>
    <w:p w14:paraId="52CE2F6E" w14:textId="12F3F559" w:rsidR="00407619" w:rsidRDefault="00C152DD" w:rsidP="003A6E1D">
      <w:pPr>
        <w:pStyle w:val="Prrafodelista"/>
        <w:numPr>
          <w:ilvl w:val="0"/>
          <w:numId w:val="45"/>
        </w:numPr>
        <w:jc w:val="both"/>
        <w:rPr>
          <w:rFonts w:ascii="Arial" w:hAnsi="Arial" w:cs="Arial"/>
          <w:sz w:val="24"/>
          <w:szCs w:val="24"/>
        </w:rPr>
      </w:pPr>
      <w:r w:rsidRPr="00407619">
        <w:rPr>
          <w:rFonts w:ascii="Arial" w:hAnsi="Arial" w:cs="Arial"/>
          <w:b/>
          <w:bCs/>
          <w:sz w:val="24"/>
          <w:szCs w:val="24"/>
        </w:rPr>
        <w:t xml:space="preserve">Respecto del Registro de Personas Adultas Mayores: </w:t>
      </w:r>
      <w:r w:rsidRPr="00407619">
        <w:rPr>
          <w:rFonts w:ascii="Arial" w:hAnsi="Arial" w:cs="Arial"/>
          <w:sz w:val="24"/>
          <w:szCs w:val="24"/>
        </w:rPr>
        <w:t>Dentro de la exposición de motivos de l</w:t>
      </w:r>
      <w:r w:rsidR="00653AB3" w:rsidRPr="00407619">
        <w:rPr>
          <w:rFonts w:ascii="Arial" w:hAnsi="Arial" w:cs="Arial"/>
          <w:sz w:val="24"/>
          <w:szCs w:val="24"/>
        </w:rPr>
        <w:t>a iniciativa se refiere que estas reformas y adiciones no tendrían un impacto presupuestario, sin embargo por la naturaleza tan extensa de este Registro, además de su actualización cada dos años, sería necesario contar con recursos que sirvan de apoyo para el personal que realizaría estas acciones, no solo por los sueldos y gastos de los funcionarios</w:t>
      </w:r>
      <w:r w:rsidR="008E3092">
        <w:rPr>
          <w:rFonts w:ascii="Arial" w:hAnsi="Arial" w:cs="Arial"/>
          <w:sz w:val="24"/>
          <w:szCs w:val="24"/>
        </w:rPr>
        <w:t xml:space="preserve"> con esta nueva encomienda</w:t>
      </w:r>
      <w:r w:rsidR="00653AB3" w:rsidRPr="00407619">
        <w:rPr>
          <w:rFonts w:ascii="Arial" w:hAnsi="Arial" w:cs="Arial"/>
          <w:sz w:val="24"/>
          <w:szCs w:val="24"/>
        </w:rPr>
        <w:t>, sino por el costo excesivo que representaría el desarrollo de este padrón o plataforma digital</w:t>
      </w:r>
      <w:r w:rsidR="008E3092">
        <w:rPr>
          <w:rFonts w:ascii="Arial" w:hAnsi="Arial" w:cs="Arial"/>
          <w:sz w:val="24"/>
          <w:szCs w:val="24"/>
        </w:rPr>
        <w:t>. No menos importante, en la iniciativa no se especifica cómo ni de qué forma sería la coordinación del Poder Ejecutivo Estatal y de los municipios para llevar a cabo esta acción de registro.</w:t>
      </w:r>
    </w:p>
    <w:p w14:paraId="1BB42168" w14:textId="77777777" w:rsidR="00407619" w:rsidRDefault="00407619" w:rsidP="00407619">
      <w:pPr>
        <w:pStyle w:val="Prrafodelista"/>
        <w:jc w:val="both"/>
        <w:rPr>
          <w:rFonts w:ascii="Arial" w:hAnsi="Arial" w:cs="Arial"/>
          <w:b/>
          <w:bCs/>
          <w:sz w:val="24"/>
          <w:szCs w:val="24"/>
        </w:rPr>
      </w:pPr>
    </w:p>
    <w:p w14:paraId="0E75C56B" w14:textId="6B48F33F" w:rsidR="00C152DD" w:rsidRDefault="00407619" w:rsidP="008E3092">
      <w:pPr>
        <w:pStyle w:val="Prrafodelista"/>
        <w:jc w:val="both"/>
        <w:rPr>
          <w:rFonts w:ascii="Arial" w:hAnsi="Arial" w:cs="Arial"/>
          <w:sz w:val="24"/>
          <w:szCs w:val="24"/>
        </w:rPr>
      </w:pPr>
      <w:r w:rsidRPr="008E3092">
        <w:rPr>
          <w:rFonts w:ascii="Arial" w:hAnsi="Arial" w:cs="Arial"/>
          <w:sz w:val="24"/>
          <w:szCs w:val="24"/>
        </w:rPr>
        <w:t xml:space="preserve">Además de lo anterior, se observa que no es posible obligar a las personas adultas mayores a que compartan su información confidencial, sensible y personal, especialmente porque la propuesta pretende recabar datos sobre </w:t>
      </w:r>
      <w:r w:rsidR="00653AB3" w:rsidRPr="008E3092">
        <w:rPr>
          <w:rFonts w:ascii="Arial" w:hAnsi="Arial" w:cs="Arial"/>
          <w:sz w:val="24"/>
          <w:szCs w:val="24"/>
        </w:rPr>
        <w:t xml:space="preserve">su situación familiar, económica, </w:t>
      </w:r>
      <w:r w:rsidR="008E3092" w:rsidRPr="008E3092">
        <w:rPr>
          <w:rFonts w:ascii="Arial" w:hAnsi="Arial" w:cs="Arial"/>
          <w:sz w:val="24"/>
          <w:szCs w:val="24"/>
        </w:rPr>
        <w:t>de</w:t>
      </w:r>
      <w:r w:rsidRPr="008E3092">
        <w:rPr>
          <w:rFonts w:ascii="Arial" w:hAnsi="Arial" w:cs="Arial"/>
          <w:sz w:val="24"/>
          <w:szCs w:val="24"/>
        </w:rPr>
        <w:t xml:space="preserve"> sus </w:t>
      </w:r>
      <w:r w:rsidR="00653AB3" w:rsidRPr="008E3092">
        <w:rPr>
          <w:rFonts w:ascii="Arial" w:hAnsi="Arial" w:cs="Arial"/>
          <w:sz w:val="24"/>
          <w:szCs w:val="24"/>
        </w:rPr>
        <w:t xml:space="preserve">capacidades físicas y </w:t>
      </w:r>
      <w:r w:rsidRPr="008E3092">
        <w:rPr>
          <w:rFonts w:ascii="Arial" w:hAnsi="Arial" w:cs="Arial"/>
          <w:sz w:val="24"/>
          <w:szCs w:val="24"/>
        </w:rPr>
        <w:t xml:space="preserve">su </w:t>
      </w:r>
      <w:r w:rsidR="00653AB3" w:rsidRPr="008E3092">
        <w:rPr>
          <w:rFonts w:ascii="Arial" w:hAnsi="Arial" w:cs="Arial"/>
          <w:sz w:val="24"/>
          <w:szCs w:val="24"/>
        </w:rPr>
        <w:t>estado de salud.</w:t>
      </w:r>
      <w:r w:rsidRPr="008E3092">
        <w:rPr>
          <w:rFonts w:ascii="Arial" w:hAnsi="Arial" w:cs="Arial"/>
          <w:sz w:val="24"/>
          <w:szCs w:val="24"/>
        </w:rPr>
        <w:t xml:space="preserve"> Es necesario mencionar que </w:t>
      </w:r>
      <w:r w:rsidR="008E3092" w:rsidRPr="008E3092">
        <w:rPr>
          <w:rFonts w:ascii="Arial" w:hAnsi="Arial" w:cs="Arial"/>
          <w:sz w:val="24"/>
          <w:szCs w:val="24"/>
        </w:rPr>
        <w:t xml:space="preserve">en </w:t>
      </w:r>
      <w:r w:rsidRPr="008E3092">
        <w:rPr>
          <w:rFonts w:ascii="Arial" w:hAnsi="Arial" w:cs="Arial"/>
          <w:sz w:val="24"/>
          <w:szCs w:val="24"/>
        </w:rPr>
        <w:t xml:space="preserve">la </w:t>
      </w:r>
      <w:r w:rsidRPr="008E3092">
        <w:rPr>
          <w:rFonts w:ascii="Arial" w:hAnsi="Arial" w:cs="Arial"/>
          <w:i/>
          <w:iCs/>
          <w:sz w:val="24"/>
          <w:szCs w:val="24"/>
        </w:rPr>
        <w:t xml:space="preserve">Ley de los Derechos de las Personas Adultas </w:t>
      </w:r>
      <w:r w:rsidR="008E3092" w:rsidRPr="008E3092">
        <w:rPr>
          <w:rFonts w:ascii="Arial" w:hAnsi="Arial" w:cs="Arial"/>
          <w:i/>
          <w:iCs/>
          <w:sz w:val="24"/>
          <w:szCs w:val="24"/>
        </w:rPr>
        <w:t>M</w:t>
      </w:r>
      <w:r w:rsidRPr="008E3092">
        <w:rPr>
          <w:rFonts w:ascii="Arial" w:hAnsi="Arial" w:cs="Arial"/>
          <w:i/>
          <w:iCs/>
          <w:sz w:val="24"/>
          <w:szCs w:val="24"/>
        </w:rPr>
        <w:t>ayores</w:t>
      </w:r>
      <w:r w:rsidRPr="008E3092">
        <w:rPr>
          <w:rFonts w:ascii="Arial" w:hAnsi="Arial" w:cs="Arial"/>
          <w:sz w:val="24"/>
          <w:szCs w:val="24"/>
        </w:rPr>
        <w:t xml:space="preserve"> </w:t>
      </w:r>
      <w:r w:rsidR="008E3092" w:rsidRPr="008E3092">
        <w:rPr>
          <w:rFonts w:ascii="Arial" w:hAnsi="Arial" w:cs="Arial"/>
          <w:sz w:val="24"/>
          <w:szCs w:val="24"/>
        </w:rPr>
        <w:t xml:space="preserve">se </w:t>
      </w:r>
      <w:r w:rsidRPr="008E3092">
        <w:rPr>
          <w:rFonts w:ascii="Arial" w:hAnsi="Arial" w:cs="Arial"/>
          <w:sz w:val="24"/>
          <w:szCs w:val="24"/>
        </w:rPr>
        <w:t>considera llevar a cabo un registro</w:t>
      </w:r>
      <w:r w:rsidR="008E3092" w:rsidRPr="008E3092">
        <w:rPr>
          <w:rFonts w:ascii="Arial" w:hAnsi="Arial" w:cs="Arial"/>
          <w:sz w:val="24"/>
          <w:szCs w:val="24"/>
        </w:rPr>
        <w:t xml:space="preserve"> para determinar la cobertura y características de programas dirigidos a personas adultas mayores, pero</w:t>
      </w:r>
      <w:r w:rsidR="004F15D7">
        <w:rPr>
          <w:rFonts w:ascii="Arial" w:hAnsi="Arial" w:cs="Arial"/>
          <w:sz w:val="24"/>
          <w:szCs w:val="24"/>
        </w:rPr>
        <w:t xml:space="preserve"> este</w:t>
      </w:r>
      <w:r w:rsidR="008E3092" w:rsidRPr="008E3092">
        <w:rPr>
          <w:rFonts w:ascii="Arial" w:hAnsi="Arial" w:cs="Arial"/>
          <w:sz w:val="24"/>
          <w:szCs w:val="24"/>
        </w:rPr>
        <w:t xml:space="preserve"> registro se </w:t>
      </w:r>
      <w:r w:rsidR="008E3092">
        <w:rPr>
          <w:rFonts w:ascii="Arial" w:hAnsi="Arial" w:cs="Arial"/>
          <w:sz w:val="24"/>
          <w:szCs w:val="24"/>
        </w:rPr>
        <w:t xml:space="preserve">alimenta únicamente </w:t>
      </w:r>
      <w:r w:rsidRPr="008E3092">
        <w:rPr>
          <w:rFonts w:ascii="Arial" w:hAnsi="Arial" w:cs="Arial"/>
          <w:sz w:val="24"/>
          <w:szCs w:val="24"/>
        </w:rPr>
        <w:t>de</w:t>
      </w:r>
      <w:r w:rsidR="008E3092" w:rsidRPr="008E3092">
        <w:rPr>
          <w:rFonts w:ascii="Arial" w:hAnsi="Arial" w:cs="Arial"/>
          <w:sz w:val="24"/>
          <w:szCs w:val="24"/>
        </w:rPr>
        <w:t xml:space="preserve"> la información a cargo del</w:t>
      </w:r>
      <w:r w:rsidRPr="008E3092">
        <w:rPr>
          <w:rFonts w:ascii="Arial" w:hAnsi="Arial" w:cs="Arial"/>
          <w:sz w:val="24"/>
          <w:szCs w:val="24"/>
        </w:rPr>
        <w:t xml:space="preserve"> </w:t>
      </w:r>
      <w:r w:rsidRPr="008E3092">
        <w:rPr>
          <w:rFonts w:ascii="Arial" w:hAnsi="Arial" w:cs="Arial"/>
          <w:i/>
          <w:iCs/>
          <w:sz w:val="24"/>
          <w:szCs w:val="24"/>
        </w:rPr>
        <w:t>Instituto Nacional de Estadística, Geografía e Informática</w:t>
      </w:r>
      <w:r w:rsidRPr="008E3092">
        <w:rPr>
          <w:rFonts w:ascii="Arial" w:hAnsi="Arial" w:cs="Arial"/>
          <w:sz w:val="24"/>
          <w:szCs w:val="24"/>
        </w:rPr>
        <w:t xml:space="preserve">, </w:t>
      </w:r>
      <w:r w:rsidR="008E3092" w:rsidRPr="008E3092">
        <w:rPr>
          <w:rFonts w:ascii="Arial" w:hAnsi="Arial" w:cs="Arial"/>
          <w:sz w:val="24"/>
          <w:szCs w:val="24"/>
        </w:rPr>
        <w:t>la cual actualmente regula los censos poblacionales de forma periódica a nivel nacional</w:t>
      </w:r>
      <w:r w:rsidR="008E3092">
        <w:rPr>
          <w:rFonts w:ascii="Arial" w:hAnsi="Arial" w:cs="Arial"/>
          <w:sz w:val="24"/>
          <w:szCs w:val="24"/>
        </w:rPr>
        <w:t xml:space="preserve">. </w:t>
      </w:r>
    </w:p>
    <w:p w14:paraId="1672ABC7" w14:textId="7B1B9453" w:rsidR="000A5D04" w:rsidRPr="00D24422" w:rsidRDefault="000A5D04" w:rsidP="00D24422">
      <w:pPr>
        <w:pStyle w:val="Prrafodelista"/>
        <w:numPr>
          <w:ilvl w:val="0"/>
          <w:numId w:val="45"/>
        </w:numPr>
        <w:jc w:val="both"/>
        <w:rPr>
          <w:rFonts w:ascii="Arial" w:hAnsi="Arial" w:cs="Arial"/>
          <w:sz w:val="24"/>
          <w:szCs w:val="24"/>
        </w:rPr>
      </w:pPr>
      <w:r w:rsidRPr="00D24422">
        <w:rPr>
          <w:rFonts w:ascii="Arial" w:hAnsi="Arial" w:cs="Arial"/>
          <w:b/>
          <w:bCs/>
          <w:sz w:val="24"/>
          <w:szCs w:val="24"/>
        </w:rPr>
        <w:t>Sobre los tipos de violencia</w:t>
      </w:r>
      <w:r>
        <w:rPr>
          <w:rFonts w:ascii="Arial" w:hAnsi="Arial" w:cs="Arial"/>
          <w:sz w:val="24"/>
          <w:szCs w:val="24"/>
        </w:rPr>
        <w:t xml:space="preserve">: </w:t>
      </w:r>
      <w:r w:rsidR="00D24422">
        <w:rPr>
          <w:rFonts w:ascii="Arial" w:hAnsi="Arial" w:cs="Arial"/>
          <w:sz w:val="24"/>
          <w:szCs w:val="24"/>
        </w:rPr>
        <w:t xml:space="preserve">Es un hecho que las personas adultas mayores no están exentas de sufrir violencia y es necesaria la inmediata atención a este problema, a pesar de ello, </w:t>
      </w:r>
      <w:r w:rsidR="00A97F9C">
        <w:rPr>
          <w:rFonts w:ascii="Arial" w:hAnsi="Arial" w:cs="Arial"/>
          <w:sz w:val="24"/>
          <w:szCs w:val="24"/>
        </w:rPr>
        <w:t xml:space="preserve">las y </w:t>
      </w:r>
      <w:r w:rsidR="00D24422">
        <w:rPr>
          <w:rFonts w:ascii="Arial" w:hAnsi="Arial" w:cs="Arial"/>
          <w:sz w:val="24"/>
          <w:szCs w:val="24"/>
        </w:rPr>
        <w:t>los iniciantes se limitan a enunciar algunos tipos de violencia, excluyendo otras formas de violencia</w:t>
      </w:r>
      <w:r w:rsidR="007E6601">
        <w:rPr>
          <w:rFonts w:ascii="Arial" w:hAnsi="Arial" w:cs="Arial"/>
          <w:sz w:val="24"/>
          <w:szCs w:val="24"/>
        </w:rPr>
        <w:t xml:space="preserve"> que </w:t>
      </w:r>
      <w:r w:rsidR="004F15D7">
        <w:rPr>
          <w:rFonts w:ascii="Arial" w:hAnsi="Arial" w:cs="Arial"/>
          <w:sz w:val="24"/>
          <w:szCs w:val="24"/>
        </w:rPr>
        <w:t xml:space="preserve">se </w:t>
      </w:r>
      <w:r w:rsidR="007E6601">
        <w:rPr>
          <w:rFonts w:ascii="Arial" w:hAnsi="Arial" w:cs="Arial"/>
          <w:sz w:val="24"/>
          <w:szCs w:val="24"/>
        </w:rPr>
        <w:t xml:space="preserve">establecen </w:t>
      </w:r>
      <w:r w:rsidR="004F15D7">
        <w:rPr>
          <w:rFonts w:ascii="Arial" w:hAnsi="Arial" w:cs="Arial"/>
          <w:sz w:val="24"/>
          <w:szCs w:val="24"/>
        </w:rPr>
        <w:t xml:space="preserve">en </w:t>
      </w:r>
      <w:r w:rsidR="00D24422">
        <w:rPr>
          <w:rFonts w:ascii="Arial" w:hAnsi="Arial" w:cs="Arial"/>
          <w:sz w:val="24"/>
          <w:szCs w:val="24"/>
        </w:rPr>
        <w:t>ordenamientos estatales</w:t>
      </w:r>
      <w:r w:rsidR="007E6601">
        <w:rPr>
          <w:rFonts w:ascii="Arial" w:hAnsi="Arial" w:cs="Arial"/>
          <w:sz w:val="24"/>
          <w:szCs w:val="24"/>
        </w:rPr>
        <w:t>,</w:t>
      </w:r>
      <w:r w:rsidR="00D24422">
        <w:rPr>
          <w:rFonts w:ascii="Arial" w:hAnsi="Arial" w:cs="Arial"/>
          <w:sz w:val="24"/>
          <w:szCs w:val="24"/>
        </w:rPr>
        <w:t xml:space="preserve"> tales como</w:t>
      </w:r>
      <w:r w:rsidR="004F15D7">
        <w:rPr>
          <w:rFonts w:ascii="Arial" w:hAnsi="Arial" w:cs="Arial"/>
          <w:sz w:val="24"/>
          <w:szCs w:val="24"/>
        </w:rPr>
        <w:t xml:space="preserve"> en</w:t>
      </w:r>
      <w:r w:rsidR="00D24422">
        <w:rPr>
          <w:rFonts w:ascii="Arial" w:hAnsi="Arial" w:cs="Arial"/>
          <w:sz w:val="24"/>
          <w:szCs w:val="24"/>
        </w:rPr>
        <w:t>:</w:t>
      </w:r>
    </w:p>
    <w:p w14:paraId="5EED1489" w14:textId="4839A6F5" w:rsidR="00D24422" w:rsidRDefault="00D24422" w:rsidP="008E3092">
      <w:pPr>
        <w:pStyle w:val="Prrafodelista"/>
        <w:jc w:val="both"/>
        <w:rPr>
          <w:rFonts w:ascii="Arial" w:hAnsi="Arial" w:cs="Arial"/>
          <w:sz w:val="24"/>
          <w:szCs w:val="24"/>
        </w:rPr>
      </w:pPr>
    </w:p>
    <w:p w14:paraId="358EB826" w14:textId="28B5B1E5" w:rsidR="00D24422" w:rsidRPr="00D24422" w:rsidRDefault="00D24422" w:rsidP="00D24422">
      <w:pPr>
        <w:pStyle w:val="Prrafodelista"/>
        <w:numPr>
          <w:ilvl w:val="0"/>
          <w:numId w:val="46"/>
        </w:numPr>
        <w:jc w:val="both"/>
        <w:rPr>
          <w:rFonts w:ascii="Arial" w:hAnsi="Arial" w:cs="Arial"/>
          <w:sz w:val="24"/>
          <w:szCs w:val="24"/>
          <w:shd w:val="clear" w:color="auto" w:fill="FFFFFF"/>
        </w:rPr>
      </w:pPr>
      <w:r w:rsidRPr="00D24422">
        <w:rPr>
          <w:rFonts w:ascii="Arial" w:hAnsi="Arial" w:cs="Arial"/>
          <w:sz w:val="24"/>
          <w:szCs w:val="24"/>
          <w:shd w:val="clear" w:color="auto" w:fill="FFFFFF"/>
        </w:rPr>
        <w:t>El Código Penal del Estado de Guanajuato</w:t>
      </w:r>
      <w:r w:rsidR="004F15D7">
        <w:rPr>
          <w:rFonts w:ascii="Arial" w:hAnsi="Arial" w:cs="Arial"/>
          <w:sz w:val="24"/>
          <w:szCs w:val="24"/>
          <w:shd w:val="clear" w:color="auto" w:fill="FFFFFF"/>
        </w:rPr>
        <w:t>;</w:t>
      </w:r>
    </w:p>
    <w:p w14:paraId="66C6E104" w14:textId="24F8DBCE" w:rsidR="00D24422" w:rsidRPr="00D24422" w:rsidRDefault="00D24422" w:rsidP="00D24422">
      <w:pPr>
        <w:pStyle w:val="Prrafodelista"/>
        <w:numPr>
          <w:ilvl w:val="0"/>
          <w:numId w:val="46"/>
        </w:numPr>
        <w:jc w:val="both"/>
        <w:rPr>
          <w:rFonts w:ascii="Arial" w:hAnsi="Arial" w:cs="Arial"/>
          <w:sz w:val="24"/>
          <w:szCs w:val="24"/>
          <w:shd w:val="clear" w:color="auto" w:fill="FFFFFF"/>
        </w:rPr>
      </w:pPr>
      <w:r w:rsidRPr="00D24422">
        <w:rPr>
          <w:rFonts w:ascii="Arial" w:hAnsi="Arial" w:cs="Arial"/>
          <w:sz w:val="24"/>
          <w:szCs w:val="24"/>
          <w:shd w:val="clear" w:color="auto" w:fill="FFFFFF"/>
        </w:rPr>
        <w:t>La Ley para Prevenir, Atender y Erradicar la Violencia en el Estado de Guanajuato</w:t>
      </w:r>
      <w:r w:rsidR="004F15D7">
        <w:rPr>
          <w:rFonts w:ascii="Arial" w:hAnsi="Arial" w:cs="Arial"/>
          <w:sz w:val="24"/>
          <w:szCs w:val="24"/>
          <w:shd w:val="clear" w:color="auto" w:fill="FFFFFF"/>
        </w:rPr>
        <w:t>;</w:t>
      </w:r>
    </w:p>
    <w:p w14:paraId="6999C6C4" w14:textId="051C9199" w:rsidR="00D24422" w:rsidRPr="00D24422" w:rsidRDefault="00D24422" w:rsidP="00D24422">
      <w:pPr>
        <w:pStyle w:val="Prrafodelista"/>
        <w:numPr>
          <w:ilvl w:val="0"/>
          <w:numId w:val="46"/>
        </w:numPr>
        <w:jc w:val="both"/>
        <w:rPr>
          <w:rFonts w:ascii="Arial" w:hAnsi="Arial" w:cs="Arial"/>
          <w:sz w:val="24"/>
          <w:szCs w:val="24"/>
        </w:rPr>
      </w:pPr>
      <w:r w:rsidRPr="00D24422">
        <w:rPr>
          <w:rFonts w:ascii="Arial" w:hAnsi="Arial" w:cs="Arial"/>
          <w:sz w:val="24"/>
          <w:szCs w:val="24"/>
        </w:rPr>
        <w:t>La Ley de Acceso de las Mujeres a una Vida Libre de Violencia Para el Estado de Guanajuato</w:t>
      </w:r>
      <w:r w:rsidR="004F15D7">
        <w:rPr>
          <w:rFonts w:ascii="Arial" w:hAnsi="Arial" w:cs="Arial"/>
          <w:sz w:val="24"/>
          <w:szCs w:val="24"/>
        </w:rPr>
        <w:t>; y</w:t>
      </w:r>
    </w:p>
    <w:p w14:paraId="51044740" w14:textId="340A4598" w:rsidR="00D24422" w:rsidRPr="00D24422" w:rsidRDefault="00D24422" w:rsidP="00D24422">
      <w:pPr>
        <w:pStyle w:val="Prrafodelista"/>
        <w:numPr>
          <w:ilvl w:val="0"/>
          <w:numId w:val="46"/>
        </w:numPr>
        <w:jc w:val="both"/>
        <w:rPr>
          <w:rFonts w:ascii="Arial" w:hAnsi="Arial" w:cs="Arial"/>
          <w:sz w:val="24"/>
          <w:szCs w:val="24"/>
        </w:rPr>
      </w:pPr>
      <w:r w:rsidRPr="00D24422">
        <w:rPr>
          <w:rFonts w:ascii="Arial" w:hAnsi="Arial" w:cs="Arial"/>
          <w:sz w:val="24"/>
          <w:szCs w:val="24"/>
          <w:shd w:val="clear" w:color="auto" w:fill="FFFFFF"/>
        </w:rPr>
        <w:t>La Ley para la Prevención Social de la Violencia y la Delincuencia del Estado de Guanajuato y sus Municipios</w:t>
      </w:r>
      <w:r w:rsidR="004F15D7">
        <w:rPr>
          <w:rFonts w:ascii="Arial" w:hAnsi="Arial" w:cs="Arial"/>
          <w:sz w:val="24"/>
          <w:szCs w:val="24"/>
          <w:shd w:val="clear" w:color="auto" w:fill="FFFFFF"/>
        </w:rPr>
        <w:t>.</w:t>
      </w:r>
    </w:p>
    <w:p w14:paraId="2AA92882" w14:textId="2BA0C705" w:rsidR="00D24422" w:rsidRPr="00D24422" w:rsidRDefault="00D24422" w:rsidP="00D24422">
      <w:pPr>
        <w:ind w:left="708"/>
        <w:jc w:val="both"/>
        <w:rPr>
          <w:rFonts w:ascii="Arial" w:hAnsi="Arial" w:cs="Arial"/>
          <w:sz w:val="24"/>
          <w:szCs w:val="24"/>
        </w:rPr>
      </w:pPr>
      <w:r w:rsidRPr="00D24422">
        <w:rPr>
          <w:rFonts w:ascii="Arial" w:hAnsi="Arial" w:cs="Arial"/>
          <w:sz w:val="24"/>
          <w:szCs w:val="24"/>
        </w:rPr>
        <w:t xml:space="preserve">Por esta razón se considera </w:t>
      </w:r>
      <w:r>
        <w:rPr>
          <w:rFonts w:ascii="Arial" w:hAnsi="Arial" w:cs="Arial"/>
          <w:sz w:val="24"/>
          <w:szCs w:val="24"/>
        </w:rPr>
        <w:t xml:space="preserve">que no existe una propuesta normativa </w:t>
      </w:r>
      <w:r w:rsidR="007E6601">
        <w:rPr>
          <w:rFonts w:ascii="Arial" w:hAnsi="Arial" w:cs="Arial"/>
          <w:sz w:val="24"/>
          <w:szCs w:val="24"/>
        </w:rPr>
        <w:t>innovadora o que complemente otros</w:t>
      </w:r>
      <w:r>
        <w:rPr>
          <w:rFonts w:ascii="Arial" w:hAnsi="Arial" w:cs="Arial"/>
          <w:sz w:val="24"/>
          <w:szCs w:val="24"/>
        </w:rPr>
        <w:t xml:space="preserve"> tipos de violencia</w:t>
      </w:r>
      <w:r w:rsidR="007E6601">
        <w:rPr>
          <w:rFonts w:ascii="Arial" w:hAnsi="Arial" w:cs="Arial"/>
          <w:sz w:val="24"/>
          <w:szCs w:val="24"/>
        </w:rPr>
        <w:t xml:space="preserve"> que mujeres y hombres adultos mayores sufren en su entorno familiar o social, </w:t>
      </w:r>
      <w:r w:rsidR="004F15D7">
        <w:rPr>
          <w:rFonts w:ascii="Arial" w:hAnsi="Arial" w:cs="Arial"/>
          <w:sz w:val="24"/>
          <w:szCs w:val="24"/>
        </w:rPr>
        <w:t>de hecho</w:t>
      </w:r>
      <w:r w:rsidR="007E6601">
        <w:rPr>
          <w:rFonts w:ascii="Arial" w:hAnsi="Arial" w:cs="Arial"/>
          <w:sz w:val="24"/>
          <w:szCs w:val="24"/>
        </w:rPr>
        <w:t xml:space="preserve"> la iniciativa excluye la violencia y acoso que se pueden sufrir estas personas en el ámbito laboral. </w:t>
      </w:r>
    </w:p>
    <w:p w14:paraId="324B1D5E" w14:textId="6A60207C" w:rsidR="00A97F9C" w:rsidRPr="00A97F9C" w:rsidRDefault="00A97F9C" w:rsidP="00A97F9C">
      <w:pPr>
        <w:pStyle w:val="Prrafodelista"/>
        <w:numPr>
          <w:ilvl w:val="0"/>
          <w:numId w:val="45"/>
        </w:numPr>
        <w:jc w:val="both"/>
        <w:rPr>
          <w:rFonts w:ascii="Arial" w:hAnsi="Arial" w:cs="Arial"/>
          <w:b/>
          <w:bCs/>
          <w:sz w:val="24"/>
          <w:szCs w:val="24"/>
        </w:rPr>
      </w:pPr>
      <w:r>
        <w:rPr>
          <w:rFonts w:ascii="Arial" w:hAnsi="Arial" w:cs="Arial"/>
          <w:b/>
          <w:bCs/>
          <w:sz w:val="24"/>
          <w:szCs w:val="24"/>
        </w:rPr>
        <w:t>Con</w:t>
      </w:r>
      <w:r w:rsidRPr="00A97F9C">
        <w:rPr>
          <w:rFonts w:ascii="Arial" w:hAnsi="Arial" w:cs="Arial"/>
          <w:b/>
          <w:bCs/>
          <w:sz w:val="24"/>
          <w:szCs w:val="24"/>
        </w:rPr>
        <w:t xml:space="preserve"> relación </w:t>
      </w:r>
      <w:r>
        <w:rPr>
          <w:rFonts w:ascii="Arial" w:hAnsi="Arial" w:cs="Arial"/>
          <w:b/>
          <w:bCs/>
          <w:sz w:val="24"/>
          <w:szCs w:val="24"/>
        </w:rPr>
        <w:t>a</w:t>
      </w:r>
      <w:r w:rsidRPr="00A97F9C">
        <w:rPr>
          <w:rFonts w:ascii="Arial" w:hAnsi="Arial" w:cs="Arial"/>
          <w:b/>
          <w:bCs/>
          <w:sz w:val="24"/>
          <w:szCs w:val="24"/>
        </w:rPr>
        <w:t xml:space="preserve"> la incorporación laboral de personas adultas mayores:</w:t>
      </w:r>
      <w:r>
        <w:rPr>
          <w:rFonts w:ascii="Arial" w:hAnsi="Arial" w:cs="Arial"/>
          <w:b/>
          <w:bCs/>
          <w:sz w:val="24"/>
          <w:szCs w:val="24"/>
        </w:rPr>
        <w:t xml:space="preserve"> </w:t>
      </w:r>
      <w:r>
        <w:rPr>
          <w:rFonts w:ascii="Arial" w:hAnsi="Arial" w:cs="Arial"/>
          <w:sz w:val="24"/>
          <w:szCs w:val="24"/>
        </w:rPr>
        <w:t>Es un hecho que</w:t>
      </w:r>
      <w:r w:rsidR="004F15D7">
        <w:rPr>
          <w:rFonts w:ascii="Arial" w:hAnsi="Arial" w:cs="Arial"/>
          <w:sz w:val="24"/>
          <w:szCs w:val="24"/>
        </w:rPr>
        <w:t xml:space="preserve"> en el sector público y privado,</w:t>
      </w:r>
      <w:r>
        <w:rPr>
          <w:rFonts w:ascii="Arial" w:hAnsi="Arial" w:cs="Arial"/>
          <w:sz w:val="24"/>
          <w:szCs w:val="24"/>
        </w:rPr>
        <w:t xml:space="preserve"> la pluralidad de perfiles en el ámbito </w:t>
      </w:r>
      <w:r w:rsidR="004F15D7">
        <w:rPr>
          <w:rFonts w:ascii="Arial" w:hAnsi="Arial" w:cs="Arial"/>
          <w:sz w:val="24"/>
          <w:szCs w:val="24"/>
        </w:rPr>
        <w:t>profesional</w:t>
      </w:r>
      <w:r>
        <w:rPr>
          <w:rFonts w:ascii="Arial" w:hAnsi="Arial" w:cs="Arial"/>
          <w:sz w:val="24"/>
          <w:szCs w:val="24"/>
        </w:rPr>
        <w:t xml:space="preserve"> se traduce en un beneficio para la calidad del trabajo, </w:t>
      </w:r>
      <w:r w:rsidR="004F15D7">
        <w:rPr>
          <w:rFonts w:ascii="Arial" w:hAnsi="Arial" w:cs="Arial"/>
          <w:sz w:val="24"/>
          <w:szCs w:val="24"/>
        </w:rPr>
        <w:t>desde</w:t>
      </w:r>
      <w:r>
        <w:rPr>
          <w:rFonts w:ascii="Arial" w:hAnsi="Arial" w:cs="Arial"/>
          <w:sz w:val="24"/>
          <w:szCs w:val="24"/>
        </w:rPr>
        <w:t xml:space="preserve"> las relaciones entre las y los empleados, </w:t>
      </w:r>
      <w:r w:rsidR="004F15D7">
        <w:rPr>
          <w:rFonts w:ascii="Arial" w:hAnsi="Arial" w:cs="Arial"/>
          <w:sz w:val="24"/>
          <w:szCs w:val="24"/>
        </w:rPr>
        <w:t>hasta</w:t>
      </w:r>
      <w:r>
        <w:rPr>
          <w:rFonts w:ascii="Arial" w:hAnsi="Arial" w:cs="Arial"/>
          <w:sz w:val="24"/>
          <w:szCs w:val="24"/>
        </w:rPr>
        <w:t xml:space="preserve"> los resultados </w:t>
      </w:r>
      <w:r w:rsidR="004F15D7">
        <w:rPr>
          <w:rFonts w:ascii="Arial" w:hAnsi="Arial" w:cs="Arial"/>
          <w:sz w:val="24"/>
          <w:szCs w:val="24"/>
        </w:rPr>
        <w:t xml:space="preserve">y metas </w:t>
      </w:r>
      <w:r>
        <w:rPr>
          <w:rFonts w:ascii="Arial" w:hAnsi="Arial" w:cs="Arial"/>
          <w:sz w:val="24"/>
          <w:szCs w:val="24"/>
        </w:rPr>
        <w:t>del área</w:t>
      </w:r>
      <w:r w:rsidR="004F15D7">
        <w:rPr>
          <w:rFonts w:ascii="Arial" w:hAnsi="Arial" w:cs="Arial"/>
          <w:sz w:val="24"/>
          <w:szCs w:val="24"/>
        </w:rPr>
        <w:t xml:space="preserve"> laboral</w:t>
      </w:r>
      <w:r>
        <w:rPr>
          <w:rFonts w:ascii="Arial" w:hAnsi="Arial" w:cs="Arial"/>
          <w:sz w:val="24"/>
          <w:szCs w:val="24"/>
        </w:rPr>
        <w:t xml:space="preserve">. No obstante, se identifica que la intención de incorporar personas adultas mayores carece de sentido cuando las y los iniciantes no identifican qué porcentaje de personas adultas mayores deberían incorporarse a una plantilla laboral o bajo qué supuestos, en el mismo sentido no determinan qué tipo de estímulos fiscales o subsidios se otorgarán por parte del Estado y los Ayuntamientos. </w:t>
      </w:r>
      <w:r w:rsidR="004F15D7">
        <w:rPr>
          <w:rFonts w:ascii="Arial" w:hAnsi="Arial" w:cs="Arial"/>
          <w:sz w:val="24"/>
          <w:szCs w:val="24"/>
        </w:rPr>
        <w:t>Para este tipo de reformas, e</w:t>
      </w:r>
      <w:r>
        <w:rPr>
          <w:rFonts w:ascii="Arial" w:hAnsi="Arial" w:cs="Arial"/>
          <w:sz w:val="24"/>
          <w:szCs w:val="24"/>
        </w:rPr>
        <w:t>s indispensable que se tome</w:t>
      </w:r>
      <w:r w:rsidR="004F15D7">
        <w:rPr>
          <w:rFonts w:ascii="Arial" w:hAnsi="Arial" w:cs="Arial"/>
          <w:sz w:val="24"/>
          <w:szCs w:val="24"/>
        </w:rPr>
        <w:t>n</w:t>
      </w:r>
      <w:r>
        <w:rPr>
          <w:rFonts w:ascii="Arial" w:hAnsi="Arial" w:cs="Arial"/>
          <w:sz w:val="24"/>
          <w:szCs w:val="24"/>
        </w:rPr>
        <w:t xml:space="preserve"> en cuenta </w:t>
      </w:r>
      <w:r w:rsidR="004F15D7">
        <w:rPr>
          <w:rFonts w:ascii="Arial" w:hAnsi="Arial" w:cs="Arial"/>
          <w:sz w:val="24"/>
          <w:szCs w:val="24"/>
        </w:rPr>
        <w:t xml:space="preserve">las condiciones </w:t>
      </w:r>
      <w:r w:rsidR="004F15D7" w:rsidRPr="00447010">
        <w:rPr>
          <w:rFonts w:ascii="Arial" w:hAnsi="Arial" w:cs="Arial"/>
          <w:sz w:val="24"/>
          <w:szCs w:val="24"/>
        </w:rPr>
        <w:t>de recursos económicos, humanos y de infraestructu</w:t>
      </w:r>
      <w:r w:rsidR="004F15D7">
        <w:rPr>
          <w:rFonts w:ascii="Arial" w:hAnsi="Arial" w:cs="Arial"/>
          <w:sz w:val="24"/>
          <w:szCs w:val="24"/>
        </w:rPr>
        <w:t xml:space="preserve">ra en cada municipio, así como </w:t>
      </w:r>
      <w:r>
        <w:rPr>
          <w:rFonts w:ascii="Arial" w:hAnsi="Arial" w:cs="Arial"/>
          <w:sz w:val="24"/>
          <w:szCs w:val="24"/>
        </w:rPr>
        <w:t>el estudio presupuestario para pago de nómina, además del gasto corriente generado</w:t>
      </w:r>
      <w:r w:rsidR="004F15D7">
        <w:rPr>
          <w:rFonts w:ascii="Arial" w:hAnsi="Arial" w:cs="Arial"/>
          <w:sz w:val="24"/>
          <w:szCs w:val="24"/>
        </w:rPr>
        <w:t xml:space="preserve"> por la contratación de más personal, por esta razón se considera una propuesta inviable.</w:t>
      </w:r>
    </w:p>
    <w:sectPr w:rsidR="00A97F9C" w:rsidRPr="00A97F9C"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BD674" w14:textId="77777777" w:rsidR="007679E2" w:rsidRDefault="007679E2" w:rsidP="00435D05">
      <w:pPr>
        <w:spacing w:after="0" w:line="240" w:lineRule="auto"/>
      </w:pPr>
      <w:r>
        <w:separator/>
      </w:r>
    </w:p>
  </w:endnote>
  <w:endnote w:type="continuationSeparator" w:id="0">
    <w:p w14:paraId="2074D9B8" w14:textId="77777777" w:rsidR="007679E2" w:rsidRDefault="007679E2"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5DDA972B"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0061642F" w:rsidRPr="0061642F">
      <w:rPr>
        <w:rFonts w:ascii="Arial" w:hAnsi="Arial" w:cs="Arial"/>
        <w:b/>
        <w:iCs/>
        <w:sz w:val="24"/>
        <w:szCs w:val="24"/>
      </w:rPr>
      <w:t xml:space="preserve"> </w:t>
    </w:r>
    <w:r w:rsidR="0061642F" w:rsidRPr="0061642F">
      <w:rPr>
        <w:rFonts w:ascii="Arial" w:hAnsi="Arial" w:cs="Arial"/>
        <w:sz w:val="14"/>
        <w:szCs w:val="14"/>
      </w:rPr>
      <w:t>iniciativa de reformas y adiciones a diversos artículos de la Ley de los Derechos de las Personas Adultas Mayores para el Estado de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B62253" w14:textId="77777777" w:rsidR="007679E2" w:rsidRDefault="007679E2" w:rsidP="00435D05">
      <w:pPr>
        <w:spacing w:after="0" w:line="240" w:lineRule="auto"/>
      </w:pPr>
      <w:r>
        <w:separator/>
      </w:r>
    </w:p>
  </w:footnote>
  <w:footnote w:type="continuationSeparator" w:id="0">
    <w:p w14:paraId="7ED49EA2" w14:textId="77777777" w:rsidR="007679E2" w:rsidRDefault="007679E2"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63CE6" w:rsidRDefault="007679E2">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63CE6" w:rsidRDefault="007679E2"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63CE6" w:rsidRDefault="007679E2">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BA51FA0"/>
    <w:multiLevelType w:val="hybridMultilevel"/>
    <w:tmpl w:val="CAF25A5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8"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0"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1"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5"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6"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8"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0"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5"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6"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7"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5E81CAA"/>
    <w:multiLevelType w:val="hybridMultilevel"/>
    <w:tmpl w:val="6C3247B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4"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5"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19"/>
  </w:num>
  <w:num w:numId="3">
    <w:abstractNumId w:val="42"/>
  </w:num>
  <w:num w:numId="4">
    <w:abstractNumId w:val="13"/>
  </w:num>
  <w:num w:numId="5">
    <w:abstractNumId w:val="45"/>
  </w:num>
  <w:num w:numId="6">
    <w:abstractNumId w:val="12"/>
  </w:num>
  <w:num w:numId="7">
    <w:abstractNumId w:val="1"/>
  </w:num>
  <w:num w:numId="8">
    <w:abstractNumId w:val="24"/>
  </w:num>
  <w:num w:numId="9">
    <w:abstractNumId w:val="25"/>
  </w:num>
  <w:num w:numId="10">
    <w:abstractNumId w:val="29"/>
  </w:num>
  <w:num w:numId="11">
    <w:abstractNumId w:val="22"/>
  </w:num>
  <w:num w:numId="12">
    <w:abstractNumId w:val="5"/>
  </w:num>
  <w:num w:numId="13">
    <w:abstractNumId w:val="14"/>
  </w:num>
  <w:num w:numId="14">
    <w:abstractNumId w:val="8"/>
  </w:num>
  <w:num w:numId="15">
    <w:abstractNumId w:val="20"/>
  </w:num>
  <w:num w:numId="16">
    <w:abstractNumId w:val="38"/>
  </w:num>
  <w:num w:numId="17">
    <w:abstractNumId w:val="17"/>
  </w:num>
  <w:num w:numId="18">
    <w:abstractNumId w:val="7"/>
  </w:num>
  <w:num w:numId="19">
    <w:abstractNumId w:val="43"/>
  </w:num>
  <w:num w:numId="20">
    <w:abstractNumId w:val="9"/>
  </w:num>
  <w:num w:numId="21">
    <w:abstractNumId w:val="6"/>
  </w:num>
  <w:num w:numId="22">
    <w:abstractNumId w:val="44"/>
  </w:num>
  <w:num w:numId="23">
    <w:abstractNumId w:val="35"/>
  </w:num>
  <w:num w:numId="24">
    <w:abstractNumId w:val="30"/>
  </w:num>
  <w:num w:numId="25">
    <w:abstractNumId w:val="32"/>
  </w:num>
  <w:num w:numId="26">
    <w:abstractNumId w:val="10"/>
  </w:num>
  <w:num w:numId="27">
    <w:abstractNumId w:val="27"/>
  </w:num>
  <w:num w:numId="28">
    <w:abstractNumId w:val="3"/>
  </w:num>
  <w:num w:numId="29">
    <w:abstractNumId w:val="31"/>
  </w:num>
  <w:num w:numId="30">
    <w:abstractNumId w:val="23"/>
  </w:num>
  <w:num w:numId="31">
    <w:abstractNumId w:val="15"/>
  </w:num>
  <w:num w:numId="32">
    <w:abstractNumId w:val="18"/>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9"/>
  </w:num>
  <w:num w:numId="36">
    <w:abstractNumId w:val="11"/>
  </w:num>
  <w:num w:numId="37">
    <w:abstractNumId w:val="21"/>
  </w:num>
  <w:num w:numId="38">
    <w:abstractNumId w:val="37"/>
  </w:num>
  <w:num w:numId="39">
    <w:abstractNumId w:val="26"/>
  </w:num>
  <w:num w:numId="40">
    <w:abstractNumId w:val="28"/>
  </w:num>
  <w:num w:numId="41">
    <w:abstractNumId w:val="0"/>
  </w:num>
  <w:num w:numId="42">
    <w:abstractNumId w:val="4"/>
  </w:num>
  <w:num w:numId="43">
    <w:abstractNumId w:val="34"/>
  </w:num>
  <w:num w:numId="44">
    <w:abstractNumId w:val="33"/>
  </w:num>
  <w:num w:numId="45">
    <w:abstractNumId w:val="41"/>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activeWritingStyle w:appName="MSWord" w:lang="pt-BR" w:vendorID="64" w:dllVersion="0"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A5D04"/>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4FC1"/>
    <w:rsid w:val="00165483"/>
    <w:rsid w:val="00165F06"/>
    <w:rsid w:val="00167914"/>
    <w:rsid w:val="00172633"/>
    <w:rsid w:val="001735B8"/>
    <w:rsid w:val="00180F93"/>
    <w:rsid w:val="00181A71"/>
    <w:rsid w:val="00185FB0"/>
    <w:rsid w:val="001918FC"/>
    <w:rsid w:val="00192266"/>
    <w:rsid w:val="0019708E"/>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2F5A70"/>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7800"/>
    <w:rsid w:val="003843C8"/>
    <w:rsid w:val="003847CA"/>
    <w:rsid w:val="003858CC"/>
    <w:rsid w:val="0038631C"/>
    <w:rsid w:val="0039330B"/>
    <w:rsid w:val="0039510A"/>
    <w:rsid w:val="003A0A3F"/>
    <w:rsid w:val="003A6E1D"/>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2633"/>
    <w:rsid w:val="0040354B"/>
    <w:rsid w:val="00407619"/>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C79F8"/>
    <w:rsid w:val="004D6107"/>
    <w:rsid w:val="004D7DA4"/>
    <w:rsid w:val="004E4531"/>
    <w:rsid w:val="004F04C7"/>
    <w:rsid w:val="004F1220"/>
    <w:rsid w:val="004F15D7"/>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41E8"/>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1642F"/>
    <w:rsid w:val="006300D1"/>
    <w:rsid w:val="00632A06"/>
    <w:rsid w:val="00633B02"/>
    <w:rsid w:val="00637378"/>
    <w:rsid w:val="00640711"/>
    <w:rsid w:val="00645203"/>
    <w:rsid w:val="00650CA9"/>
    <w:rsid w:val="00651346"/>
    <w:rsid w:val="0065188F"/>
    <w:rsid w:val="00652586"/>
    <w:rsid w:val="00653AB3"/>
    <w:rsid w:val="00656DEC"/>
    <w:rsid w:val="00676B75"/>
    <w:rsid w:val="00676EAF"/>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3F96"/>
    <w:rsid w:val="00704D80"/>
    <w:rsid w:val="00707EBE"/>
    <w:rsid w:val="00713035"/>
    <w:rsid w:val="007153DD"/>
    <w:rsid w:val="00715F6F"/>
    <w:rsid w:val="00717E47"/>
    <w:rsid w:val="00722025"/>
    <w:rsid w:val="00722C91"/>
    <w:rsid w:val="007315ED"/>
    <w:rsid w:val="00733D0D"/>
    <w:rsid w:val="00741F77"/>
    <w:rsid w:val="00744EC8"/>
    <w:rsid w:val="007464E3"/>
    <w:rsid w:val="0075072C"/>
    <w:rsid w:val="00751191"/>
    <w:rsid w:val="00756AAC"/>
    <w:rsid w:val="007667B8"/>
    <w:rsid w:val="007679E2"/>
    <w:rsid w:val="007734FF"/>
    <w:rsid w:val="00774DA9"/>
    <w:rsid w:val="00775381"/>
    <w:rsid w:val="00777D09"/>
    <w:rsid w:val="007825F4"/>
    <w:rsid w:val="00787624"/>
    <w:rsid w:val="00793A1C"/>
    <w:rsid w:val="00794DBC"/>
    <w:rsid w:val="007A005E"/>
    <w:rsid w:val="007A2D59"/>
    <w:rsid w:val="007A59FF"/>
    <w:rsid w:val="007A5A32"/>
    <w:rsid w:val="007A72D1"/>
    <w:rsid w:val="007B31D8"/>
    <w:rsid w:val="007B5549"/>
    <w:rsid w:val="007B7F97"/>
    <w:rsid w:val="007C0B32"/>
    <w:rsid w:val="007C39A8"/>
    <w:rsid w:val="007D0D19"/>
    <w:rsid w:val="007D66E9"/>
    <w:rsid w:val="007E63D1"/>
    <w:rsid w:val="007E6601"/>
    <w:rsid w:val="007F5AE3"/>
    <w:rsid w:val="00800765"/>
    <w:rsid w:val="00802E69"/>
    <w:rsid w:val="008036DE"/>
    <w:rsid w:val="00806D0C"/>
    <w:rsid w:val="00807465"/>
    <w:rsid w:val="00810BF2"/>
    <w:rsid w:val="0081300B"/>
    <w:rsid w:val="0082032F"/>
    <w:rsid w:val="00827B81"/>
    <w:rsid w:val="00835BEE"/>
    <w:rsid w:val="00843F8E"/>
    <w:rsid w:val="00850149"/>
    <w:rsid w:val="008513E8"/>
    <w:rsid w:val="00856DF6"/>
    <w:rsid w:val="0085791F"/>
    <w:rsid w:val="00872174"/>
    <w:rsid w:val="00873328"/>
    <w:rsid w:val="00876C57"/>
    <w:rsid w:val="0087722B"/>
    <w:rsid w:val="00884156"/>
    <w:rsid w:val="00885D46"/>
    <w:rsid w:val="00890200"/>
    <w:rsid w:val="00892D82"/>
    <w:rsid w:val="008A281C"/>
    <w:rsid w:val="008A3343"/>
    <w:rsid w:val="008A67A3"/>
    <w:rsid w:val="008A694A"/>
    <w:rsid w:val="008C6987"/>
    <w:rsid w:val="008D1F7A"/>
    <w:rsid w:val="008D24E8"/>
    <w:rsid w:val="008D2E22"/>
    <w:rsid w:val="008D545B"/>
    <w:rsid w:val="008E030F"/>
    <w:rsid w:val="008E3092"/>
    <w:rsid w:val="008E7166"/>
    <w:rsid w:val="008F0C31"/>
    <w:rsid w:val="008F4553"/>
    <w:rsid w:val="008F5409"/>
    <w:rsid w:val="00902C1F"/>
    <w:rsid w:val="00907500"/>
    <w:rsid w:val="00912E66"/>
    <w:rsid w:val="00916CA9"/>
    <w:rsid w:val="00924E4C"/>
    <w:rsid w:val="009256BF"/>
    <w:rsid w:val="0092676F"/>
    <w:rsid w:val="009332B2"/>
    <w:rsid w:val="00933CAC"/>
    <w:rsid w:val="009343E4"/>
    <w:rsid w:val="00934A8F"/>
    <w:rsid w:val="00940204"/>
    <w:rsid w:val="00940B35"/>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4630"/>
    <w:rsid w:val="009976F9"/>
    <w:rsid w:val="009A4757"/>
    <w:rsid w:val="009A72FA"/>
    <w:rsid w:val="009B0E64"/>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97F9C"/>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E77E6"/>
    <w:rsid w:val="00AF35DD"/>
    <w:rsid w:val="00AF55B2"/>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6048"/>
    <w:rsid w:val="00B94C07"/>
    <w:rsid w:val="00B96EF9"/>
    <w:rsid w:val="00B971C5"/>
    <w:rsid w:val="00BA1B4B"/>
    <w:rsid w:val="00BA407A"/>
    <w:rsid w:val="00BA4540"/>
    <w:rsid w:val="00BA6985"/>
    <w:rsid w:val="00BB13C1"/>
    <w:rsid w:val="00BB202B"/>
    <w:rsid w:val="00BB6066"/>
    <w:rsid w:val="00BB60C9"/>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52DD"/>
    <w:rsid w:val="00C17748"/>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34F0"/>
    <w:rsid w:val="00CF6F96"/>
    <w:rsid w:val="00D05CDE"/>
    <w:rsid w:val="00D05D65"/>
    <w:rsid w:val="00D07A57"/>
    <w:rsid w:val="00D16EA2"/>
    <w:rsid w:val="00D216F8"/>
    <w:rsid w:val="00D24422"/>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6C0A"/>
    <w:rsid w:val="00DA4539"/>
    <w:rsid w:val="00DB1A6E"/>
    <w:rsid w:val="00DB1B29"/>
    <w:rsid w:val="00DC33A9"/>
    <w:rsid w:val="00DC51B6"/>
    <w:rsid w:val="00DD0212"/>
    <w:rsid w:val="00DD36A1"/>
    <w:rsid w:val="00DD42FD"/>
    <w:rsid w:val="00DD4B40"/>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42C91"/>
    <w:rsid w:val="00F42EA1"/>
    <w:rsid w:val="00F461E1"/>
    <w:rsid w:val="00F51CE0"/>
    <w:rsid w:val="00F520DC"/>
    <w:rsid w:val="00F556C3"/>
    <w:rsid w:val="00F559BC"/>
    <w:rsid w:val="00F70340"/>
    <w:rsid w:val="00F729BA"/>
    <w:rsid w:val="00F73BFB"/>
    <w:rsid w:val="00F74F0F"/>
    <w:rsid w:val="00F91F67"/>
    <w:rsid w:val="00F9372F"/>
    <w:rsid w:val="00F9573F"/>
    <w:rsid w:val="00FA0B14"/>
    <w:rsid w:val="00FA6E8B"/>
    <w:rsid w:val="00FB2825"/>
    <w:rsid w:val="00FB30DD"/>
    <w:rsid w:val="00FD080C"/>
    <w:rsid w:val="00FD4F65"/>
    <w:rsid w:val="00FD5F05"/>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1428</Words>
  <Characters>7855</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2020-11-05T18:42:00Z</dcterms:created>
  <dcterms:modified xsi:type="dcterms:W3CDTF">2020-11-05T18:42:00Z</dcterms:modified>
</cp:coreProperties>
</file>