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506" w:rsidRDefault="00186506" w:rsidP="00186506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4"/>
          <w:szCs w:val="24"/>
          <w:lang w:val="es-ES" w:eastAsia="es-ES"/>
        </w:rPr>
      </w:pPr>
    </w:p>
    <w:p w:rsidR="00186506" w:rsidRPr="0025032E" w:rsidRDefault="00186506" w:rsidP="00186506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kern w:val="28"/>
          <w:sz w:val="24"/>
          <w:szCs w:val="24"/>
          <w:lang w:val="es-ES" w:eastAsia="es-ES"/>
        </w:rPr>
        <w:t>H. AYUNTAMIENTO DE LEÓN, GUANAJUATO</w:t>
      </w:r>
      <w:r>
        <w:rPr>
          <w:rFonts w:ascii="Arial" w:eastAsia="Times New Roman" w:hAnsi="Arial" w:cs="Arial"/>
          <w:b/>
          <w:kern w:val="28"/>
          <w:sz w:val="24"/>
          <w:szCs w:val="24"/>
          <w:lang w:val="es-ES" w:eastAsia="es-ES"/>
        </w:rPr>
        <w:t>.</w:t>
      </w: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eastAsia="es-ES"/>
        </w:rPr>
        <w:t>PRESENTE.</w:t>
      </w: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186506" w:rsidRPr="0025032E" w:rsidRDefault="00186506" w:rsidP="00186506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186506" w:rsidRPr="0025032E" w:rsidRDefault="00186506" w:rsidP="00186506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Los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suscritos integrantes del 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Comité de </w:t>
      </w:r>
      <w:r w:rsidRPr="0025032E">
        <w:rPr>
          <w:rFonts w:ascii="Arial" w:hAnsi="Arial" w:cs="Arial"/>
          <w:b/>
          <w:bCs/>
          <w:sz w:val="24"/>
          <w:szCs w:val="24"/>
        </w:rPr>
        <w:t>Adquisiciones, Enajenaciones, Arrendamientos, Comodatos y Contratación de Servicios para el Municipio de León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, Guanajuato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,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con fundamento en lo dispuesto en los artículos </w:t>
      </w:r>
      <w:r w:rsidRPr="0025032E">
        <w:rPr>
          <w:rFonts w:ascii="Arial" w:hAnsi="Arial" w:cs="Arial"/>
          <w:sz w:val="24"/>
          <w:szCs w:val="24"/>
        </w:rPr>
        <w:t xml:space="preserve">1, 28, 38 fracciones VI y XIV y 66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sometemos a este cuerpo edilicio la propuesta de acuerdo que se formula al final del presente dictamen, con base en las siguientes:</w:t>
      </w:r>
    </w:p>
    <w:p w:rsidR="00186506" w:rsidRDefault="00186506" w:rsidP="001865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186506" w:rsidRPr="0025032E" w:rsidRDefault="00186506" w:rsidP="001865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C O N S I D E R A C I O N E S</w:t>
      </w: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I.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En ejercicio de la atribución mencionada y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con el objeto de mejorar la afluencia vehicular e incrementar la infraestructura vial municipal, es que se pretende realizar la obra pública denominada “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Pavimentación del</w:t>
      </w: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Blvd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.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Río Mayo, tramo calle Centenario a </w:t>
      </w:r>
      <w:proofErr w:type="spellStart"/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Blvd</w:t>
      </w:r>
      <w:proofErr w:type="spellEnd"/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. Hermanos Aldama”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y </w:t>
      </w:r>
      <w:proofErr w:type="gramStart"/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que</w:t>
      </w:r>
      <w:proofErr w:type="gramEnd"/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II. 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El inmueble afectado corresponde a una superficie de terreno de </w:t>
      </w:r>
      <w:r w:rsidR="00513FCC">
        <w:rPr>
          <w:rFonts w:ascii="Arial" w:eastAsia="Arial Unicode MS" w:hAnsi="Arial" w:cs="Arial"/>
          <w:b/>
          <w:bCs/>
          <w:color w:val="000000"/>
          <w:sz w:val="24"/>
          <w:szCs w:val="24"/>
          <w:lang w:eastAsia="es-ES"/>
        </w:rPr>
        <w:t>82</w:t>
      </w:r>
      <w:r w:rsidRPr="00F0136F">
        <w:rPr>
          <w:rFonts w:ascii="Arial" w:eastAsia="Arial Unicode MS" w:hAnsi="Arial" w:cs="Arial"/>
          <w:b/>
          <w:bCs/>
          <w:color w:val="000000"/>
          <w:sz w:val="24"/>
          <w:szCs w:val="24"/>
          <w:lang w:eastAsia="es-ES"/>
        </w:rPr>
        <w:t>.4</w:t>
      </w:r>
      <w:r w:rsidR="00513FCC">
        <w:rPr>
          <w:rFonts w:ascii="Arial" w:eastAsia="Arial Unicode MS" w:hAnsi="Arial" w:cs="Arial"/>
          <w:b/>
          <w:bCs/>
          <w:color w:val="000000"/>
          <w:sz w:val="24"/>
          <w:szCs w:val="24"/>
          <w:lang w:eastAsia="es-ES"/>
        </w:rPr>
        <w:t>3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m</w:t>
      </w:r>
      <w:r w:rsidRPr="000A11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2 </w:t>
      </w:r>
      <w:r w:rsidR="00513FCC" w:rsidRPr="00513FCC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ochenta y </w:t>
      </w:r>
      <w:proofErr w:type="gramStart"/>
      <w:r w:rsidR="00513FCC" w:rsidRPr="00513FCC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dos</w:t>
      </w:r>
      <w:r w:rsidRPr="00513FCC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 punto</w:t>
      </w:r>
      <w:proofErr w:type="gramEnd"/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513FCC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cuarenta y tres</w:t>
      </w:r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me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tros cuadrados</w:t>
      </w:r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y una construcción de </w:t>
      </w:r>
      <w:r w:rsidR="00513FCC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42.10</w:t>
      </w:r>
      <w:r w:rsidRPr="000A11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m</w:t>
      </w:r>
      <w:r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2</w:t>
      </w:r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513FCC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cuarenta y dos</w:t>
      </w:r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punto </w:t>
      </w:r>
      <w:r w:rsidR="00513FCC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diez</w:t>
      </w:r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metros cuadrados 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del inmueble identificado </w:t>
      </w:r>
      <w:r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como finca urbana marcada</w:t>
      </w:r>
      <w:r w:rsidR="00E31CE8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actualmente</w:t>
      </w:r>
      <w:r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con el número </w:t>
      </w:r>
      <w:r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1</w:t>
      </w:r>
      <w:r w:rsidR="00513FCC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614</w:t>
      </w:r>
      <w:r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de la calle Río Mayo</w:t>
      </w:r>
      <w:r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</w:t>
      </w:r>
      <w:r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de la colonia Las Margaritas, de esta ciudad.</w:t>
      </w: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</w:p>
    <w:p w:rsidR="00186506" w:rsidRPr="0025032E" w:rsidRDefault="00186506" w:rsidP="0018650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El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C.</w:t>
      </w:r>
      <w:r w:rsidRPr="00513FCC">
        <w:rPr>
          <w:rFonts w:ascii="Arial" w:eastAsia="Arial Unicode MS" w:hAnsi="Arial" w:cs="Arial"/>
          <w:b/>
          <w:bCs/>
          <w:color w:val="000000"/>
          <w:sz w:val="24"/>
          <w:szCs w:val="24"/>
          <w:lang w:eastAsia="es-ES"/>
        </w:rPr>
        <w:t xml:space="preserve"> Ignacio Arturo Arrieta Hernández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es propietari</w:t>
      </w:r>
      <w:r w:rsidR="00513FCC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o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 del referido inmueble, lo cual se acredita con la escritura pública 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2</w:t>
      </w:r>
      <w:r w:rsidR="00513FCC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1,212 veintiún mil doscientos doce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, de fecha 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1</w:t>
      </w:r>
      <w:r w:rsidR="00513FCC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9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 de </w:t>
      </w:r>
      <w:r w:rsidR="00513FCC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noviembre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 de 198</w:t>
      </w:r>
      <w:r w:rsidR="00513FCC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4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 otorgada ante la fe del notario público Licenciado 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Luis</w:t>
      </w:r>
      <w:r w:rsidR="00513FCC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 Ernesto Aranda Guedea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, titular de la Notaria Pública número </w:t>
      </w:r>
      <w:r w:rsidR="00513FCC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12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,</w:t>
      </w:r>
      <w:r w:rsidRPr="0025032E">
        <w:rPr>
          <w:rFonts w:ascii="Arial" w:hAnsi="Arial" w:cs="Arial"/>
          <w:bCs/>
          <w:sz w:val="24"/>
          <w:szCs w:val="24"/>
        </w:rPr>
        <w:t xml:space="preserve"> 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en legal ejercicio en esta ciudad de León, Guanajuato, e inscrita en el Registro Público de la Propiedad y del Comercio de esta ciudad, bajo el folio real </w:t>
      </w:r>
      <w:r w:rsidRPr="0025032E">
        <w:rPr>
          <w:rFonts w:ascii="Arial" w:eastAsia="Arial Unicode MS" w:hAnsi="Arial" w:cs="Arial"/>
          <w:bCs/>
          <w:sz w:val="24"/>
          <w:szCs w:val="24"/>
          <w:lang w:eastAsia="es-ES"/>
        </w:rPr>
        <w:t xml:space="preserve">número 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R20*</w:t>
      </w:r>
      <w:r w:rsidR="00513FCC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574447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.</w:t>
      </w: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</w:p>
    <w:p w:rsidR="00186506" w:rsidRPr="0025032E" w:rsidRDefault="00186506" w:rsidP="00186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032E">
        <w:rPr>
          <w:rFonts w:ascii="Arial" w:eastAsia="Times New Roman" w:hAnsi="Arial" w:cs="Arial"/>
          <w:sz w:val="24"/>
          <w:szCs w:val="24"/>
          <w:lang w:eastAsia="es-ES"/>
        </w:rPr>
        <w:lastRenderedPageBreak/>
        <w:t>El mencionado inmueble se encuentra libre de todo gravamen, según el certificado de gravámenes que expide el Registro Público de la Propiedad y del Comercio de esta ciudad, con número de solicitud 36</w:t>
      </w:r>
      <w:r w:rsidR="00513FCC">
        <w:rPr>
          <w:rFonts w:ascii="Arial" w:eastAsia="Times New Roman" w:hAnsi="Arial" w:cs="Arial"/>
          <w:sz w:val="24"/>
          <w:szCs w:val="24"/>
          <w:lang w:eastAsia="es-ES"/>
        </w:rPr>
        <w:t>56536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 de fecha </w:t>
      </w:r>
      <w:r>
        <w:rPr>
          <w:rFonts w:ascii="Arial" w:eastAsia="Times New Roman" w:hAnsi="Arial" w:cs="Arial"/>
          <w:sz w:val="24"/>
          <w:szCs w:val="24"/>
          <w:lang w:eastAsia="es-ES"/>
        </w:rPr>
        <w:t>2</w:t>
      </w:r>
      <w:r w:rsidR="00513FCC">
        <w:rPr>
          <w:rFonts w:ascii="Arial" w:eastAsia="Times New Roman" w:hAnsi="Arial" w:cs="Arial"/>
          <w:sz w:val="24"/>
          <w:szCs w:val="24"/>
          <w:lang w:eastAsia="es-ES"/>
        </w:rPr>
        <w:t>8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 de abril de 2020.</w:t>
      </w:r>
    </w:p>
    <w:p w:rsidR="00186506" w:rsidRPr="0025032E" w:rsidRDefault="00186506" w:rsidP="00186506">
      <w:pPr>
        <w:pStyle w:val="Textoindependiente"/>
        <w:rPr>
          <w:rFonts w:cs="Arial"/>
          <w:b/>
          <w:color w:val="C00000"/>
          <w:szCs w:val="24"/>
        </w:rPr>
      </w:pPr>
    </w:p>
    <w:p w:rsidR="00186506" w:rsidRPr="002B0F48" w:rsidRDefault="00186506" w:rsidP="00186506">
      <w:pPr>
        <w:pStyle w:val="Textoindependiente"/>
        <w:rPr>
          <w:rFonts w:cs="Arial"/>
          <w:b/>
          <w:szCs w:val="24"/>
        </w:rPr>
      </w:pPr>
      <w:r w:rsidRPr="0025032E">
        <w:rPr>
          <w:rFonts w:cs="Arial"/>
          <w:b/>
          <w:szCs w:val="24"/>
        </w:rPr>
        <w:t>III.</w:t>
      </w:r>
      <w:r>
        <w:rPr>
          <w:rFonts w:cs="Arial"/>
          <w:b/>
          <w:szCs w:val="24"/>
        </w:rPr>
        <w:t xml:space="preserve"> </w:t>
      </w:r>
      <w:r w:rsidRPr="0025032E">
        <w:rPr>
          <w:rFonts w:cs="Arial"/>
          <w:szCs w:val="24"/>
        </w:rPr>
        <w:t xml:space="preserve">El valor del inmueble materia de la afectación según el avalúo realizado por la Dirección de Catastro es de </w:t>
      </w:r>
      <w:r w:rsidRPr="0025032E">
        <w:rPr>
          <w:rFonts w:cs="Arial"/>
          <w:b/>
          <w:szCs w:val="24"/>
        </w:rPr>
        <w:t>$</w:t>
      </w:r>
      <w:r w:rsidR="002B0F48">
        <w:rPr>
          <w:rFonts w:cs="Arial"/>
          <w:b/>
          <w:szCs w:val="24"/>
        </w:rPr>
        <w:t>50</w:t>
      </w:r>
      <w:r w:rsidRPr="0025032E">
        <w:rPr>
          <w:rFonts w:cs="Arial"/>
          <w:b/>
          <w:szCs w:val="24"/>
        </w:rPr>
        <w:t>1,</w:t>
      </w:r>
      <w:r w:rsidR="002B0F48">
        <w:rPr>
          <w:rFonts w:cs="Arial"/>
          <w:b/>
          <w:szCs w:val="24"/>
        </w:rPr>
        <w:t>8</w:t>
      </w:r>
      <w:r>
        <w:rPr>
          <w:rFonts w:cs="Arial"/>
          <w:b/>
          <w:szCs w:val="24"/>
        </w:rPr>
        <w:t>0</w:t>
      </w:r>
      <w:r w:rsidRPr="0025032E">
        <w:rPr>
          <w:rFonts w:cs="Arial"/>
          <w:b/>
          <w:szCs w:val="24"/>
        </w:rPr>
        <w:t>0.00 (</w:t>
      </w:r>
      <w:r w:rsidR="002B0F48">
        <w:rPr>
          <w:rFonts w:cs="Arial"/>
          <w:b/>
          <w:szCs w:val="24"/>
        </w:rPr>
        <w:t xml:space="preserve">Quinientos </w:t>
      </w:r>
      <w:proofErr w:type="gramStart"/>
      <w:r w:rsidR="002B0F48">
        <w:rPr>
          <w:rFonts w:cs="Arial"/>
          <w:b/>
          <w:szCs w:val="24"/>
        </w:rPr>
        <w:t>un mil ochocientos</w:t>
      </w:r>
      <w:r w:rsidRPr="0025032E">
        <w:rPr>
          <w:rFonts w:cs="Arial"/>
          <w:b/>
          <w:szCs w:val="24"/>
        </w:rPr>
        <w:t xml:space="preserve"> pesos</w:t>
      </w:r>
      <w:proofErr w:type="gramEnd"/>
      <w:r w:rsidRPr="0025032E">
        <w:rPr>
          <w:rFonts w:cs="Arial"/>
          <w:b/>
          <w:szCs w:val="24"/>
        </w:rPr>
        <w:t xml:space="preserve"> 00/100 M.N.)</w:t>
      </w:r>
      <w:r w:rsidRPr="0025032E">
        <w:rPr>
          <w:rFonts w:cs="Arial"/>
          <w:szCs w:val="24"/>
        </w:rPr>
        <w:t xml:space="preserve"> y la cantidad según el avalúo realizado por la Asociación de Valuadores del </w:t>
      </w:r>
      <w:proofErr w:type="spellStart"/>
      <w:r w:rsidRPr="0025032E">
        <w:rPr>
          <w:rFonts w:cs="Arial"/>
          <w:szCs w:val="24"/>
        </w:rPr>
        <w:t>Bajio</w:t>
      </w:r>
      <w:proofErr w:type="spellEnd"/>
      <w:r w:rsidRPr="0025032E">
        <w:rPr>
          <w:rFonts w:cs="Arial"/>
          <w:szCs w:val="24"/>
        </w:rPr>
        <w:t xml:space="preserve">, A.C., es de </w:t>
      </w:r>
      <w:r w:rsidRPr="0025032E">
        <w:rPr>
          <w:rFonts w:cs="Arial"/>
          <w:b/>
          <w:szCs w:val="24"/>
        </w:rPr>
        <w:t>$</w:t>
      </w:r>
      <w:r w:rsidR="002B0F48">
        <w:rPr>
          <w:rFonts w:cs="Arial"/>
          <w:b/>
          <w:szCs w:val="24"/>
        </w:rPr>
        <w:t>510</w:t>
      </w:r>
      <w:r w:rsidRPr="0025032E">
        <w:rPr>
          <w:rFonts w:cs="Arial"/>
          <w:b/>
          <w:szCs w:val="24"/>
        </w:rPr>
        <w:t>,000.00 (</w:t>
      </w:r>
      <w:r w:rsidR="002B0F48">
        <w:rPr>
          <w:rFonts w:cs="Arial"/>
          <w:b/>
          <w:szCs w:val="24"/>
        </w:rPr>
        <w:t>Quinientos diez mil</w:t>
      </w:r>
      <w:r w:rsidRPr="0025032E">
        <w:rPr>
          <w:rFonts w:cs="Arial"/>
          <w:b/>
          <w:szCs w:val="24"/>
        </w:rPr>
        <w:t xml:space="preserve"> pesos 00/100 M.N.),</w:t>
      </w:r>
      <w:r w:rsidRPr="0025032E">
        <w:rPr>
          <w:rFonts w:cs="Arial"/>
          <w:szCs w:val="24"/>
        </w:rPr>
        <w:t xml:space="preserve"> fijando el Comité la cantidad de </w:t>
      </w:r>
      <w:r w:rsidRPr="0025032E">
        <w:rPr>
          <w:rFonts w:cs="Arial"/>
          <w:b/>
          <w:szCs w:val="24"/>
          <w:lang w:val="es-ES"/>
        </w:rPr>
        <w:t>$</w:t>
      </w:r>
      <w:r w:rsidR="002B0F48">
        <w:rPr>
          <w:rFonts w:cs="Arial"/>
          <w:b/>
          <w:szCs w:val="24"/>
          <w:lang w:val="es-ES"/>
        </w:rPr>
        <w:t>505</w:t>
      </w:r>
      <w:r w:rsidRPr="0025032E">
        <w:rPr>
          <w:rFonts w:cs="Arial"/>
          <w:b/>
          <w:szCs w:val="24"/>
          <w:lang w:val="es-ES"/>
        </w:rPr>
        <w:t>,</w:t>
      </w:r>
      <w:r w:rsidR="002B0F48">
        <w:rPr>
          <w:rFonts w:cs="Arial"/>
          <w:b/>
          <w:szCs w:val="24"/>
          <w:lang w:val="es-ES"/>
        </w:rPr>
        <w:t>9</w:t>
      </w:r>
      <w:r>
        <w:rPr>
          <w:rFonts w:cs="Arial"/>
          <w:b/>
          <w:szCs w:val="24"/>
          <w:lang w:val="es-ES"/>
        </w:rPr>
        <w:t>0</w:t>
      </w:r>
      <w:r w:rsidRPr="0025032E">
        <w:rPr>
          <w:rFonts w:cs="Arial"/>
          <w:b/>
          <w:szCs w:val="24"/>
          <w:lang w:val="es-ES"/>
        </w:rPr>
        <w:t>0.00 (</w:t>
      </w:r>
      <w:r w:rsidR="002B0F48">
        <w:rPr>
          <w:rFonts w:cs="Arial"/>
          <w:b/>
          <w:szCs w:val="24"/>
          <w:lang w:val="es-ES"/>
        </w:rPr>
        <w:t>Quinientos cinco mil novecientos</w:t>
      </w:r>
      <w:r w:rsidRPr="0025032E">
        <w:rPr>
          <w:rFonts w:cs="Arial"/>
          <w:b/>
          <w:szCs w:val="24"/>
          <w:lang w:val="es-ES"/>
        </w:rPr>
        <w:t xml:space="preserve"> pesos 00/100 M.N.) </w:t>
      </w:r>
      <w:r w:rsidRPr="0025032E">
        <w:rPr>
          <w:rFonts w:cs="Arial"/>
          <w:szCs w:val="24"/>
        </w:rPr>
        <w:t>como pago de la afectación.</w:t>
      </w:r>
    </w:p>
    <w:p w:rsidR="00186506" w:rsidRPr="0025032E" w:rsidRDefault="00186506" w:rsidP="00186506">
      <w:pPr>
        <w:pStyle w:val="Textoindependiente"/>
        <w:rPr>
          <w:rFonts w:cs="Arial"/>
          <w:szCs w:val="24"/>
        </w:rPr>
      </w:pP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Por lo anteriormente expuesto y con fundamento en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los artículos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76 fracción II inciso c) de la Ley Orgánica Municipal para el Estado de Guanajuato; 28, y 38 fracciones VI y XIV del </w:t>
      </w:r>
      <w:r w:rsidRPr="0025032E">
        <w:rPr>
          <w:rFonts w:ascii="Arial" w:hAnsi="Arial" w:cs="Arial"/>
          <w:bCs/>
          <w:sz w:val="24"/>
          <w:szCs w:val="24"/>
        </w:rPr>
        <w:t>Reglamento de Adquisiciones, Enajenaciones, Arrendamientos, Comodatos y Contratación de Servicios para el Municipio de León, Guanajuato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>y 16 del Reglamento Interior del H. Ayuntamiento de León, Guanajuato,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se somete a consideración de este Ayuntamiento la aprobación de la propuesta del siguiente:</w:t>
      </w:r>
    </w:p>
    <w:p w:rsidR="00186506" w:rsidRPr="0025032E" w:rsidRDefault="00186506" w:rsidP="00186506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186506" w:rsidRPr="0025032E" w:rsidRDefault="00186506" w:rsidP="001865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ACUERDO</w:t>
      </w:r>
    </w:p>
    <w:p w:rsidR="00186506" w:rsidRPr="0025032E" w:rsidRDefault="00186506" w:rsidP="001865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186506" w:rsidRDefault="00186506" w:rsidP="0018650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PRIMERO.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>Se autoriza la celebración de un convenio de afectación por causa de utilidad pública con motivo de la obra denominada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“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Pavimentación del</w:t>
      </w: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Blvd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.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Río Mayo, tramo calle Centenario a </w:t>
      </w:r>
      <w:proofErr w:type="spellStart"/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Blvd</w:t>
      </w:r>
      <w:proofErr w:type="spellEnd"/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. Hermanos Aldama”</w:t>
      </w: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,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respecto de 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una </w:t>
      </w:r>
      <w:r w:rsidR="00513FCC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superficie de terreno de </w:t>
      </w:r>
      <w:r w:rsidR="00513FCC">
        <w:rPr>
          <w:rFonts w:ascii="Arial" w:eastAsia="Arial Unicode MS" w:hAnsi="Arial" w:cs="Arial"/>
          <w:b/>
          <w:bCs/>
          <w:color w:val="000000"/>
          <w:sz w:val="24"/>
          <w:szCs w:val="24"/>
          <w:lang w:eastAsia="es-ES"/>
        </w:rPr>
        <w:t>82</w:t>
      </w:r>
      <w:r w:rsidR="00513FCC" w:rsidRPr="00F0136F">
        <w:rPr>
          <w:rFonts w:ascii="Arial" w:eastAsia="Arial Unicode MS" w:hAnsi="Arial" w:cs="Arial"/>
          <w:b/>
          <w:bCs/>
          <w:color w:val="000000"/>
          <w:sz w:val="24"/>
          <w:szCs w:val="24"/>
          <w:lang w:eastAsia="es-ES"/>
        </w:rPr>
        <w:t>.4</w:t>
      </w:r>
      <w:r w:rsidR="00513FCC">
        <w:rPr>
          <w:rFonts w:ascii="Arial" w:eastAsia="Arial Unicode MS" w:hAnsi="Arial" w:cs="Arial"/>
          <w:b/>
          <w:bCs/>
          <w:color w:val="000000"/>
          <w:sz w:val="24"/>
          <w:szCs w:val="24"/>
          <w:lang w:eastAsia="es-ES"/>
        </w:rPr>
        <w:t>3</w:t>
      </w:r>
      <w:r w:rsidR="00513FCC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m</w:t>
      </w:r>
      <w:r w:rsidR="00513FCC" w:rsidRPr="000A11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2 </w:t>
      </w:r>
      <w:r w:rsidR="00513FCC" w:rsidRPr="00513FCC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ochenta y </w:t>
      </w:r>
      <w:proofErr w:type="gramStart"/>
      <w:r w:rsidR="00513FCC" w:rsidRPr="00513FCC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dos punto</w:t>
      </w:r>
      <w:proofErr w:type="gramEnd"/>
      <w:r w:rsidR="00513FCC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513FCC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cuarenta y tres me</w:t>
      </w:r>
      <w:r w:rsidR="00513FCC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tros cuadrados</w:t>
      </w:r>
      <w:r w:rsidR="00513FCC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y una construcción de </w:t>
      </w:r>
      <w:r w:rsidR="00513FCC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42.10</w:t>
      </w:r>
      <w:r w:rsidR="00513FCC" w:rsidRPr="000A11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m</w:t>
      </w:r>
      <w:r w:rsidR="00513FCC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2</w:t>
      </w:r>
      <w:r w:rsidR="00513FCC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cuarenta y dos punto diez metros cuadrados </w:t>
      </w:r>
      <w:r w:rsidR="00513FCC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del inmueble identificado </w:t>
      </w:r>
      <w:r w:rsidR="00513FCC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como finca urbana marcada</w:t>
      </w:r>
      <w:r w:rsidR="00E31CE8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actualmente</w:t>
      </w:r>
      <w:r w:rsidR="00513FCC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con el número </w:t>
      </w:r>
      <w:r w:rsidR="00513FCC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1614</w:t>
      </w:r>
      <w:r w:rsidR="00513FCC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de la calle Río Mayo</w:t>
      </w:r>
      <w:r w:rsidR="00513FCC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</w:t>
      </w:r>
      <w:r w:rsidR="00513FCC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de la colonia Las Margaritas, de esta ciudad</w:t>
      </w:r>
      <w:r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, propiedad 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del 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C.</w:t>
      </w:r>
      <w:r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</w:t>
      </w:r>
      <w:r w:rsidR="00513FCC" w:rsidRPr="00513FCC">
        <w:rPr>
          <w:rFonts w:ascii="Arial" w:eastAsia="Arial Unicode MS" w:hAnsi="Arial" w:cs="Arial"/>
          <w:b/>
          <w:bCs/>
          <w:color w:val="000000"/>
          <w:sz w:val="24"/>
          <w:szCs w:val="24"/>
          <w:lang w:eastAsia="es-ES"/>
        </w:rPr>
        <w:t>Ignacio Arturo Arrieta Hernández</w:t>
      </w:r>
      <w:r w:rsidR="00513FCC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.</w:t>
      </w:r>
    </w:p>
    <w:p w:rsidR="00513FCC" w:rsidRPr="0025032E" w:rsidRDefault="00513FCC" w:rsidP="0018650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medidas y colindancias correspondientes.</w:t>
      </w:r>
    </w:p>
    <w:p w:rsidR="00186506" w:rsidRPr="001B6F6A" w:rsidRDefault="00186506" w:rsidP="00186506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B6F6A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SEGUNDO. </w:t>
      </w:r>
      <w:r w:rsidRPr="001B6F6A">
        <w:rPr>
          <w:rFonts w:ascii="Arial" w:eastAsia="Times New Roman" w:hAnsi="Arial" w:cs="Arial"/>
          <w:sz w:val="24"/>
          <w:szCs w:val="24"/>
          <w:lang w:val="es-ES" w:eastAsia="es-ES"/>
        </w:rPr>
        <w:t>Se autoriza cubrir a la parte af</w:t>
      </w:r>
      <w:r w:rsidRPr="002B0F4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ectada la cantidad de </w:t>
      </w:r>
      <w:r w:rsidR="002B0F48" w:rsidRPr="002B0F48">
        <w:rPr>
          <w:rFonts w:ascii="Arial" w:hAnsi="Arial" w:cs="Arial"/>
          <w:b/>
          <w:sz w:val="24"/>
          <w:szCs w:val="24"/>
          <w:lang w:val="es-ES"/>
        </w:rPr>
        <w:t>$505,900.00 (Quinientos cinco mil novecientos pesos 00/100 M.N.)</w:t>
      </w:r>
      <w:r w:rsidR="002B0F48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por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TERCERO.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Se instruye a la Dirección de Derecho de Vía para que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en el ámbito de su competencia realice todos los actos que resulten necesarios para el cumplimiento del presente acuerdo;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así mismo se instruye a la Tesorería Municipal para que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lastRenderedPageBreak/>
        <w:t xml:space="preserve">proceda a realizar los movimientos procedentes en el padrón de bienes municipales una vez cubiertas las formalidades legales para ello. </w:t>
      </w:r>
    </w:p>
    <w:p w:rsidR="00186506" w:rsidRPr="0025032E" w:rsidRDefault="00186506" w:rsidP="00186506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ab/>
      </w: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CUARTO.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186506" w:rsidRPr="0025032E" w:rsidRDefault="00186506" w:rsidP="001865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186506" w:rsidRPr="0025032E" w:rsidRDefault="00186506" w:rsidP="001865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5032E">
        <w:rPr>
          <w:rFonts w:ascii="Arial" w:hAnsi="Arial" w:cs="Arial"/>
          <w:b/>
          <w:sz w:val="24"/>
          <w:szCs w:val="24"/>
        </w:rPr>
        <w:t>A T E N T A M E N T E</w:t>
      </w:r>
    </w:p>
    <w:p w:rsidR="00186506" w:rsidRPr="0025032E" w:rsidRDefault="00186506" w:rsidP="0018650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5032E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186506" w:rsidRPr="0025032E" w:rsidRDefault="00186506" w:rsidP="0018650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5032E">
        <w:rPr>
          <w:rFonts w:ascii="Arial" w:hAnsi="Arial" w:cs="Arial"/>
          <w:b/>
          <w:sz w:val="24"/>
          <w:szCs w:val="24"/>
        </w:rPr>
        <w:t>“2020, AÑO DE LEONA VICARIO BENEMÉRITA MADRE DE LA PATRIA”</w:t>
      </w:r>
    </w:p>
    <w:p w:rsidR="00186506" w:rsidRPr="0025032E" w:rsidRDefault="00186506" w:rsidP="0018650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5032E">
        <w:rPr>
          <w:rFonts w:ascii="Arial" w:hAnsi="Arial" w:cs="Arial"/>
          <w:b/>
          <w:sz w:val="24"/>
          <w:szCs w:val="24"/>
        </w:rPr>
        <w:t xml:space="preserve">LEÓN, GTO., </w:t>
      </w:r>
      <w:r>
        <w:rPr>
          <w:rFonts w:ascii="Arial" w:hAnsi="Arial" w:cs="Arial"/>
          <w:b/>
          <w:sz w:val="24"/>
          <w:szCs w:val="24"/>
        </w:rPr>
        <w:t>04</w:t>
      </w:r>
      <w:r w:rsidRPr="0025032E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MAYO</w:t>
      </w:r>
      <w:r w:rsidRPr="0025032E">
        <w:rPr>
          <w:rFonts w:ascii="Arial" w:hAnsi="Arial" w:cs="Arial"/>
          <w:b/>
          <w:sz w:val="24"/>
          <w:szCs w:val="24"/>
        </w:rPr>
        <w:t xml:space="preserve"> DE 2020</w:t>
      </w:r>
    </w:p>
    <w:p w:rsidR="00186506" w:rsidRPr="0025032E" w:rsidRDefault="00186506" w:rsidP="0018650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86506" w:rsidRPr="0025032E" w:rsidRDefault="00186506" w:rsidP="0018650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86506" w:rsidRPr="0025032E" w:rsidRDefault="00186506" w:rsidP="0018650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86506" w:rsidRPr="0025032E" w:rsidRDefault="00186506" w:rsidP="00186506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  <w:r w:rsidRPr="0025032E">
        <w:rPr>
          <w:rFonts w:ascii="Arial" w:hAnsi="Arial" w:cs="Arial"/>
          <w:b/>
          <w:sz w:val="24"/>
          <w:szCs w:val="24"/>
        </w:rPr>
        <w:t>INTEGRANTES DEL COMITÉ DE ADQUISICIONES, ENAJENACIONES, ARRENDAMIENTOS, COMODATOS Y CONTRATACION DE SERVICIOS PARA EL MUNICIPIO DE LEÓN, GUANAJUATO.</w:t>
      </w:r>
    </w:p>
    <w:p w:rsidR="00186506" w:rsidRPr="0025032E" w:rsidRDefault="00186506" w:rsidP="00186506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</w:p>
    <w:p w:rsidR="00186506" w:rsidRPr="0025032E" w:rsidRDefault="00186506" w:rsidP="00186506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</w:p>
    <w:p w:rsidR="00186506" w:rsidRPr="0025032E" w:rsidRDefault="00186506" w:rsidP="00186506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</w:p>
    <w:p w:rsidR="00186506" w:rsidRPr="0025032E" w:rsidRDefault="00186506" w:rsidP="00186506">
      <w:pPr>
        <w:spacing w:after="0"/>
        <w:rPr>
          <w:rFonts w:ascii="Arial" w:hAnsi="Arial" w:cs="Arial"/>
          <w:b/>
          <w:sz w:val="24"/>
          <w:szCs w:val="24"/>
        </w:rPr>
      </w:pPr>
    </w:p>
    <w:p w:rsidR="00186506" w:rsidRPr="0025032E" w:rsidRDefault="00186506" w:rsidP="00186506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62241" w:rsidRDefault="00362241" w:rsidP="0036224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362241" w:rsidRDefault="00362241" w:rsidP="0036224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362241" w:rsidRDefault="00362241" w:rsidP="0036224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362241" w:rsidRDefault="00362241" w:rsidP="0036224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362241" w:rsidRDefault="00362241" w:rsidP="0036224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362241" w:rsidRDefault="00362241" w:rsidP="0036224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362241" w:rsidRDefault="00362241" w:rsidP="0036224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362241" w:rsidRDefault="00362241" w:rsidP="0036224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362241" w:rsidRDefault="00362241" w:rsidP="00362241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362241" w:rsidRDefault="00362241" w:rsidP="00362241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62241" w:rsidRDefault="00362241" w:rsidP="00362241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62241" w:rsidRDefault="00362241" w:rsidP="0036224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362241" w:rsidRDefault="00362241" w:rsidP="0036224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362241" w:rsidRDefault="00362241" w:rsidP="0036224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362241" w:rsidRDefault="00362241" w:rsidP="0036224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>Voto a favor</w:t>
      </w:r>
    </w:p>
    <w:p w:rsidR="00362241" w:rsidRDefault="00362241" w:rsidP="0036224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362241" w:rsidRDefault="00362241" w:rsidP="0036224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362241" w:rsidRDefault="00362241" w:rsidP="00362241">
      <w:pPr>
        <w:spacing w:after="0"/>
        <w:rPr>
          <w:rFonts w:ascii="Arial" w:hAnsi="Arial" w:cs="Arial"/>
          <w:b/>
          <w:sz w:val="28"/>
          <w:szCs w:val="28"/>
        </w:rPr>
      </w:pPr>
    </w:p>
    <w:p w:rsidR="00362241" w:rsidRDefault="00362241" w:rsidP="00362241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362241" w:rsidRDefault="00362241" w:rsidP="0036224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362241" w:rsidRDefault="00362241" w:rsidP="00362241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362241" w:rsidRDefault="00362241" w:rsidP="0036224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362241" w:rsidRDefault="00362241" w:rsidP="00362241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62241" w:rsidRDefault="00362241" w:rsidP="0036224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362241" w:rsidRDefault="00362241" w:rsidP="0036224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362241" w:rsidRDefault="00362241" w:rsidP="0036224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362241" w:rsidRDefault="00362241" w:rsidP="00362241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62241" w:rsidRDefault="00362241" w:rsidP="0036224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362241" w:rsidRDefault="00362241" w:rsidP="0036224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362241" w:rsidRDefault="00362241" w:rsidP="0036224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362241" w:rsidRDefault="00362241" w:rsidP="00362241">
      <w:pPr>
        <w:spacing w:after="0"/>
        <w:rPr>
          <w:rFonts w:ascii="Arial" w:hAnsi="Arial" w:cs="Arial"/>
          <w:b/>
          <w:sz w:val="28"/>
          <w:szCs w:val="28"/>
        </w:rPr>
      </w:pPr>
    </w:p>
    <w:p w:rsidR="00362241" w:rsidRDefault="00362241" w:rsidP="00362241">
      <w:pPr>
        <w:spacing w:after="0"/>
        <w:rPr>
          <w:rFonts w:ascii="Arial" w:hAnsi="Arial" w:cs="Arial"/>
          <w:b/>
          <w:sz w:val="28"/>
          <w:szCs w:val="28"/>
        </w:rPr>
      </w:pPr>
    </w:p>
    <w:p w:rsidR="00362241" w:rsidRDefault="00362241" w:rsidP="0036224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No voto por que no se encontraba presente</w:t>
      </w:r>
    </w:p>
    <w:p w:rsidR="00362241" w:rsidRDefault="00362241" w:rsidP="0036224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362241" w:rsidRDefault="00362241" w:rsidP="00362241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362241" w:rsidRDefault="00362241" w:rsidP="00362241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62241" w:rsidRDefault="00362241" w:rsidP="00362241">
      <w:pPr>
        <w:spacing w:after="0"/>
        <w:rPr>
          <w:rFonts w:ascii="Arial" w:hAnsi="Arial" w:cs="Arial"/>
          <w:b/>
          <w:sz w:val="28"/>
          <w:szCs w:val="28"/>
        </w:rPr>
      </w:pPr>
    </w:p>
    <w:p w:rsidR="00362241" w:rsidRDefault="00362241" w:rsidP="00362241">
      <w:pPr>
        <w:spacing w:after="0"/>
        <w:rPr>
          <w:rFonts w:ascii="Arial" w:hAnsi="Arial" w:cs="Arial"/>
          <w:b/>
          <w:sz w:val="28"/>
          <w:szCs w:val="28"/>
        </w:rPr>
      </w:pPr>
    </w:p>
    <w:p w:rsidR="00362241" w:rsidRDefault="00362241" w:rsidP="0036224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362241" w:rsidRDefault="00362241" w:rsidP="0036224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362241" w:rsidRDefault="00362241" w:rsidP="0036224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362241" w:rsidRDefault="00362241" w:rsidP="00362241"/>
    <w:p w:rsidR="00186506" w:rsidRDefault="00186506" w:rsidP="00186506"/>
    <w:p w:rsidR="00186506" w:rsidRDefault="00186506" w:rsidP="00186506"/>
    <w:p w:rsidR="00C037B7" w:rsidRDefault="00C037B7"/>
    <w:sectPr w:rsidR="00C037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6A0" w:rsidRDefault="00D456A0" w:rsidP="002B0F48">
      <w:pPr>
        <w:spacing w:after="0" w:line="240" w:lineRule="auto"/>
      </w:pPr>
      <w:r>
        <w:separator/>
      </w:r>
    </w:p>
  </w:endnote>
  <w:endnote w:type="continuationSeparator" w:id="0">
    <w:p w:rsidR="00D456A0" w:rsidRDefault="00D456A0" w:rsidP="002B0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1BF" w:rsidRDefault="000D41B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16A" w:rsidRPr="00C54620" w:rsidRDefault="00C33D7A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“PAVIMENTACIÓN DEL BLVD. RÍO MAYO, TRAMO CALLE CENTENARIO A BLVD. HERMANOS ALDAMA”, RESPECTO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</w:t>
    </w:r>
    <w:r w:rsidR="002B0F48" w:rsidRPr="002B0F48">
      <w:rPr>
        <w:rFonts w:ascii="Arial" w:hAnsi="Arial" w:cs="Arial"/>
        <w:sz w:val="12"/>
        <w:szCs w:val="12"/>
      </w:rPr>
      <w:t>TERRENO DE 82.43 M2 Y UNA CONSTRUCCIÓN DE 42.10 M2</w:t>
    </w:r>
    <w:r w:rsidR="002B0F48">
      <w:rPr>
        <w:rFonts w:ascii="Arial" w:hAnsi="Arial" w:cs="Arial"/>
        <w:sz w:val="12"/>
        <w:szCs w:val="12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1BF" w:rsidRDefault="000D41B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6A0" w:rsidRDefault="00D456A0" w:rsidP="002B0F48">
      <w:pPr>
        <w:spacing w:after="0" w:line="240" w:lineRule="auto"/>
      </w:pPr>
      <w:r>
        <w:separator/>
      </w:r>
    </w:p>
  </w:footnote>
  <w:footnote w:type="continuationSeparator" w:id="0">
    <w:p w:rsidR="00D456A0" w:rsidRDefault="00D456A0" w:rsidP="002B0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1BF" w:rsidRDefault="000D41B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1BF" w:rsidRDefault="000D41BF" w:rsidP="000D41BF">
    <w:pPr>
      <w:pStyle w:val="Encabezado"/>
      <w:jc w:val="right"/>
    </w:pPr>
    <w:bookmarkStart w:id="0" w:name="_GoBack"/>
    <w:r w:rsidRPr="00680BFE">
      <w:rPr>
        <w:noProof/>
        <w:lang w:eastAsia="es-MX"/>
      </w:rPr>
      <w:drawing>
        <wp:inline distT="0" distB="0" distL="0" distR="0" wp14:anchorId="2B49BE5F" wp14:editId="47191F59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1BF" w:rsidRDefault="000D41B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506"/>
    <w:rsid w:val="000D41BF"/>
    <w:rsid w:val="00186506"/>
    <w:rsid w:val="002B0F48"/>
    <w:rsid w:val="00362241"/>
    <w:rsid w:val="00513FCC"/>
    <w:rsid w:val="005C186A"/>
    <w:rsid w:val="0065679D"/>
    <w:rsid w:val="007C2F60"/>
    <w:rsid w:val="00C037B7"/>
    <w:rsid w:val="00C33D7A"/>
    <w:rsid w:val="00D1008D"/>
    <w:rsid w:val="00D456A0"/>
    <w:rsid w:val="00DB3DE0"/>
    <w:rsid w:val="00E31CE8"/>
    <w:rsid w:val="00E7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AF783"/>
  <w15:chartTrackingRefBased/>
  <w15:docId w15:val="{607EF568-E120-428E-BD58-5801E1407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65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18650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86506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186506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2B0F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0F48"/>
  </w:style>
  <w:style w:type="paragraph" w:styleId="Piedepgina">
    <w:name w:val="footer"/>
    <w:basedOn w:val="Normal"/>
    <w:link w:val="PiedepginaCar"/>
    <w:uiPriority w:val="99"/>
    <w:unhideWhenUsed/>
    <w:rsid w:val="002B0F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0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2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1003</Words>
  <Characters>5520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Garcia</dc:creator>
  <cp:keywords/>
  <dc:description/>
  <cp:lastModifiedBy>funcion.edilicia</cp:lastModifiedBy>
  <cp:revision>6</cp:revision>
  <dcterms:created xsi:type="dcterms:W3CDTF">2020-05-01T12:48:00Z</dcterms:created>
  <dcterms:modified xsi:type="dcterms:W3CDTF">2020-05-04T18:59:00Z</dcterms:modified>
</cp:coreProperties>
</file>