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6E85C"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01DCE426"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P R E S E N T E</w:t>
      </w:r>
    </w:p>
    <w:p w14:paraId="1229274D" w14:textId="77777777" w:rsidR="00181A71" w:rsidRPr="00810BF2" w:rsidRDefault="00181A71" w:rsidP="00B31014">
      <w:pPr>
        <w:spacing w:after="0"/>
        <w:jc w:val="both"/>
        <w:rPr>
          <w:rFonts w:ascii="Arial" w:hAnsi="Arial" w:cs="Arial"/>
          <w:sz w:val="24"/>
          <w:szCs w:val="24"/>
        </w:rPr>
      </w:pPr>
    </w:p>
    <w:p w14:paraId="4FD56FDE" w14:textId="77777777" w:rsidR="00181A71" w:rsidRPr="00810BF2" w:rsidRDefault="00181A71" w:rsidP="00B31014">
      <w:pPr>
        <w:pStyle w:val="Ttulo2"/>
        <w:spacing w:before="0"/>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w:t>
      </w:r>
      <w:r w:rsidR="00061270" w:rsidRPr="00810BF2">
        <w:rPr>
          <w:rFonts w:ascii="Arial" w:hAnsi="Arial" w:cs="Arial"/>
          <w:color w:val="auto"/>
          <w:sz w:val="24"/>
          <w:szCs w:val="24"/>
        </w:rPr>
        <w:t>50</w:t>
      </w:r>
      <w:r w:rsidRPr="00810BF2">
        <w:rPr>
          <w:rFonts w:ascii="Arial" w:hAnsi="Arial" w:cs="Arial"/>
          <w:color w:val="auto"/>
          <w:sz w:val="24"/>
          <w:szCs w:val="24"/>
        </w:rPr>
        <w:t xml:space="preserve">, </w:t>
      </w:r>
      <w:r w:rsidR="00061270" w:rsidRPr="00810BF2">
        <w:rPr>
          <w:rFonts w:ascii="Arial" w:hAnsi="Arial" w:cs="Arial"/>
          <w:color w:val="auto"/>
          <w:sz w:val="24"/>
          <w:szCs w:val="24"/>
        </w:rPr>
        <w:t>70 y 7</w:t>
      </w:r>
      <w:r w:rsidRPr="00810BF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7777777" w:rsidR="00A44455" w:rsidRPr="00810BF2" w:rsidRDefault="00A44455" w:rsidP="008F5409">
      <w:pPr>
        <w:pStyle w:val="Textoindependiente3"/>
        <w:spacing w:after="0"/>
        <w:rPr>
          <w:rFonts w:ascii="Arial" w:hAnsi="Arial" w:cs="Arial"/>
          <w:b/>
          <w:sz w:val="24"/>
          <w:szCs w:val="24"/>
        </w:rPr>
      </w:pPr>
    </w:p>
    <w:p w14:paraId="1EAF1E5B" w14:textId="77777777" w:rsidR="00533548" w:rsidRPr="00810BF2" w:rsidRDefault="00181A71" w:rsidP="00B31014">
      <w:pPr>
        <w:pStyle w:val="Textoindependiente3"/>
        <w:spacing w:after="0"/>
        <w:jc w:val="center"/>
        <w:rPr>
          <w:rFonts w:ascii="Arial" w:hAnsi="Arial" w:cs="Arial"/>
          <w:b/>
          <w:sz w:val="24"/>
          <w:szCs w:val="24"/>
        </w:rPr>
      </w:pPr>
      <w:r w:rsidRPr="00810BF2">
        <w:rPr>
          <w:rFonts w:ascii="Arial" w:hAnsi="Arial" w:cs="Arial"/>
          <w:b/>
          <w:sz w:val="24"/>
          <w:szCs w:val="24"/>
        </w:rPr>
        <w:t>CONSIDERACIONES</w:t>
      </w:r>
    </w:p>
    <w:p w14:paraId="3F2C515D" w14:textId="77777777" w:rsidR="00E81494" w:rsidRPr="00810BF2" w:rsidRDefault="00E81494" w:rsidP="00B31014">
      <w:pPr>
        <w:pStyle w:val="Textoindependiente3"/>
        <w:spacing w:after="0"/>
        <w:jc w:val="center"/>
        <w:rPr>
          <w:rFonts w:ascii="Arial" w:hAnsi="Arial" w:cs="Arial"/>
          <w:b/>
          <w:sz w:val="24"/>
          <w:szCs w:val="24"/>
        </w:rPr>
      </w:pPr>
    </w:p>
    <w:p w14:paraId="0F96CCED" w14:textId="557D909F" w:rsidR="00C472A9" w:rsidRPr="00C472A9" w:rsidRDefault="00A90577" w:rsidP="00C472A9">
      <w:pPr>
        <w:pStyle w:val="Ttulo2"/>
        <w:numPr>
          <w:ilvl w:val="0"/>
          <w:numId w:val="5"/>
        </w:numPr>
        <w:tabs>
          <w:tab w:val="left" w:pos="709"/>
        </w:tabs>
        <w:spacing w:before="0"/>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acuerdo de la Comisión de Gobernación y Puntos Constitucionales de la Sexagésima Cuarta Legislatura del H. Congreso del Estado, remitió a este Ayuntamiento la </w:t>
      </w:r>
      <w:bookmarkStart w:id="0" w:name="_Hlk36635399"/>
      <w:r w:rsidRPr="00810BF2">
        <w:rPr>
          <w:rFonts w:ascii="Arial" w:hAnsi="Arial" w:cs="Arial"/>
          <w:b/>
          <w:i/>
          <w:color w:val="auto"/>
          <w:sz w:val="24"/>
          <w:szCs w:val="24"/>
        </w:rPr>
        <w:t xml:space="preserve">iniciativa </w:t>
      </w:r>
      <w:r w:rsidR="007B5549" w:rsidRPr="00810BF2">
        <w:rPr>
          <w:rFonts w:ascii="Arial" w:hAnsi="Arial" w:cs="Arial"/>
          <w:b/>
          <w:i/>
          <w:color w:val="auto"/>
          <w:sz w:val="24"/>
          <w:szCs w:val="24"/>
        </w:rPr>
        <w:t xml:space="preserve">de </w:t>
      </w:r>
      <w:bookmarkEnd w:id="0"/>
      <w:r w:rsidR="006A6C0E">
        <w:rPr>
          <w:rFonts w:ascii="Arial" w:hAnsi="Arial" w:cs="Arial"/>
          <w:b/>
          <w:i/>
          <w:color w:val="auto"/>
          <w:sz w:val="24"/>
          <w:szCs w:val="24"/>
        </w:rPr>
        <w:t>reforma al artículo 17 apartado A de la Constitución Política para el Estado de Guanajuato, así como de reformas y adiciones a diversos artículos de la Ley de Procedimientos Electorales para el Estado de Guanajuato</w:t>
      </w:r>
      <w:r w:rsidR="003E7A11" w:rsidRPr="00810BF2">
        <w:rPr>
          <w:rFonts w:ascii="Arial" w:hAnsi="Arial" w:cs="Arial"/>
          <w:color w:val="auto"/>
          <w:sz w:val="24"/>
          <w:szCs w:val="24"/>
          <w:lang w:val="es-ES"/>
        </w:rPr>
        <w:t xml:space="preserve">, formulada por </w:t>
      </w:r>
      <w:r w:rsidR="006A6C0E">
        <w:rPr>
          <w:rFonts w:ascii="Arial" w:hAnsi="Arial" w:cs="Arial"/>
          <w:color w:val="auto"/>
          <w:sz w:val="24"/>
          <w:szCs w:val="24"/>
          <w:lang w:val="es-ES"/>
        </w:rPr>
        <w:t>el Diputado Isidoro Bazaldúa Lugo, integrante del Partido de la Revolución Democrática</w:t>
      </w:r>
      <w:r w:rsidRPr="00810BF2">
        <w:rPr>
          <w:rFonts w:ascii="Arial" w:hAnsi="Arial" w:cs="Arial"/>
          <w:color w:val="auto"/>
          <w:sz w:val="24"/>
          <w:szCs w:val="24"/>
          <w:lang w:val="es-ES"/>
        </w:rPr>
        <w:t>,</w:t>
      </w:r>
      <w:r w:rsidRPr="00810BF2">
        <w:rPr>
          <w:rFonts w:ascii="Arial" w:hAnsi="Arial" w:cs="Arial"/>
          <w:color w:val="auto"/>
          <w:sz w:val="24"/>
          <w:szCs w:val="24"/>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810BF2" w:rsidRDefault="00A90577" w:rsidP="00B31014">
      <w:pPr>
        <w:spacing w:after="0"/>
        <w:rPr>
          <w:rFonts w:ascii="Arial" w:eastAsiaTheme="majorEastAsia" w:hAnsi="Arial" w:cs="Arial"/>
          <w:sz w:val="24"/>
          <w:szCs w:val="24"/>
          <w:lang w:val="es-ES"/>
        </w:rPr>
      </w:pPr>
    </w:p>
    <w:p w14:paraId="071F8AA6" w14:textId="7863232A" w:rsidR="00A90577" w:rsidRPr="00810BF2" w:rsidRDefault="00A90577" w:rsidP="00B31014">
      <w:pPr>
        <w:pStyle w:val="Prrafodelista"/>
        <w:numPr>
          <w:ilvl w:val="0"/>
          <w:numId w:val="5"/>
        </w:numPr>
        <w:ind w:left="0" w:firstLine="0"/>
        <w:jc w:val="both"/>
        <w:rPr>
          <w:rFonts w:ascii="Arial" w:eastAsiaTheme="majorEastAsia" w:hAnsi="Arial" w:cs="Arial"/>
          <w:sz w:val="24"/>
          <w:szCs w:val="24"/>
          <w:lang w:val="es"/>
        </w:rPr>
      </w:pPr>
      <w:r w:rsidRPr="00810BF2">
        <w:rPr>
          <w:rFonts w:ascii="Arial" w:eastAsiaTheme="majorEastAsia" w:hAnsi="Arial" w:cs="Arial"/>
          <w:sz w:val="24"/>
          <w:szCs w:val="24"/>
          <w:lang w:val="es-ES"/>
        </w:rPr>
        <w:t xml:space="preserve">Dicha iniciativa, </w:t>
      </w:r>
      <w:r w:rsidR="007B5549" w:rsidRPr="00810BF2">
        <w:rPr>
          <w:rFonts w:ascii="Arial" w:eastAsiaTheme="majorEastAsia" w:hAnsi="Arial" w:cs="Arial"/>
          <w:sz w:val="24"/>
          <w:szCs w:val="24"/>
          <w:lang w:val="es-ES"/>
        </w:rPr>
        <w:t>de acuerdo con</w:t>
      </w:r>
      <w:r w:rsidRPr="00810BF2">
        <w:rPr>
          <w:rFonts w:ascii="Arial" w:eastAsiaTheme="majorEastAsia" w:hAnsi="Arial" w:cs="Arial"/>
          <w:sz w:val="24"/>
          <w:szCs w:val="24"/>
          <w:lang w:val="es-ES"/>
        </w:rPr>
        <w:t xml:space="preserve"> su exposición de motivos, tiene el objetivo </w:t>
      </w:r>
      <w:r w:rsidR="00BA6985" w:rsidRPr="00810BF2">
        <w:rPr>
          <w:rFonts w:ascii="Arial" w:eastAsiaTheme="majorEastAsia" w:hAnsi="Arial" w:cs="Arial"/>
          <w:sz w:val="24"/>
          <w:szCs w:val="24"/>
          <w:lang w:val="es-ES"/>
        </w:rPr>
        <w:t>de</w:t>
      </w:r>
      <w:r w:rsidR="00C472A9">
        <w:rPr>
          <w:rFonts w:ascii="Arial" w:eastAsiaTheme="majorEastAsia" w:hAnsi="Arial" w:cs="Arial"/>
          <w:sz w:val="24"/>
          <w:szCs w:val="24"/>
          <w:lang w:val="es-ES"/>
        </w:rPr>
        <w:t xml:space="preserve"> </w:t>
      </w:r>
      <w:r w:rsidR="006A6C0E">
        <w:rPr>
          <w:rFonts w:ascii="Arial" w:eastAsiaTheme="majorEastAsia" w:hAnsi="Arial" w:cs="Arial"/>
          <w:sz w:val="24"/>
          <w:szCs w:val="24"/>
          <w:lang w:val="es-ES"/>
        </w:rPr>
        <w:t>i</w:t>
      </w:r>
      <w:r w:rsidR="006A6C0E" w:rsidRPr="006A6C0E">
        <w:rPr>
          <w:rFonts w:ascii="Arial" w:eastAsiaTheme="majorEastAsia" w:hAnsi="Arial" w:cs="Arial"/>
          <w:sz w:val="24"/>
          <w:szCs w:val="24"/>
          <w:lang w:val="es-ES"/>
        </w:rPr>
        <w:t>ncorporar la figura de “candidaturas comunes” para que pueda ser propuesta una misma opción de elección entre dos o más partidos políticos, beneficiando de esta forma la libertad de asociación entre fuerzas políticas</w:t>
      </w:r>
      <w:r w:rsidR="00C472A9" w:rsidRPr="00C472A9">
        <w:rPr>
          <w:rFonts w:ascii="Arial" w:eastAsiaTheme="majorEastAsia" w:hAnsi="Arial" w:cs="Arial"/>
          <w:sz w:val="24"/>
          <w:szCs w:val="24"/>
          <w:lang w:val="es-ES"/>
        </w:rPr>
        <w:t>.</w:t>
      </w:r>
      <w:r w:rsidR="00C472A9">
        <w:rPr>
          <w:rFonts w:ascii="Arial" w:hAnsi="Arial" w:cs="Arial"/>
          <w:sz w:val="24"/>
          <w:szCs w:val="24"/>
          <w:shd w:val="clear" w:color="auto" w:fill="FFFFFF"/>
        </w:rPr>
        <w:t xml:space="preserve"> </w:t>
      </w:r>
    </w:p>
    <w:p w14:paraId="6016BA20" w14:textId="77777777" w:rsidR="00A90577" w:rsidRPr="00810BF2" w:rsidRDefault="00A90577" w:rsidP="00B31014">
      <w:pPr>
        <w:pStyle w:val="Prrafodelista"/>
        <w:rPr>
          <w:rFonts w:ascii="Arial" w:eastAsiaTheme="majorEastAsia" w:hAnsi="Arial" w:cs="Arial"/>
          <w:sz w:val="24"/>
          <w:szCs w:val="24"/>
          <w:lang w:val="es"/>
        </w:rPr>
      </w:pPr>
    </w:p>
    <w:p w14:paraId="62EF43D3" w14:textId="77777777" w:rsidR="00A90577" w:rsidRPr="00810BF2" w:rsidRDefault="00A90577" w:rsidP="00B31014">
      <w:pPr>
        <w:pStyle w:val="Prrafodelista"/>
        <w:numPr>
          <w:ilvl w:val="0"/>
          <w:numId w:val="5"/>
        </w:numPr>
        <w:spacing w:after="0"/>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1009EC91" w14:textId="77777777" w:rsidR="00A90577" w:rsidRPr="00810BF2" w:rsidRDefault="00A90577" w:rsidP="00B31014">
      <w:pPr>
        <w:pStyle w:val="Prrafodelista"/>
        <w:ind w:left="0"/>
        <w:rPr>
          <w:rFonts w:ascii="Arial" w:hAnsi="Arial" w:cs="Arial"/>
          <w:sz w:val="24"/>
          <w:szCs w:val="24"/>
        </w:rPr>
      </w:pPr>
    </w:p>
    <w:p w14:paraId="2B37C5EF" w14:textId="3A04131C" w:rsidR="006A6C0E" w:rsidRDefault="006A6C0E" w:rsidP="006A6C0E">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Actualmente la Ley de Instituciones y Procedimientos Electorales para el Estado de Guanajuato no contempla la figura de las candidaturas comunes, al haber desaparecido en el año 2009 del entonces Código de Instituciones y Procedimientos Electorales para el Estado de Guanajuato. Cabe mencionar que la derogación de esta figura jurídica en materia electoral respondió solamente a argumentos políticos sin tener ningún sustento jurídico, negándole así a los institutos políticos la posibilidad de que se asocien para causas comunes, violando con ello el </w:t>
      </w:r>
      <w:proofErr w:type="gramStart"/>
      <w:r>
        <w:rPr>
          <w:rFonts w:ascii="Arial" w:hAnsi="Arial" w:cs="Arial"/>
          <w:sz w:val="24"/>
          <w:szCs w:val="24"/>
        </w:rPr>
        <w:t>derecho  a</w:t>
      </w:r>
      <w:proofErr w:type="gramEnd"/>
      <w:r>
        <w:rPr>
          <w:rFonts w:ascii="Arial" w:hAnsi="Arial" w:cs="Arial"/>
          <w:sz w:val="24"/>
          <w:szCs w:val="24"/>
        </w:rPr>
        <w:t xml:space="preserve"> la libertad de asociación en materia política. Los partidos políticos están obligados a representar a sus votantes por lo que la figura jurídica de las candidaturas comunes fortalece la funcionalidad del sistema de partidos y del propio sistema electoral, abonando a la representación y a la gobernabilidad.</w:t>
      </w:r>
    </w:p>
    <w:p w14:paraId="495DE719" w14:textId="77777777" w:rsidR="006A6C0E" w:rsidRDefault="006A6C0E" w:rsidP="006A6C0E">
      <w:pPr>
        <w:pStyle w:val="Prrafodelista"/>
        <w:tabs>
          <w:tab w:val="left" w:pos="709"/>
          <w:tab w:val="left" w:pos="1276"/>
        </w:tabs>
        <w:spacing w:after="0"/>
        <w:ind w:left="709"/>
        <w:jc w:val="both"/>
        <w:rPr>
          <w:rFonts w:ascii="Arial" w:hAnsi="Arial" w:cs="Arial"/>
          <w:sz w:val="24"/>
          <w:szCs w:val="24"/>
        </w:rPr>
      </w:pPr>
    </w:p>
    <w:p w14:paraId="0C06D24A" w14:textId="73F6BDC3" w:rsidR="006A6C0E" w:rsidRDefault="008F5409" w:rsidP="006A6C0E">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Por lo anterior, p</w:t>
      </w:r>
      <w:r w:rsidR="006A6C0E">
        <w:rPr>
          <w:rFonts w:ascii="Arial" w:hAnsi="Arial" w:cs="Arial"/>
          <w:sz w:val="24"/>
          <w:szCs w:val="24"/>
        </w:rPr>
        <w:t xml:space="preserve">ara que todo individuo pueda </w:t>
      </w:r>
      <w:r>
        <w:rPr>
          <w:rFonts w:ascii="Arial" w:hAnsi="Arial" w:cs="Arial"/>
          <w:sz w:val="24"/>
          <w:szCs w:val="24"/>
        </w:rPr>
        <w:t>desenvolver</w:t>
      </w:r>
      <w:r w:rsidR="006A6C0E">
        <w:rPr>
          <w:rFonts w:ascii="Arial" w:hAnsi="Arial" w:cs="Arial"/>
          <w:sz w:val="24"/>
          <w:szCs w:val="24"/>
        </w:rPr>
        <w:t xml:space="preserve"> plenamente su personalidad y ejercer sus derechos político-electorales es fundamental e imprescindible que se le garantice la libertad de su pleno desenvolvimiento tal como se salvaguarda este derecho en el artículo 9° constitucional</w:t>
      </w:r>
      <w:r>
        <w:rPr>
          <w:rFonts w:ascii="Arial" w:hAnsi="Arial" w:cs="Arial"/>
          <w:sz w:val="24"/>
          <w:szCs w:val="24"/>
        </w:rPr>
        <w:t xml:space="preserve">, el cual establece </w:t>
      </w:r>
      <w:r w:rsidR="006A6C0E">
        <w:rPr>
          <w:rFonts w:ascii="Arial" w:hAnsi="Arial" w:cs="Arial"/>
          <w:sz w:val="24"/>
          <w:szCs w:val="24"/>
        </w:rPr>
        <w:t>que no se podrá coartar el derecho de asociarse o de reunirse y que solamente quien sea ciudadano mexicano podrá hacerlo con fines políticos. Estos derechos no deberían estar sujetos o condicionados a circunstancias políticas o a criterios delimitadores de la autoridad, al ser derechos fundamentales para que los individuos ejerzan plenamente su ciudadanía de manera responsable, libre y participativa.</w:t>
      </w:r>
    </w:p>
    <w:p w14:paraId="32187C12" w14:textId="77777777" w:rsidR="008F5409" w:rsidRPr="008F5409" w:rsidRDefault="008F5409" w:rsidP="008F5409">
      <w:pPr>
        <w:pStyle w:val="Prrafodelista"/>
        <w:rPr>
          <w:rFonts w:ascii="Arial" w:hAnsi="Arial" w:cs="Arial"/>
          <w:sz w:val="24"/>
          <w:szCs w:val="24"/>
        </w:rPr>
      </w:pPr>
    </w:p>
    <w:p w14:paraId="4BB3217C" w14:textId="1734296D" w:rsidR="008F5409" w:rsidRDefault="008F5409" w:rsidP="006A6C0E">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Por su parte, la Sala Superior del Tribunal Electoral del Poder Judicial de la Federación en el Juicio de Revisión Constitucional 66/2018 precisa una serie de diferencias entre las candidaturas comunes y las coaliciones, estableciendo como una diferencia fundamental entre ambas figuras la plataforma política; pues en lo referente a las coaliciones, existe una mancomunidad ideológica y política que se materializa en el convenio de coalición, y contiene las coincidencias que los partidos políticos coaligados tienen en determinados temas, más allá de los postulados propios. Y en lo que se respecta a la candidatura común, si bien existe la postulación de un mismo candidato, cada uno contará con su propia plataforma política.</w:t>
      </w:r>
    </w:p>
    <w:p w14:paraId="5EE2C0AE" w14:textId="77777777" w:rsidR="006A6C0E" w:rsidRPr="006A6C0E" w:rsidRDefault="006A6C0E" w:rsidP="006A6C0E">
      <w:pPr>
        <w:tabs>
          <w:tab w:val="left" w:pos="709"/>
          <w:tab w:val="left" w:pos="1276"/>
        </w:tabs>
        <w:spacing w:after="0"/>
        <w:jc w:val="both"/>
        <w:rPr>
          <w:rFonts w:ascii="Arial" w:hAnsi="Arial" w:cs="Arial"/>
          <w:sz w:val="24"/>
          <w:szCs w:val="24"/>
        </w:rPr>
      </w:pPr>
    </w:p>
    <w:p w14:paraId="1CE2DC3A" w14:textId="2191200A" w:rsidR="00A90577" w:rsidRPr="00810BF2" w:rsidRDefault="00181A71" w:rsidP="00B31014">
      <w:pPr>
        <w:spacing w:after="0"/>
        <w:jc w:val="both"/>
        <w:rPr>
          <w:rFonts w:ascii="Arial" w:hAnsi="Arial" w:cs="Arial"/>
          <w:sz w:val="24"/>
          <w:szCs w:val="24"/>
        </w:rPr>
      </w:pPr>
      <w:r w:rsidRPr="00810BF2">
        <w:rPr>
          <w:rFonts w:ascii="Arial" w:hAnsi="Arial" w:cs="Arial"/>
          <w:sz w:val="24"/>
          <w:szCs w:val="24"/>
        </w:rPr>
        <w:t>En razón de lo anteriormente expuesto y como res</w:t>
      </w:r>
      <w:r w:rsidR="00A90577" w:rsidRPr="00810BF2">
        <w:rPr>
          <w:rFonts w:ascii="Arial" w:hAnsi="Arial" w:cs="Arial"/>
          <w:sz w:val="24"/>
          <w:szCs w:val="24"/>
        </w:rPr>
        <w:t xml:space="preserve">ultado del análisis y estudio y </w:t>
      </w:r>
      <w:r w:rsidRPr="00810BF2">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6275DA9" w14:textId="77777777" w:rsidR="00A44455" w:rsidRPr="00810BF2" w:rsidRDefault="00A44455" w:rsidP="00B31014">
      <w:pPr>
        <w:spacing w:after="0"/>
        <w:jc w:val="both"/>
        <w:rPr>
          <w:rFonts w:ascii="Arial" w:hAnsi="Arial" w:cs="Arial"/>
          <w:sz w:val="24"/>
          <w:szCs w:val="24"/>
        </w:rPr>
      </w:pPr>
    </w:p>
    <w:p w14:paraId="6F40E5E6" w14:textId="77777777" w:rsidR="00181A71" w:rsidRPr="00810BF2" w:rsidRDefault="00181A71" w:rsidP="00B31014">
      <w:pPr>
        <w:spacing w:after="0"/>
        <w:jc w:val="center"/>
        <w:rPr>
          <w:rFonts w:ascii="Arial" w:hAnsi="Arial" w:cs="Arial"/>
          <w:b/>
          <w:sz w:val="24"/>
          <w:szCs w:val="24"/>
          <w:lang w:val="pt-BR"/>
        </w:rPr>
      </w:pPr>
      <w:r w:rsidRPr="00810BF2">
        <w:rPr>
          <w:rFonts w:ascii="Arial" w:hAnsi="Arial" w:cs="Arial"/>
          <w:b/>
          <w:sz w:val="24"/>
          <w:szCs w:val="24"/>
          <w:lang w:val="pt-BR"/>
        </w:rPr>
        <w:t>A C U E R D O</w:t>
      </w:r>
    </w:p>
    <w:p w14:paraId="27C089AA" w14:textId="77777777" w:rsidR="008D545B" w:rsidRPr="00810BF2" w:rsidRDefault="008D545B" w:rsidP="00B31014">
      <w:pPr>
        <w:spacing w:after="0"/>
        <w:jc w:val="both"/>
        <w:rPr>
          <w:rFonts w:ascii="Arial" w:hAnsi="Arial" w:cs="Arial"/>
          <w:b/>
          <w:sz w:val="24"/>
          <w:szCs w:val="24"/>
          <w:lang w:val="pt-BR"/>
        </w:rPr>
      </w:pPr>
    </w:p>
    <w:p w14:paraId="206E01D2" w14:textId="722571F1" w:rsidR="00181A71" w:rsidRPr="00810BF2" w:rsidRDefault="00181A71" w:rsidP="00B31014">
      <w:pPr>
        <w:spacing w:after="0"/>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w:t>
      </w:r>
      <w:r w:rsidR="00435D05" w:rsidRPr="00810BF2">
        <w:rPr>
          <w:rFonts w:ascii="Arial" w:hAnsi="Arial" w:cs="Arial"/>
          <w:sz w:val="24"/>
          <w:szCs w:val="24"/>
        </w:rPr>
        <w:t>Para efectos del último párrafo del artículo 56 de la Constitución Política para el Estado de Gu</w:t>
      </w:r>
      <w:r w:rsidR="00793A1C" w:rsidRPr="00810BF2">
        <w:rPr>
          <w:rFonts w:ascii="Arial" w:hAnsi="Arial" w:cs="Arial"/>
          <w:sz w:val="24"/>
          <w:szCs w:val="24"/>
        </w:rPr>
        <w:t>anajuato, envíese la respuesta</w:t>
      </w:r>
      <w:r w:rsidR="00435D05" w:rsidRPr="00810BF2">
        <w:rPr>
          <w:rFonts w:ascii="Arial" w:hAnsi="Arial" w:cs="Arial"/>
          <w:sz w:val="24"/>
          <w:szCs w:val="24"/>
        </w:rPr>
        <w:t xml:space="preserve"> </w:t>
      </w:r>
      <w:r w:rsidR="00A90577" w:rsidRPr="00810BF2">
        <w:rPr>
          <w:rFonts w:ascii="Arial" w:hAnsi="Arial" w:cs="Arial"/>
          <w:sz w:val="24"/>
          <w:szCs w:val="24"/>
        </w:rPr>
        <w:t xml:space="preserve">a la presente </w:t>
      </w:r>
      <w:r w:rsidR="006A6C0E" w:rsidRPr="006A6C0E">
        <w:rPr>
          <w:rFonts w:ascii="Arial" w:hAnsi="Arial" w:cs="Arial"/>
          <w:b/>
          <w:iCs/>
          <w:sz w:val="24"/>
          <w:szCs w:val="24"/>
        </w:rPr>
        <w:t>iniciativa de reforma al artículo 17 apartado A de la Constitución Política para el Estado de Guanajuato, así como de reformas y adiciones a diversos artículos de la Ley de Procedimientos Electorales para el Estado de Guanajuato</w:t>
      </w:r>
      <w:r w:rsidR="00435D05" w:rsidRPr="00810BF2">
        <w:rPr>
          <w:rFonts w:ascii="Arial" w:hAnsi="Arial" w:cs="Arial"/>
          <w:b/>
          <w:sz w:val="24"/>
          <w:szCs w:val="24"/>
        </w:rPr>
        <w:t xml:space="preserve">, </w:t>
      </w:r>
      <w:r w:rsidR="003C274D" w:rsidRPr="00810BF2">
        <w:rPr>
          <w:rFonts w:ascii="Arial" w:hAnsi="Arial" w:cs="Arial"/>
          <w:sz w:val="24"/>
          <w:szCs w:val="24"/>
        </w:rPr>
        <w:t xml:space="preserve">la cual tiene el objetivo </w:t>
      </w:r>
      <w:r w:rsidR="00A90577" w:rsidRPr="00810BF2">
        <w:rPr>
          <w:rFonts w:ascii="Arial" w:eastAsiaTheme="majorEastAsia" w:hAnsi="Arial" w:cs="Arial"/>
          <w:sz w:val="24"/>
          <w:szCs w:val="24"/>
          <w:lang w:val="es"/>
        </w:rPr>
        <w:t xml:space="preserve">de </w:t>
      </w:r>
      <w:r w:rsidR="006A6C0E" w:rsidRPr="006A6C0E">
        <w:rPr>
          <w:rFonts w:ascii="Arial" w:eastAsiaTheme="majorEastAsia" w:hAnsi="Arial" w:cs="Arial"/>
          <w:b/>
          <w:bCs/>
          <w:sz w:val="24"/>
          <w:szCs w:val="24"/>
          <w:lang w:val="es-ES"/>
        </w:rPr>
        <w:t>incorporar la figura de “candidaturas comunes” para que pueda ser propuesta una misma opción de elección entre dos o más partidos políticos, beneficiando de esta forma la libertad de asociación entre fuerzas políticas</w:t>
      </w:r>
      <w:r w:rsidR="0022518F" w:rsidRPr="0022518F">
        <w:rPr>
          <w:rFonts w:ascii="Arial" w:hAnsi="Arial" w:cs="Arial"/>
          <w:b/>
          <w:bCs/>
          <w:sz w:val="24"/>
          <w:szCs w:val="24"/>
          <w:shd w:val="clear" w:color="auto" w:fill="FFFFFF"/>
        </w:rPr>
        <w:t>.</w:t>
      </w:r>
      <w:r w:rsidR="00435D05" w:rsidRPr="00810BF2">
        <w:rPr>
          <w:rFonts w:ascii="Arial" w:hAnsi="Arial" w:cs="Arial"/>
          <w:sz w:val="24"/>
          <w:szCs w:val="24"/>
        </w:rPr>
        <w:t xml:space="preserve"> Lo anterior, a fin de manifestar las observaciones y aportaciones que se </w:t>
      </w:r>
      <w:r w:rsidR="00435D05" w:rsidRPr="00810BF2">
        <w:rPr>
          <w:rFonts w:ascii="Arial" w:hAnsi="Arial" w:cs="Arial"/>
          <w:sz w:val="24"/>
          <w:szCs w:val="24"/>
        </w:rPr>
        <w:lastRenderedPageBreak/>
        <w:t>señalan en el anexo que forma parte del presente acuerdo, las cuales contribuirán a enriquecer el contenido de la iniciativa de referencia.</w:t>
      </w:r>
      <w:r w:rsidR="00E64F95" w:rsidRPr="00810BF2">
        <w:rPr>
          <w:rFonts w:ascii="Arial" w:hAnsi="Arial" w:cs="Arial"/>
          <w:sz w:val="24"/>
          <w:szCs w:val="24"/>
        </w:rPr>
        <w:t xml:space="preserve"> </w:t>
      </w:r>
      <w:r w:rsidR="00A006A8" w:rsidRPr="00810BF2">
        <w:rPr>
          <w:rFonts w:ascii="Arial" w:hAnsi="Arial" w:cs="Arial"/>
          <w:sz w:val="24"/>
          <w:szCs w:val="24"/>
        </w:rPr>
        <w:t xml:space="preserve"> </w:t>
      </w:r>
    </w:p>
    <w:p w14:paraId="77F8133D" w14:textId="77777777" w:rsidR="00A90577" w:rsidRPr="00810BF2" w:rsidRDefault="00A90577" w:rsidP="004A4BAE">
      <w:pPr>
        <w:spacing w:after="0"/>
        <w:rPr>
          <w:rFonts w:ascii="Arial" w:eastAsia="Times New Roman" w:hAnsi="Arial" w:cs="Arial"/>
          <w:b/>
          <w:bCs/>
          <w:sz w:val="24"/>
          <w:szCs w:val="24"/>
          <w:lang w:eastAsia="es-ES"/>
        </w:rPr>
      </w:pPr>
    </w:p>
    <w:p w14:paraId="030700F4" w14:textId="77777777" w:rsidR="009F58E0" w:rsidRPr="00810BF2" w:rsidRDefault="009F58E0" w:rsidP="00B31014">
      <w:pPr>
        <w:spacing w:after="0"/>
        <w:jc w:val="center"/>
        <w:rPr>
          <w:rFonts w:ascii="Arial" w:eastAsia="Times New Roman" w:hAnsi="Arial" w:cs="Arial"/>
          <w:b/>
          <w:bCs/>
          <w:sz w:val="24"/>
          <w:szCs w:val="24"/>
          <w:lang w:eastAsia="es-ES"/>
        </w:rPr>
      </w:pPr>
      <w:r w:rsidRPr="00810BF2">
        <w:rPr>
          <w:rFonts w:ascii="Arial" w:eastAsia="Times New Roman" w:hAnsi="Arial" w:cs="Arial"/>
          <w:b/>
          <w:bCs/>
          <w:sz w:val="24"/>
          <w:szCs w:val="24"/>
          <w:lang w:eastAsia="es-ES"/>
        </w:rPr>
        <w:t>A T E N T A M E N T E</w:t>
      </w:r>
    </w:p>
    <w:p w14:paraId="3EBC326F" w14:textId="77777777" w:rsidR="009F58E0" w:rsidRPr="00810BF2" w:rsidRDefault="009F58E0" w:rsidP="00B31014">
      <w:pPr>
        <w:spacing w:after="0"/>
        <w:jc w:val="center"/>
        <w:rPr>
          <w:rFonts w:ascii="Arial" w:eastAsia="Times New Roman" w:hAnsi="Arial" w:cs="Arial"/>
          <w:b/>
          <w:sz w:val="24"/>
          <w:szCs w:val="24"/>
          <w:lang w:val="es-ES" w:eastAsia="es-ES"/>
        </w:rPr>
      </w:pPr>
      <w:r w:rsidRPr="00810BF2">
        <w:rPr>
          <w:rFonts w:ascii="Arial" w:eastAsia="Times New Roman" w:hAnsi="Arial" w:cs="Arial"/>
          <w:b/>
          <w:sz w:val="24"/>
          <w:szCs w:val="24"/>
          <w:lang w:val="es-ES" w:eastAsia="es-ES"/>
        </w:rPr>
        <w:t>“EL TRABAJO TODO LO VENCE”</w:t>
      </w:r>
    </w:p>
    <w:p w14:paraId="54E7A318" w14:textId="77777777" w:rsidR="00ED7888" w:rsidRPr="00810BF2" w:rsidRDefault="00ED7888" w:rsidP="00B31014">
      <w:pPr>
        <w:pStyle w:val="Default"/>
        <w:spacing w:line="276" w:lineRule="auto"/>
        <w:jc w:val="center"/>
        <w:rPr>
          <w:b/>
          <w:bCs/>
          <w:color w:val="auto"/>
        </w:rPr>
      </w:pPr>
      <w:r w:rsidRPr="00810BF2">
        <w:rPr>
          <w:b/>
          <w:bCs/>
          <w:color w:val="auto"/>
          <w:lang w:val="es-ES_tradnl"/>
        </w:rPr>
        <w:t>“20</w:t>
      </w:r>
      <w:r w:rsidR="00E44B12" w:rsidRPr="00810BF2">
        <w:rPr>
          <w:b/>
          <w:bCs/>
          <w:color w:val="auto"/>
          <w:lang w:val="es-ES_tradnl"/>
        </w:rPr>
        <w:t>20</w:t>
      </w:r>
      <w:r w:rsidRPr="00810BF2">
        <w:rPr>
          <w:b/>
          <w:bCs/>
          <w:color w:val="auto"/>
          <w:lang w:val="es-ES_tradnl"/>
        </w:rPr>
        <w:t xml:space="preserve">, </w:t>
      </w:r>
      <w:r w:rsidR="00E44B12" w:rsidRPr="00810BF2">
        <w:rPr>
          <w:b/>
          <w:bCs/>
          <w:color w:val="auto"/>
          <w:lang w:val="es-ES_tradnl"/>
        </w:rPr>
        <w:t>AÑO DE LEONA VICARIO, BENEMÉRITA MADRE DE LA PATRIA</w:t>
      </w:r>
      <w:r w:rsidRPr="00810BF2">
        <w:rPr>
          <w:b/>
          <w:bCs/>
          <w:color w:val="auto"/>
          <w:lang w:val="es-ES_tradnl"/>
        </w:rPr>
        <w:t>”</w:t>
      </w:r>
    </w:p>
    <w:p w14:paraId="5568A73C" w14:textId="3D7E4DA3" w:rsidR="009F58E0" w:rsidRDefault="0019708E" w:rsidP="00B31014">
      <w:pPr>
        <w:spacing w:after="0"/>
        <w:jc w:val="center"/>
        <w:rPr>
          <w:rFonts w:ascii="Arial" w:hAnsi="Arial" w:cs="Arial"/>
          <w:b/>
          <w:bCs/>
          <w:sz w:val="24"/>
          <w:szCs w:val="24"/>
          <w:lang w:val="es-ES" w:eastAsia="es-ES"/>
        </w:rPr>
      </w:pPr>
      <w:r w:rsidRPr="00810BF2">
        <w:rPr>
          <w:rFonts w:ascii="Arial" w:hAnsi="Arial" w:cs="Arial"/>
          <w:b/>
          <w:bCs/>
          <w:sz w:val="24"/>
          <w:szCs w:val="24"/>
          <w:lang w:val="es-ES" w:eastAsia="es-ES"/>
        </w:rPr>
        <w:t xml:space="preserve">LEÓN, GUANAJUATO, </w:t>
      </w:r>
      <w:r w:rsidR="008F5409">
        <w:rPr>
          <w:rFonts w:ascii="Arial" w:hAnsi="Arial" w:cs="Arial"/>
          <w:b/>
          <w:bCs/>
          <w:sz w:val="24"/>
          <w:szCs w:val="24"/>
          <w:lang w:val="es-ES" w:eastAsia="es-ES"/>
        </w:rPr>
        <w:t>05</w:t>
      </w:r>
      <w:r w:rsidR="003C274D" w:rsidRPr="00810BF2">
        <w:rPr>
          <w:rFonts w:ascii="Arial" w:hAnsi="Arial" w:cs="Arial"/>
          <w:b/>
          <w:bCs/>
          <w:sz w:val="24"/>
          <w:szCs w:val="24"/>
          <w:lang w:val="es-ES" w:eastAsia="es-ES"/>
        </w:rPr>
        <w:t xml:space="preserve"> </w:t>
      </w:r>
      <w:r w:rsidR="00E64F95" w:rsidRPr="00810BF2">
        <w:rPr>
          <w:rFonts w:ascii="Arial" w:hAnsi="Arial" w:cs="Arial"/>
          <w:b/>
          <w:bCs/>
          <w:sz w:val="24"/>
          <w:szCs w:val="24"/>
          <w:lang w:val="es-ES" w:eastAsia="es-ES"/>
        </w:rPr>
        <w:t xml:space="preserve">DE </w:t>
      </w:r>
      <w:r w:rsidR="008F5409">
        <w:rPr>
          <w:rFonts w:ascii="Arial" w:hAnsi="Arial" w:cs="Arial"/>
          <w:b/>
          <w:bCs/>
          <w:sz w:val="24"/>
          <w:szCs w:val="24"/>
          <w:lang w:val="es-ES" w:eastAsia="es-ES"/>
        </w:rPr>
        <w:t>MAYO</w:t>
      </w:r>
      <w:r w:rsidR="00E81494" w:rsidRPr="00810BF2">
        <w:rPr>
          <w:rFonts w:ascii="Arial" w:hAnsi="Arial" w:cs="Arial"/>
          <w:b/>
          <w:bCs/>
          <w:sz w:val="24"/>
          <w:szCs w:val="24"/>
          <w:lang w:val="es-ES" w:eastAsia="es-ES"/>
        </w:rPr>
        <w:t xml:space="preserve"> </w:t>
      </w:r>
      <w:r w:rsidR="003C274D" w:rsidRPr="00810BF2">
        <w:rPr>
          <w:rFonts w:ascii="Arial" w:hAnsi="Arial" w:cs="Arial"/>
          <w:b/>
          <w:bCs/>
          <w:sz w:val="24"/>
          <w:szCs w:val="24"/>
          <w:lang w:val="es-ES" w:eastAsia="es-ES"/>
        </w:rPr>
        <w:t>DE 2020</w:t>
      </w:r>
    </w:p>
    <w:p w14:paraId="0F19B8A4" w14:textId="77777777" w:rsidR="00EC598C" w:rsidRPr="00810BF2" w:rsidRDefault="00EC598C" w:rsidP="00B31014">
      <w:pPr>
        <w:spacing w:after="0"/>
        <w:jc w:val="center"/>
        <w:rPr>
          <w:rFonts w:ascii="Arial" w:hAnsi="Arial" w:cs="Arial"/>
          <w:b/>
          <w:bCs/>
          <w:sz w:val="24"/>
          <w:szCs w:val="24"/>
          <w:lang w:val="es-ES" w:eastAsia="es-ES"/>
        </w:rPr>
      </w:pPr>
    </w:p>
    <w:p w14:paraId="0AE53102" w14:textId="77777777" w:rsidR="008D545B" w:rsidRPr="00810BF2" w:rsidRDefault="009F58E0" w:rsidP="00B31014">
      <w:pPr>
        <w:spacing w:after="0"/>
        <w:jc w:val="center"/>
        <w:rPr>
          <w:rFonts w:ascii="Arial" w:hAnsi="Arial" w:cs="Arial"/>
          <w:b/>
          <w:bCs/>
          <w:sz w:val="24"/>
          <w:szCs w:val="24"/>
          <w:lang w:eastAsia="es-ES"/>
        </w:rPr>
      </w:pPr>
      <w:r w:rsidRPr="00810BF2">
        <w:rPr>
          <w:rFonts w:ascii="Arial" w:hAnsi="Arial" w:cs="Arial"/>
          <w:b/>
          <w:bCs/>
          <w:sz w:val="24"/>
          <w:szCs w:val="24"/>
          <w:lang w:eastAsia="es-ES"/>
        </w:rPr>
        <w:t xml:space="preserve">INTEGRANTES DE LA </w:t>
      </w:r>
      <w:r w:rsidRPr="00810BF2">
        <w:rPr>
          <w:rFonts w:ascii="Arial" w:hAnsi="Arial" w:cs="Arial"/>
          <w:b/>
          <w:bCs/>
          <w:sz w:val="24"/>
          <w:szCs w:val="24"/>
          <w:lang w:val="es-ES_tradnl" w:eastAsia="es-ES"/>
        </w:rPr>
        <w:t>COMISIÓN DE GOBIERNO, SEGURIDAD PÚBLICA Y TRÁNSITO</w:t>
      </w:r>
    </w:p>
    <w:p w14:paraId="3097826C" w14:textId="77777777" w:rsidR="000D7E12" w:rsidRPr="00810BF2" w:rsidRDefault="000D7E12" w:rsidP="00B31014">
      <w:pPr>
        <w:spacing w:after="0"/>
        <w:rPr>
          <w:rFonts w:ascii="Arial" w:hAnsi="Arial" w:cs="Arial"/>
          <w:b/>
          <w:sz w:val="24"/>
          <w:szCs w:val="24"/>
        </w:rPr>
      </w:pPr>
    </w:p>
    <w:p w14:paraId="3F734685" w14:textId="77777777" w:rsidR="00777D09" w:rsidRPr="00810BF2" w:rsidRDefault="00777D09" w:rsidP="00B31014">
      <w:pPr>
        <w:spacing w:after="0"/>
        <w:rPr>
          <w:rFonts w:ascii="Arial" w:hAnsi="Arial" w:cs="Arial"/>
          <w:b/>
          <w:sz w:val="24"/>
          <w:szCs w:val="24"/>
        </w:rPr>
      </w:pPr>
    </w:p>
    <w:p w14:paraId="44653BA0" w14:textId="77777777" w:rsidR="008D545B" w:rsidRPr="00810BF2" w:rsidRDefault="008D545B" w:rsidP="00B31014">
      <w:pPr>
        <w:spacing w:after="0"/>
        <w:rPr>
          <w:rFonts w:ascii="Arial" w:hAnsi="Arial" w:cs="Arial"/>
          <w:b/>
          <w:sz w:val="24"/>
          <w:szCs w:val="24"/>
        </w:rPr>
      </w:pPr>
    </w:p>
    <w:p w14:paraId="7AAD44C2"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CHRISTIAN JAVIER CRUZ VILLEGAS</w:t>
      </w:r>
    </w:p>
    <w:p w14:paraId="6433CC4C"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SINDICO</w:t>
      </w:r>
    </w:p>
    <w:p w14:paraId="2CA2C709" w14:textId="77777777" w:rsidR="00940B35" w:rsidRPr="00810BF2" w:rsidRDefault="00940B35" w:rsidP="008F5409">
      <w:pPr>
        <w:spacing w:after="0"/>
        <w:rPr>
          <w:rFonts w:ascii="Arial" w:hAnsi="Arial" w:cs="Arial"/>
          <w:b/>
          <w:sz w:val="24"/>
          <w:szCs w:val="24"/>
        </w:rPr>
      </w:pPr>
    </w:p>
    <w:p w14:paraId="7BBA5FFC" w14:textId="77777777" w:rsidR="000D7E12" w:rsidRPr="00810BF2" w:rsidRDefault="000D7E12" w:rsidP="00B31014">
      <w:pPr>
        <w:spacing w:after="0"/>
        <w:jc w:val="right"/>
        <w:rPr>
          <w:rFonts w:ascii="Arial" w:hAnsi="Arial" w:cs="Arial"/>
          <w:b/>
          <w:sz w:val="24"/>
          <w:szCs w:val="24"/>
        </w:rPr>
      </w:pPr>
    </w:p>
    <w:p w14:paraId="38013DD5"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ANA MARÍA ESQUIVEL ARRONA</w:t>
      </w:r>
    </w:p>
    <w:p w14:paraId="22ADF4D0"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REGIDORA</w:t>
      </w:r>
    </w:p>
    <w:p w14:paraId="35405539" w14:textId="77777777" w:rsidR="00940B35" w:rsidRPr="00810BF2" w:rsidRDefault="00940B35" w:rsidP="00B31014">
      <w:pPr>
        <w:spacing w:after="0"/>
        <w:rPr>
          <w:rFonts w:ascii="Arial" w:hAnsi="Arial" w:cs="Arial"/>
          <w:b/>
          <w:sz w:val="24"/>
          <w:szCs w:val="24"/>
        </w:rPr>
      </w:pPr>
    </w:p>
    <w:p w14:paraId="0012348B" w14:textId="77777777" w:rsidR="000D7E12" w:rsidRPr="00810BF2" w:rsidRDefault="000D7E12" w:rsidP="00B31014">
      <w:pPr>
        <w:spacing w:after="0"/>
        <w:rPr>
          <w:rFonts w:ascii="Arial" w:hAnsi="Arial" w:cs="Arial"/>
          <w:b/>
          <w:sz w:val="24"/>
          <w:szCs w:val="24"/>
        </w:rPr>
      </w:pPr>
    </w:p>
    <w:p w14:paraId="55765AE3" w14:textId="77777777" w:rsidR="00940B35" w:rsidRPr="00810BF2" w:rsidRDefault="006E21F5" w:rsidP="00B31014">
      <w:pPr>
        <w:spacing w:after="0"/>
        <w:rPr>
          <w:rFonts w:ascii="Arial" w:hAnsi="Arial" w:cs="Arial"/>
          <w:b/>
          <w:sz w:val="24"/>
          <w:szCs w:val="24"/>
        </w:rPr>
      </w:pPr>
      <w:r w:rsidRPr="00810BF2">
        <w:rPr>
          <w:rFonts w:ascii="Arial" w:hAnsi="Arial" w:cs="Arial"/>
          <w:b/>
          <w:sz w:val="24"/>
          <w:szCs w:val="24"/>
        </w:rPr>
        <w:t>MARÍ</w:t>
      </w:r>
      <w:r w:rsidR="00940B35" w:rsidRPr="00810BF2">
        <w:rPr>
          <w:rFonts w:ascii="Arial" w:hAnsi="Arial" w:cs="Arial"/>
          <w:b/>
          <w:sz w:val="24"/>
          <w:szCs w:val="24"/>
        </w:rPr>
        <w:t>A OLIMPIA ZAPATA PADILLA</w:t>
      </w:r>
    </w:p>
    <w:p w14:paraId="38899E9E"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REGIDORA</w:t>
      </w:r>
    </w:p>
    <w:p w14:paraId="1296E6F2" w14:textId="77777777" w:rsidR="00ED7888" w:rsidRPr="00810BF2" w:rsidRDefault="00ED7888" w:rsidP="00B31014">
      <w:pPr>
        <w:spacing w:after="0"/>
        <w:jc w:val="right"/>
        <w:rPr>
          <w:rFonts w:ascii="Arial" w:hAnsi="Arial" w:cs="Arial"/>
          <w:b/>
          <w:sz w:val="24"/>
          <w:szCs w:val="24"/>
        </w:rPr>
      </w:pPr>
    </w:p>
    <w:p w14:paraId="422699B2" w14:textId="77777777" w:rsidR="00E44B12" w:rsidRPr="00810BF2" w:rsidRDefault="00E44B12" w:rsidP="00B31014">
      <w:pPr>
        <w:spacing w:after="0"/>
        <w:jc w:val="right"/>
        <w:rPr>
          <w:rFonts w:ascii="Arial" w:hAnsi="Arial" w:cs="Arial"/>
          <w:b/>
          <w:sz w:val="24"/>
          <w:szCs w:val="24"/>
        </w:rPr>
      </w:pPr>
    </w:p>
    <w:p w14:paraId="5DE31BF3" w14:textId="77777777" w:rsidR="00ED7888" w:rsidRPr="00810BF2" w:rsidRDefault="00E44B12" w:rsidP="00B31014">
      <w:pPr>
        <w:spacing w:after="0"/>
        <w:jc w:val="right"/>
        <w:rPr>
          <w:rFonts w:ascii="Arial" w:hAnsi="Arial" w:cs="Arial"/>
          <w:b/>
          <w:sz w:val="24"/>
          <w:szCs w:val="24"/>
        </w:rPr>
      </w:pPr>
      <w:r w:rsidRPr="00810BF2">
        <w:rPr>
          <w:rFonts w:ascii="Arial" w:hAnsi="Arial" w:cs="Arial"/>
          <w:b/>
          <w:sz w:val="24"/>
          <w:szCs w:val="24"/>
        </w:rPr>
        <w:t>HÉCTOR ORTIZ TORRES</w:t>
      </w:r>
    </w:p>
    <w:p w14:paraId="6CB434C2" w14:textId="77777777" w:rsidR="00E44B12" w:rsidRPr="00810BF2" w:rsidRDefault="00E44B12" w:rsidP="00B31014">
      <w:pPr>
        <w:spacing w:after="0"/>
        <w:jc w:val="right"/>
        <w:rPr>
          <w:rFonts w:ascii="Arial" w:hAnsi="Arial" w:cs="Arial"/>
          <w:b/>
          <w:sz w:val="24"/>
          <w:szCs w:val="24"/>
        </w:rPr>
      </w:pPr>
      <w:r w:rsidRPr="00810BF2">
        <w:rPr>
          <w:rFonts w:ascii="Arial" w:hAnsi="Arial" w:cs="Arial"/>
          <w:b/>
          <w:sz w:val="24"/>
          <w:szCs w:val="24"/>
        </w:rPr>
        <w:t>REGIDOR</w:t>
      </w:r>
    </w:p>
    <w:p w14:paraId="64366E69" w14:textId="77777777" w:rsidR="000D7E12" w:rsidRPr="00810BF2" w:rsidRDefault="000D7E12" w:rsidP="008F5409">
      <w:pPr>
        <w:spacing w:after="0"/>
        <w:rPr>
          <w:rFonts w:ascii="Arial" w:hAnsi="Arial" w:cs="Arial"/>
          <w:b/>
          <w:sz w:val="24"/>
          <w:szCs w:val="24"/>
        </w:rPr>
      </w:pPr>
    </w:p>
    <w:p w14:paraId="1736961A" w14:textId="77777777" w:rsidR="00BB202B" w:rsidRPr="00810BF2" w:rsidRDefault="00BB202B" w:rsidP="00B31014">
      <w:pPr>
        <w:spacing w:after="0"/>
        <w:jc w:val="right"/>
        <w:rPr>
          <w:rFonts w:ascii="Arial" w:hAnsi="Arial" w:cs="Arial"/>
          <w:b/>
          <w:sz w:val="24"/>
          <w:szCs w:val="24"/>
        </w:rPr>
      </w:pPr>
    </w:p>
    <w:p w14:paraId="242922C3"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VANESSA MONTES DE OCA MAYAGOITIA</w:t>
      </w:r>
    </w:p>
    <w:p w14:paraId="592758F9"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22808E40" w14:textId="77777777" w:rsidR="00940B35" w:rsidRPr="00810BF2" w:rsidRDefault="00940B35" w:rsidP="00B31014">
      <w:pPr>
        <w:spacing w:after="0"/>
        <w:rPr>
          <w:rFonts w:ascii="Arial" w:hAnsi="Arial" w:cs="Arial"/>
          <w:b/>
          <w:sz w:val="24"/>
          <w:szCs w:val="24"/>
        </w:rPr>
      </w:pPr>
    </w:p>
    <w:p w14:paraId="38DDE5AC" w14:textId="77777777" w:rsidR="00ED7888" w:rsidRPr="00810BF2" w:rsidRDefault="00ED7888" w:rsidP="00B31014">
      <w:pPr>
        <w:spacing w:after="0"/>
        <w:rPr>
          <w:rFonts w:ascii="Arial" w:hAnsi="Arial" w:cs="Arial"/>
          <w:b/>
          <w:sz w:val="24"/>
          <w:szCs w:val="24"/>
        </w:rPr>
      </w:pPr>
    </w:p>
    <w:p w14:paraId="33C0C8B5"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GABRIEL DURÁN ORTIZ</w:t>
      </w:r>
    </w:p>
    <w:p w14:paraId="05E09DB3"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REGIDOR</w:t>
      </w:r>
    </w:p>
    <w:p w14:paraId="6C9B22E7" w14:textId="77777777" w:rsidR="00940B35" w:rsidRPr="00810BF2" w:rsidRDefault="00940B35" w:rsidP="00B31014">
      <w:pPr>
        <w:spacing w:after="0"/>
        <w:rPr>
          <w:rFonts w:ascii="Arial" w:hAnsi="Arial" w:cs="Arial"/>
          <w:b/>
          <w:sz w:val="24"/>
          <w:szCs w:val="24"/>
        </w:rPr>
      </w:pPr>
    </w:p>
    <w:p w14:paraId="1696D907" w14:textId="77777777" w:rsidR="00940B35" w:rsidRPr="00810BF2" w:rsidRDefault="00940B35" w:rsidP="00B31014">
      <w:pPr>
        <w:spacing w:after="0"/>
        <w:rPr>
          <w:rFonts w:ascii="Arial" w:hAnsi="Arial" w:cs="Arial"/>
          <w:b/>
          <w:sz w:val="24"/>
          <w:szCs w:val="24"/>
        </w:rPr>
      </w:pPr>
    </w:p>
    <w:p w14:paraId="3410A49B"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FERNANDA ODETTE RENTERÍA MUÑOZ</w:t>
      </w:r>
    </w:p>
    <w:p w14:paraId="7D879796"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D1116F3" w14:textId="19275A8A" w:rsidR="00C57BF6" w:rsidRDefault="00E81494" w:rsidP="008F5409">
      <w:pPr>
        <w:pStyle w:val="Prrafodelista"/>
        <w:spacing w:after="0"/>
        <w:ind w:left="0"/>
        <w:jc w:val="both"/>
        <w:rPr>
          <w:rFonts w:ascii="Arial" w:hAnsi="Arial" w:cs="Arial"/>
          <w:b/>
          <w:spacing w:val="-4"/>
          <w:sz w:val="24"/>
          <w:szCs w:val="24"/>
        </w:rPr>
      </w:pPr>
      <w:r w:rsidRPr="00810BF2">
        <w:rPr>
          <w:rFonts w:ascii="Arial" w:hAnsi="Arial" w:cs="Arial"/>
          <w:b/>
          <w:sz w:val="24"/>
          <w:szCs w:val="24"/>
          <w:lang w:val="es-ES_tradnl" w:eastAsia="es-ES"/>
        </w:rPr>
        <w:br w:type="page"/>
      </w:r>
      <w:r w:rsidR="00C17748" w:rsidRPr="00810BF2">
        <w:rPr>
          <w:rFonts w:ascii="Arial" w:hAnsi="Arial" w:cs="Arial"/>
          <w:b/>
          <w:spacing w:val="-4"/>
          <w:sz w:val="24"/>
          <w:szCs w:val="24"/>
        </w:rPr>
        <w:lastRenderedPageBreak/>
        <w:t xml:space="preserve">OBSERVACIONES Y </w:t>
      </w:r>
      <w:r w:rsidR="000D7E12" w:rsidRPr="00810BF2">
        <w:rPr>
          <w:rFonts w:ascii="Arial" w:hAnsi="Arial" w:cs="Arial"/>
          <w:b/>
          <w:spacing w:val="-4"/>
          <w:sz w:val="24"/>
          <w:szCs w:val="24"/>
        </w:rPr>
        <w:t>APORTACIONES TÉCNICO</w:t>
      </w:r>
      <w:r w:rsidR="004A4BAE" w:rsidRPr="00810BF2">
        <w:rPr>
          <w:rFonts w:ascii="Arial" w:hAnsi="Arial" w:cs="Arial"/>
          <w:b/>
          <w:spacing w:val="-4"/>
          <w:sz w:val="24"/>
          <w:szCs w:val="24"/>
        </w:rPr>
        <w:t>-</w:t>
      </w:r>
      <w:r w:rsidR="000D7E12" w:rsidRPr="00810BF2">
        <w:rPr>
          <w:rFonts w:ascii="Arial" w:hAnsi="Arial" w:cs="Arial"/>
          <w:b/>
          <w:spacing w:val="-4"/>
          <w:sz w:val="24"/>
          <w:szCs w:val="24"/>
        </w:rPr>
        <w:t xml:space="preserve">JURÍDICAS A </w:t>
      </w:r>
      <w:r w:rsidR="005C202E" w:rsidRPr="00810BF2">
        <w:rPr>
          <w:rFonts w:ascii="Arial" w:hAnsi="Arial" w:cs="Arial"/>
          <w:b/>
          <w:spacing w:val="-4"/>
          <w:sz w:val="24"/>
          <w:szCs w:val="24"/>
        </w:rPr>
        <w:t>LA</w:t>
      </w:r>
      <w:r w:rsidR="005C202E" w:rsidRPr="00810BF2">
        <w:rPr>
          <w:rFonts w:ascii="Arial" w:hAnsi="Arial" w:cs="Arial"/>
          <w:b/>
          <w:sz w:val="24"/>
          <w:szCs w:val="24"/>
        </w:rPr>
        <w:t xml:space="preserve"> </w:t>
      </w:r>
      <w:r w:rsidR="008F5409" w:rsidRPr="008F5409">
        <w:rPr>
          <w:rFonts w:ascii="Arial" w:hAnsi="Arial" w:cs="Arial"/>
          <w:b/>
          <w:spacing w:val="-4"/>
          <w:sz w:val="24"/>
          <w:szCs w:val="24"/>
        </w:rPr>
        <w:t>INICIATIVA DE REFORMA AL ARTÍCULO 17 APARTADO A DE LA CONSTITUCIÓN POLÍTICA PARA EL ESTADO DE GUANAJUATO, ASÍ COMO DE REFORMAS Y ADICIONES A DIVERSOS ARTÍCULOS DE LA LEY DE PROCEDIMIENTOS ELECTORALES PARA EL ESTADO DE GUANAJUATO</w:t>
      </w:r>
      <w:r w:rsidR="008F5409" w:rsidRPr="00806D0C">
        <w:rPr>
          <w:rFonts w:ascii="Arial" w:hAnsi="Arial" w:cs="Arial"/>
          <w:b/>
          <w:spacing w:val="-4"/>
          <w:sz w:val="24"/>
          <w:szCs w:val="24"/>
        </w:rPr>
        <w:t>:</w:t>
      </w:r>
      <w:r w:rsidR="008F5409">
        <w:rPr>
          <w:rFonts w:ascii="Arial" w:hAnsi="Arial" w:cs="Arial"/>
          <w:b/>
          <w:spacing w:val="-4"/>
          <w:sz w:val="24"/>
          <w:szCs w:val="24"/>
        </w:rPr>
        <w:t xml:space="preserve"> </w:t>
      </w:r>
    </w:p>
    <w:p w14:paraId="15C91B41" w14:textId="77777777" w:rsidR="008F5409" w:rsidRPr="008F5409" w:rsidRDefault="008F5409" w:rsidP="008F5409">
      <w:pPr>
        <w:pStyle w:val="Prrafodelista"/>
        <w:spacing w:after="0"/>
        <w:ind w:left="0"/>
        <w:jc w:val="both"/>
        <w:rPr>
          <w:rFonts w:ascii="Arial" w:hAnsi="Arial" w:cs="Arial"/>
          <w:b/>
          <w:bCs/>
          <w:sz w:val="24"/>
          <w:szCs w:val="24"/>
        </w:rPr>
      </w:pPr>
    </w:p>
    <w:p w14:paraId="6DB1C8E4" w14:textId="7E492C3F" w:rsidR="008F5409" w:rsidRDefault="00D721F7" w:rsidP="00C57BF6">
      <w:pPr>
        <w:jc w:val="both"/>
        <w:rPr>
          <w:rFonts w:ascii="Arial" w:hAnsi="Arial" w:cs="Arial"/>
          <w:sz w:val="24"/>
          <w:szCs w:val="24"/>
        </w:rPr>
      </w:pPr>
      <w:r>
        <w:rPr>
          <w:rFonts w:ascii="Arial" w:hAnsi="Arial" w:cs="Arial"/>
          <w:sz w:val="24"/>
          <w:szCs w:val="24"/>
        </w:rPr>
        <w:t xml:space="preserve">De conformidad a lo establecido en el texto constitucional a nivel federal, así como las reformas en materia electoral aprobadas hace más de diez años en distintas entidades </w:t>
      </w:r>
      <w:r w:rsidR="00BC6191">
        <w:rPr>
          <w:rFonts w:ascii="Arial" w:hAnsi="Arial" w:cs="Arial"/>
          <w:sz w:val="24"/>
          <w:szCs w:val="24"/>
        </w:rPr>
        <w:t>de nuestro país</w:t>
      </w:r>
      <w:r>
        <w:rPr>
          <w:rFonts w:ascii="Arial" w:hAnsi="Arial" w:cs="Arial"/>
          <w:sz w:val="24"/>
          <w:szCs w:val="24"/>
        </w:rPr>
        <w:t xml:space="preserve">, </w:t>
      </w:r>
      <w:r w:rsidR="008F5409">
        <w:rPr>
          <w:rFonts w:ascii="Arial" w:hAnsi="Arial" w:cs="Arial"/>
          <w:sz w:val="24"/>
          <w:szCs w:val="24"/>
        </w:rPr>
        <w:t xml:space="preserve">es que este Ayuntamiento no coincide </w:t>
      </w:r>
      <w:r w:rsidR="00FB2825">
        <w:rPr>
          <w:rFonts w:ascii="Arial" w:hAnsi="Arial" w:cs="Arial"/>
          <w:sz w:val="24"/>
          <w:szCs w:val="24"/>
        </w:rPr>
        <w:t>con la propuesta presentada por el iniciante.</w:t>
      </w:r>
    </w:p>
    <w:p w14:paraId="6819235D" w14:textId="7BCDBA7F" w:rsidR="00A461E0" w:rsidRPr="00A461E0" w:rsidRDefault="00A461E0" w:rsidP="00A461E0">
      <w:pPr>
        <w:jc w:val="both"/>
        <w:rPr>
          <w:rFonts w:ascii="Arial" w:hAnsi="Arial" w:cs="Arial"/>
          <w:sz w:val="24"/>
          <w:szCs w:val="24"/>
        </w:rPr>
      </w:pPr>
      <w:r>
        <w:rPr>
          <w:rFonts w:ascii="Arial" w:hAnsi="Arial" w:cs="Arial"/>
          <w:sz w:val="24"/>
          <w:szCs w:val="24"/>
        </w:rPr>
        <w:t>E</w:t>
      </w:r>
      <w:r w:rsidRPr="00A461E0">
        <w:rPr>
          <w:rFonts w:ascii="Arial" w:hAnsi="Arial" w:cs="Arial"/>
          <w:sz w:val="24"/>
          <w:szCs w:val="24"/>
        </w:rPr>
        <w:t>l derecho de asociación política debe entenderse como el derecho fundamental de cada uno de los ciudadanos, para asociarse libremente en materia política, conformando así partidos políticos que permitan alcanzar la finalidad establecida en el artículo 41 constitucional federal.</w:t>
      </w:r>
    </w:p>
    <w:p w14:paraId="56042364" w14:textId="77777777" w:rsidR="00A461E0" w:rsidRPr="00A461E0" w:rsidRDefault="00A461E0" w:rsidP="00A461E0">
      <w:pPr>
        <w:jc w:val="both"/>
        <w:rPr>
          <w:rFonts w:ascii="Arial" w:hAnsi="Arial" w:cs="Arial"/>
          <w:sz w:val="24"/>
          <w:szCs w:val="24"/>
        </w:rPr>
      </w:pPr>
      <w:r w:rsidRPr="00A461E0">
        <w:rPr>
          <w:rFonts w:ascii="Arial" w:hAnsi="Arial" w:cs="Arial"/>
          <w:sz w:val="24"/>
          <w:szCs w:val="24"/>
        </w:rPr>
        <w:t>Al respecto debe recordarse que lo que consagra el artículo 9o. de la Constitución Federal, es la garantía del derecho de libre asociación, prerrogativa que no puede traducirse en un derecho constitucional a formar candidaturas comunes, pues debe distinguirse el derecho de asociación del individuo como tal, del derecho de los partidos políticos a recurrir a determinadas formas asociativas, como lo es la candidatura común.</w:t>
      </w:r>
    </w:p>
    <w:p w14:paraId="2C71BDD9" w14:textId="5EBA2DEC" w:rsidR="007825F4" w:rsidRDefault="00A461E0" w:rsidP="00C57BF6">
      <w:pPr>
        <w:jc w:val="both"/>
        <w:rPr>
          <w:rFonts w:ascii="Arial" w:hAnsi="Arial" w:cs="Arial"/>
          <w:sz w:val="24"/>
          <w:szCs w:val="24"/>
        </w:rPr>
      </w:pPr>
      <w:r>
        <w:rPr>
          <w:rFonts w:ascii="Arial" w:hAnsi="Arial" w:cs="Arial"/>
          <w:sz w:val="24"/>
          <w:szCs w:val="24"/>
        </w:rPr>
        <w:t>Cabe señalar que en el año</w:t>
      </w:r>
      <w:r w:rsidR="00D721F7">
        <w:rPr>
          <w:rFonts w:ascii="Arial" w:hAnsi="Arial" w:cs="Arial"/>
          <w:sz w:val="24"/>
          <w:szCs w:val="24"/>
        </w:rPr>
        <w:t xml:space="preserve"> 2009 se reformó la legislación del Estado de Guanajuato para suprimir las candidaturas comunes como mecanismo electoral en el que dos o más partidos políticos </w:t>
      </w:r>
      <w:r w:rsidR="00D721F7" w:rsidRPr="007825F4">
        <w:rPr>
          <w:rFonts w:ascii="Arial" w:hAnsi="Arial" w:cs="Arial"/>
          <w:b/>
          <w:bCs/>
          <w:sz w:val="24"/>
          <w:szCs w:val="24"/>
        </w:rPr>
        <w:t>postul</w:t>
      </w:r>
      <w:r w:rsidR="007825F4" w:rsidRPr="007825F4">
        <w:rPr>
          <w:rFonts w:ascii="Arial" w:hAnsi="Arial" w:cs="Arial"/>
          <w:b/>
          <w:bCs/>
          <w:sz w:val="24"/>
          <w:szCs w:val="24"/>
        </w:rPr>
        <w:t>e</w:t>
      </w:r>
      <w:r w:rsidR="00D721F7" w:rsidRPr="007825F4">
        <w:rPr>
          <w:rFonts w:ascii="Arial" w:hAnsi="Arial" w:cs="Arial"/>
          <w:b/>
          <w:bCs/>
          <w:sz w:val="24"/>
          <w:szCs w:val="24"/>
        </w:rPr>
        <w:t>n al mismo candidato</w:t>
      </w:r>
      <w:r w:rsidR="00D721F7">
        <w:rPr>
          <w:rFonts w:ascii="Arial" w:hAnsi="Arial" w:cs="Arial"/>
          <w:sz w:val="24"/>
          <w:szCs w:val="24"/>
        </w:rPr>
        <w:t xml:space="preserve"> para un determinado proceso electoral, no obstante</w:t>
      </w:r>
      <w:r>
        <w:rPr>
          <w:rFonts w:ascii="Arial" w:hAnsi="Arial" w:cs="Arial"/>
          <w:sz w:val="24"/>
          <w:szCs w:val="24"/>
        </w:rPr>
        <w:t xml:space="preserve"> y para abono al fortalecimiento democrático</w:t>
      </w:r>
      <w:r w:rsidR="00D721F7">
        <w:rPr>
          <w:rFonts w:ascii="Arial" w:hAnsi="Arial" w:cs="Arial"/>
          <w:sz w:val="24"/>
          <w:szCs w:val="24"/>
        </w:rPr>
        <w:t xml:space="preserve">, la legislación </w:t>
      </w:r>
      <w:r w:rsidR="007825F4">
        <w:rPr>
          <w:rFonts w:ascii="Arial" w:hAnsi="Arial" w:cs="Arial"/>
          <w:sz w:val="24"/>
          <w:szCs w:val="24"/>
        </w:rPr>
        <w:t xml:space="preserve">federal </w:t>
      </w:r>
      <w:r>
        <w:rPr>
          <w:rFonts w:ascii="Arial" w:hAnsi="Arial" w:cs="Arial"/>
          <w:sz w:val="24"/>
          <w:szCs w:val="24"/>
        </w:rPr>
        <w:t xml:space="preserve">en la materia </w:t>
      </w:r>
      <w:r w:rsidR="007825F4">
        <w:rPr>
          <w:rFonts w:ascii="Arial" w:hAnsi="Arial" w:cs="Arial"/>
          <w:sz w:val="24"/>
          <w:szCs w:val="24"/>
        </w:rPr>
        <w:t xml:space="preserve">y </w:t>
      </w:r>
      <w:r>
        <w:rPr>
          <w:rFonts w:ascii="Arial" w:hAnsi="Arial" w:cs="Arial"/>
          <w:sz w:val="24"/>
          <w:szCs w:val="24"/>
        </w:rPr>
        <w:t xml:space="preserve">sus diversas en el orden </w:t>
      </w:r>
      <w:r w:rsidR="00D721F7">
        <w:rPr>
          <w:rFonts w:ascii="Arial" w:hAnsi="Arial" w:cs="Arial"/>
          <w:sz w:val="24"/>
          <w:szCs w:val="24"/>
        </w:rPr>
        <w:t>estatal contempla</w:t>
      </w:r>
      <w:r>
        <w:rPr>
          <w:rFonts w:ascii="Arial" w:hAnsi="Arial" w:cs="Arial"/>
          <w:sz w:val="24"/>
          <w:szCs w:val="24"/>
        </w:rPr>
        <w:t>n</w:t>
      </w:r>
      <w:r w:rsidR="00D721F7">
        <w:rPr>
          <w:rFonts w:ascii="Arial" w:hAnsi="Arial" w:cs="Arial"/>
          <w:sz w:val="24"/>
          <w:szCs w:val="24"/>
        </w:rPr>
        <w:t xml:space="preserve"> otra figura que permite que dos o más partidos políticos </w:t>
      </w:r>
      <w:r w:rsidR="00D721F7" w:rsidRPr="007825F4">
        <w:rPr>
          <w:rFonts w:ascii="Arial" w:hAnsi="Arial" w:cs="Arial"/>
          <w:b/>
          <w:bCs/>
          <w:sz w:val="24"/>
          <w:szCs w:val="24"/>
        </w:rPr>
        <w:t>compitan electoralmente con un mismo candidato</w:t>
      </w:r>
      <w:r>
        <w:rPr>
          <w:rFonts w:ascii="Arial" w:hAnsi="Arial" w:cs="Arial"/>
          <w:b/>
          <w:bCs/>
          <w:sz w:val="24"/>
          <w:szCs w:val="24"/>
        </w:rPr>
        <w:t>, la Coalición</w:t>
      </w:r>
      <w:r w:rsidR="00D721F7">
        <w:rPr>
          <w:rFonts w:ascii="Arial" w:hAnsi="Arial" w:cs="Arial"/>
          <w:sz w:val="24"/>
          <w:szCs w:val="24"/>
        </w:rPr>
        <w:t>.</w:t>
      </w:r>
      <w:r w:rsidR="007825F4">
        <w:rPr>
          <w:rFonts w:ascii="Arial" w:hAnsi="Arial" w:cs="Arial"/>
          <w:sz w:val="24"/>
          <w:szCs w:val="24"/>
        </w:rPr>
        <w:t xml:space="preserve"> </w:t>
      </w:r>
    </w:p>
    <w:p w14:paraId="03B32363" w14:textId="0ED773CC" w:rsidR="00A461E0" w:rsidRPr="00A461E0" w:rsidRDefault="00A461E0" w:rsidP="00A461E0">
      <w:pPr>
        <w:jc w:val="both"/>
        <w:rPr>
          <w:rFonts w:ascii="Arial" w:hAnsi="Arial" w:cs="Arial"/>
          <w:sz w:val="24"/>
          <w:szCs w:val="24"/>
        </w:rPr>
      </w:pPr>
      <w:r>
        <w:rPr>
          <w:rFonts w:ascii="Arial" w:hAnsi="Arial" w:cs="Arial"/>
          <w:sz w:val="24"/>
          <w:szCs w:val="24"/>
        </w:rPr>
        <w:t>C</w:t>
      </w:r>
      <w:r w:rsidRPr="00A461E0">
        <w:rPr>
          <w:rFonts w:ascii="Arial" w:hAnsi="Arial" w:cs="Arial"/>
          <w:sz w:val="24"/>
          <w:szCs w:val="24"/>
        </w:rPr>
        <w:t>on la extinción de la figura aludida, se eliminaron también las confusiones que su presencia generaba en el electorado, al prescindir de la exigencia de una unificación de principios ideológicos, planes de acción o estrategias políticas, que causaban en los electores, falta de claridad respecto de la línea política por la cual se guiaría el candidato postulado mediante candidatura común.</w:t>
      </w:r>
    </w:p>
    <w:p w14:paraId="4DF8177C" w14:textId="1CE7209F" w:rsidR="00A461E0" w:rsidRDefault="00A461E0" w:rsidP="00A461E0">
      <w:pPr>
        <w:jc w:val="both"/>
        <w:rPr>
          <w:rFonts w:ascii="Arial" w:hAnsi="Arial" w:cs="Arial"/>
          <w:sz w:val="24"/>
          <w:szCs w:val="24"/>
        </w:rPr>
      </w:pPr>
      <w:r>
        <w:rPr>
          <w:rFonts w:ascii="Arial" w:hAnsi="Arial" w:cs="Arial"/>
          <w:sz w:val="24"/>
          <w:szCs w:val="24"/>
        </w:rPr>
        <w:t>L</w:t>
      </w:r>
      <w:r w:rsidRPr="00A461E0">
        <w:rPr>
          <w:rFonts w:ascii="Arial" w:hAnsi="Arial" w:cs="Arial"/>
          <w:sz w:val="24"/>
          <w:szCs w:val="24"/>
        </w:rPr>
        <w:t xml:space="preserve">a exclusión de la candidatura común </w:t>
      </w:r>
      <w:r>
        <w:rPr>
          <w:rFonts w:ascii="Arial" w:hAnsi="Arial" w:cs="Arial"/>
          <w:sz w:val="24"/>
          <w:szCs w:val="24"/>
        </w:rPr>
        <w:t>tuvo</w:t>
      </w:r>
      <w:r w:rsidRPr="00A461E0">
        <w:rPr>
          <w:rFonts w:ascii="Arial" w:hAnsi="Arial" w:cs="Arial"/>
          <w:sz w:val="24"/>
          <w:szCs w:val="24"/>
        </w:rPr>
        <w:t xml:space="preserve"> por objeto el trato igualitario entre partidos políticos</w:t>
      </w:r>
      <w:r>
        <w:rPr>
          <w:rFonts w:ascii="Arial" w:hAnsi="Arial" w:cs="Arial"/>
          <w:sz w:val="24"/>
          <w:szCs w:val="24"/>
        </w:rPr>
        <w:t>, pues</w:t>
      </w:r>
      <w:r w:rsidRPr="00A461E0">
        <w:rPr>
          <w:rFonts w:ascii="Arial" w:hAnsi="Arial" w:cs="Arial"/>
          <w:sz w:val="24"/>
          <w:szCs w:val="24"/>
        </w:rPr>
        <w:t xml:space="preserve"> </w:t>
      </w:r>
      <w:r>
        <w:rPr>
          <w:rFonts w:ascii="Arial" w:hAnsi="Arial" w:cs="Arial"/>
          <w:sz w:val="24"/>
          <w:szCs w:val="24"/>
        </w:rPr>
        <w:t>l</w:t>
      </w:r>
      <w:r w:rsidRPr="00A461E0">
        <w:rPr>
          <w:rFonts w:ascii="Arial" w:hAnsi="Arial" w:cs="Arial"/>
          <w:sz w:val="24"/>
          <w:szCs w:val="24"/>
        </w:rPr>
        <w:t xml:space="preserve">as candidaturas comunes rompen con el principio de equidad que debe regir en la materia electoral, al impulsar dos o más partidos, simultáneamente, a un solo candidato, lo cual se traducía en una doble aparición en la boleta electoral, y una duplicidad de propaganda política a favor de un solo </w:t>
      </w:r>
      <w:r w:rsidRPr="00A461E0">
        <w:rPr>
          <w:rFonts w:ascii="Arial" w:hAnsi="Arial" w:cs="Arial"/>
          <w:sz w:val="24"/>
          <w:szCs w:val="24"/>
        </w:rPr>
        <w:lastRenderedPageBreak/>
        <w:t>candidato, situación ventajosa que afectaba directamente a los candidatos políticos postulados mediante otras figuras, aunado a las afectaciones de índole económica que esta forma de postulación generaba en el Estado de Guanajuato</w:t>
      </w:r>
      <w:r w:rsidR="00D55CBA">
        <w:rPr>
          <w:rFonts w:ascii="Arial" w:hAnsi="Arial" w:cs="Arial"/>
          <w:sz w:val="24"/>
          <w:szCs w:val="24"/>
        </w:rPr>
        <w:t>.</w:t>
      </w:r>
    </w:p>
    <w:p w14:paraId="1923ADD3" w14:textId="377965D6" w:rsidR="00D55CBA" w:rsidRPr="00D55CBA" w:rsidRDefault="00D55CBA" w:rsidP="00D55CBA">
      <w:pPr>
        <w:jc w:val="both"/>
        <w:rPr>
          <w:rFonts w:ascii="Arial" w:hAnsi="Arial" w:cs="Arial"/>
          <w:sz w:val="24"/>
          <w:szCs w:val="24"/>
        </w:rPr>
      </w:pPr>
      <w:r>
        <w:rPr>
          <w:rFonts w:ascii="Arial" w:hAnsi="Arial" w:cs="Arial"/>
          <w:sz w:val="24"/>
          <w:szCs w:val="24"/>
        </w:rPr>
        <w:t>L</w:t>
      </w:r>
      <w:r w:rsidRPr="00D55CBA">
        <w:rPr>
          <w:rFonts w:ascii="Arial" w:hAnsi="Arial" w:cs="Arial"/>
          <w:sz w:val="24"/>
          <w:szCs w:val="24"/>
        </w:rPr>
        <w:t>a candidatura común fomenta una situación de inequidad sobre los partidos coaligados en lo que respecta a su presencia en las boletas electorales toda vez que el candidato común aparecerá en una misma boleta, tantas veces como partidos lo hayan registrado, lo cual implica una clara desventaja sobre el candidato que participa en una coalición</w:t>
      </w:r>
      <w:r>
        <w:rPr>
          <w:rFonts w:ascii="Arial" w:hAnsi="Arial" w:cs="Arial"/>
          <w:sz w:val="24"/>
          <w:szCs w:val="24"/>
        </w:rPr>
        <w:t>.</w:t>
      </w:r>
    </w:p>
    <w:p w14:paraId="437233B9" w14:textId="56D47C78" w:rsidR="00BC6191" w:rsidRDefault="00BC6191" w:rsidP="00C57BF6">
      <w:pPr>
        <w:jc w:val="both"/>
        <w:rPr>
          <w:rFonts w:ascii="Arial" w:hAnsi="Arial" w:cs="Arial"/>
          <w:sz w:val="24"/>
          <w:szCs w:val="24"/>
        </w:rPr>
      </w:pPr>
      <w:r>
        <w:rPr>
          <w:rFonts w:ascii="Arial" w:hAnsi="Arial" w:cs="Arial"/>
          <w:sz w:val="24"/>
          <w:szCs w:val="24"/>
        </w:rPr>
        <w:t xml:space="preserve">En </w:t>
      </w:r>
      <w:r w:rsidR="00D55CBA">
        <w:rPr>
          <w:rFonts w:ascii="Arial" w:hAnsi="Arial" w:cs="Arial"/>
          <w:sz w:val="24"/>
          <w:szCs w:val="24"/>
        </w:rPr>
        <w:t>este</w:t>
      </w:r>
      <w:r>
        <w:rPr>
          <w:rFonts w:ascii="Arial" w:hAnsi="Arial" w:cs="Arial"/>
          <w:sz w:val="24"/>
          <w:szCs w:val="24"/>
        </w:rPr>
        <w:t xml:space="preserve"> sentido, e</w:t>
      </w:r>
      <w:r w:rsidRPr="00BC6191">
        <w:rPr>
          <w:rFonts w:ascii="Arial" w:hAnsi="Arial" w:cs="Arial"/>
          <w:sz w:val="24"/>
          <w:szCs w:val="24"/>
        </w:rPr>
        <w:t>l Dr.</w:t>
      </w:r>
      <w:r>
        <w:rPr>
          <w:rFonts w:ascii="Arial" w:hAnsi="Arial" w:cs="Arial"/>
          <w:sz w:val="24"/>
          <w:szCs w:val="24"/>
        </w:rPr>
        <w:t xml:space="preserve"> </w:t>
      </w:r>
      <w:hyperlink r:id="rId7" w:history="1">
        <w:r w:rsidRPr="00BC6191">
          <w:rPr>
            <w:rFonts w:ascii="Arial" w:hAnsi="Arial" w:cs="Arial"/>
            <w:sz w:val="24"/>
            <w:szCs w:val="24"/>
          </w:rPr>
          <w:t>Joaquín Narro Lobo</w:t>
        </w:r>
      </w:hyperlink>
      <w:r w:rsidRPr="00BC6191">
        <w:rPr>
          <w:rFonts w:ascii="Arial" w:hAnsi="Arial" w:cs="Arial"/>
          <w:sz w:val="24"/>
          <w:szCs w:val="24"/>
        </w:rPr>
        <w:t>, catedrático de la UNAM, establece en su artículo “Candidaturas comunes y coaliciones electorales” que las candidaturas comunes, contrario a lo que se ha argumentado, no ayudaban al desarrollo de la democracia. Si bien es cierto que su derogación no implica </w:t>
      </w:r>
      <w:r w:rsidRPr="00BC6191">
        <w:rPr>
          <w:rFonts w:ascii="Arial" w:hAnsi="Arial" w:cs="Arial"/>
          <w:i/>
          <w:iCs/>
          <w:sz w:val="24"/>
          <w:szCs w:val="24"/>
        </w:rPr>
        <w:t>per se</w:t>
      </w:r>
      <w:r w:rsidRPr="00BC6191">
        <w:rPr>
          <w:rFonts w:ascii="Arial" w:hAnsi="Arial" w:cs="Arial"/>
          <w:sz w:val="24"/>
          <w:szCs w:val="24"/>
        </w:rPr>
        <w:t> la bonanza de la democracia, este hecho s</w:t>
      </w:r>
      <w:r>
        <w:rPr>
          <w:rFonts w:ascii="Arial" w:hAnsi="Arial" w:cs="Arial"/>
          <w:sz w:val="24"/>
          <w:szCs w:val="24"/>
        </w:rPr>
        <w:t>i</w:t>
      </w:r>
      <w:r w:rsidRPr="00BC6191">
        <w:rPr>
          <w:rFonts w:ascii="Arial" w:hAnsi="Arial" w:cs="Arial"/>
          <w:sz w:val="24"/>
          <w:szCs w:val="24"/>
        </w:rPr>
        <w:t>rv</w:t>
      </w:r>
      <w:r>
        <w:rPr>
          <w:rFonts w:ascii="Arial" w:hAnsi="Arial" w:cs="Arial"/>
          <w:sz w:val="24"/>
          <w:szCs w:val="24"/>
        </w:rPr>
        <w:t>ió</w:t>
      </w:r>
      <w:r w:rsidRPr="00BC6191">
        <w:rPr>
          <w:rFonts w:ascii="Arial" w:hAnsi="Arial" w:cs="Arial"/>
          <w:sz w:val="24"/>
          <w:szCs w:val="24"/>
        </w:rPr>
        <w:t xml:space="preserve"> para fortalecer uno de los principios básicos de la democracia: la equidad. </w:t>
      </w:r>
      <w:r>
        <w:rPr>
          <w:rFonts w:ascii="Arial" w:hAnsi="Arial" w:cs="Arial"/>
          <w:sz w:val="24"/>
          <w:szCs w:val="24"/>
        </w:rPr>
        <w:t>Por lo tanto, l</w:t>
      </w:r>
      <w:r w:rsidRPr="00BC6191">
        <w:rPr>
          <w:rFonts w:ascii="Arial" w:hAnsi="Arial" w:cs="Arial"/>
          <w:sz w:val="24"/>
          <w:szCs w:val="24"/>
        </w:rPr>
        <w:t xml:space="preserve">as alianzas electorales, en forma de coalición son un mecanismo que ha demostrado ser útil en la vida política del país. </w:t>
      </w:r>
    </w:p>
    <w:p w14:paraId="4593F6E0" w14:textId="64C83777" w:rsidR="00D721F7" w:rsidRDefault="00D721F7" w:rsidP="00C57BF6">
      <w:pPr>
        <w:jc w:val="both"/>
        <w:rPr>
          <w:rFonts w:ascii="Arial" w:hAnsi="Arial" w:cs="Arial"/>
          <w:sz w:val="24"/>
          <w:szCs w:val="24"/>
        </w:rPr>
      </w:pPr>
      <w:r>
        <w:rPr>
          <w:rFonts w:ascii="Arial" w:hAnsi="Arial" w:cs="Arial"/>
          <w:sz w:val="24"/>
          <w:szCs w:val="24"/>
        </w:rPr>
        <w:t>Por otro lado, a</w:t>
      </w:r>
      <w:r w:rsidRPr="003C6E44">
        <w:rPr>
          <w:rFonts w:ascii="Arial" w:hAnsi="Arial" w:cs="Arial"/>
          <w:sz w:val="24"/>
          <w:szCs w:val="24"/>
        </w:rPr>
        <w:t xml:space="preserve">unque en su exposición de motivos el iniciante </w:t>
      </w:r>
      <w:r>
        <w:rPr>
          <w:rFonts w:ascii="Arial" w:hAnsi="Arial" w:cs="Arial"/>
          <w:sz w:val="24"/>
          <w:szCs w:val="24"/>
        </w:rPr>
        <w:t>expone e</w:t>
      </w:r>
      <w:r w:rsidRPr="003C6E44">
        <w:rPr>
          <w:rFonts w:ascii="Arial" w:hAnsi="Arial" w:cs="Arial"/>
          <w:sz w:val="24"/>
          <w:szCs w:val="24"/>
        </w:rPr>
        <w:t xml:space="preserve">l criterio de la Sala Superior del Tribunal Electoral del Poder Judicial de la Federación para establecer las diferencias entre las coaliciones y las candidaturas comunes, en su propuesta no realiza distinción entre ambas figuras y lo único que sustituye es el concepto de </w:t>
      </w:r>
      <w:r w:rsidRPr="003C6E44">
        <w:rPr>
          <w:rFonts w:ascii="Arial" w:hAnsi="Arial" w:cs="Arial"/>
          <w:i/>
          <w:iCs/>
          <w:sz w:val="24"/>
          <w:szCs w:val="24"/>
        </w:rPr>
        <w:t>coalición</w:t>
      </w:r>
      <w:r w:rsidRPr="003C6E44">
        <w:rPr>
          <w:rFonts w:ascii="Arial" w:hAnsi="Arial" w:cs="Arial"/>
          <w:sz w:val="24"/>
          <w:szCs w:val="24"/>
        </w:rPr>
        <w:t xml:space="preserve"> por </w:t>
      </w:r>
      <w:r w:rsidRPr="003C6E44">
        <w:rPr>
          <w:rFonts w:ascii="Arial" w:hAnsi="Arial" w:cs="Arial"/>
          <w:i/>
          <w:iCs/>
          <w:sz w:val="24"/>
          <w:szCs w:val="24"/>
        </w:rPr>
        <w:t>candidatura común</w:t>
      </w:r>
      <w:r>
        <w:rPr>
          <w:rFonts w:ascii="Arial" w:hAnsi="Arial" w:cs="Arial"/>
          <w:sz w:val="24"/>
          <w:szCs w:val="24"/>
        </w:rPr>
        <w:t xml:space="preserve">; inclusive en los artículos 60 bis, 60 ter y 60 </w:t>
      </w:r>
      <w:proofErr w:type="spellStart"/>
      <w:r>
        <w:rPr>
          <w:rFonts w:ascii="Arial" w:hAnsi="Arial" w:cs="Arial"/>
          <w:sz w:val="24"/>
          <w:szCs w:val="24"/>
        </w:rPr>
        <w:t>quater</w:t>
      </w:r>
      <w:proofErr w:type="spellEnd"/>
      <w:r>
        <w:rPr>
          <w:rFonts w:ascii="Arial" w:hAnsi="Arial" w:cs="Arial"/>
          <w:sz w:val="24"/>
          <w:szCs w:val="24"/>
        </w:rPr>
        <w:t xml:space="preserve"> no propone un concepto o tipo de convenio para asociación nuevo o distinto al ya establecido en la normativa vigente. En su caso, lo que el iniciante propone es un cambio de denominación mas no un cambio </w:t>
      </w:r>
      <w:r w:rsidR="00BC6191">
        <w:rPr>
          <w:rFonts w:ascii="Arial" w:hAnsi="Arial" w:cs="Arial"/>
          <w:sz w:val="24"/>
          <w:szCs w:val="24"/>
        </w:rPr>
        <w:t>en el procedimiento electoral dentro de la ley respectiva</w:t>
      </w:r>
      <w:r>
        <w:rPr>
          <w:rFonts w:ascii="Arial" w:hAnsi="Arial" w:cs="Arial"/>
          <w:sz w:val="24"/>
          <w:szCs w:val="24"/>
        </w:rPr>
        <w:t>.</w:t>
      </w:r>
    </w:p>
    <w:p w14:paraId="27CD5858" w14:textId="004A8BB4" w:rsidR="00BC6191" w:rsidRDefault="007825F4" w:rsidP="00BC6191">
      <w:pPr>
        <w:jc w:val="both"/>
        <w:rPr>
          <w:rFonts w:ascii="Helvetica" w:hAnsi="Helvetica" w:cs="Helvetica"/>
          <w:color w:val="333333"/>
          <w:sz w:val="20"/>
          <w:szCs w:val="20"/>
          <w:shd w:val="clear" w:color="auto" w:fill="FFFFFF"/>
        </w:rPr>
      </w:pPr>
      <w:r>
        <w:rPr>
          <w:rFonts w:ascii="Arial" w:hAnsi="Arial" w:cs="Arial"/>
          <w:sz w:val="24"/>
          <w:szCs w:val="24"/>
        </w:rPr>
        <w:t xml:space="preserve">Finalmente, es necesario destacar el compromiso de este </w:t>
      </w:r>
      <w:r w:rsidR="00BC6191">
        <w:rPr>
          <w:rFonts w:ascii="Arial" w:hAnsi="Arial" w:cs="Arial"/>
          <w:sz w:val="24"/>
          <w:szCs w:val="24"/>
        </w:rPr>
        <w:t>A</w:t>
      </w:r>
      <w:r>
        <w:rPr>
          <w:rFonts w:ascii="Arial" w:hAnsi="Arial" w:cs="Arial"/>
          <w:sz w:val="24"/>
          <w:szCs w:val="24"/>
        </w:rPr>
        <w:t>yuntamiento para desarrollar elecciones democráticas y transparentes, basadas en la legalidad y la pluralidad, así como en la</w:t>
      </w:r>
      <w:r w:rsidR="00BC6191">
        <w:rPr>
          <w:rFonts w:ascii="Arial" w:hAnsi="Arial" w:cs="Arial"/>
          <w:sz w:val="24"/>
          <w:szCs w:val="24"/>
        </w:rPr>
        <w:t xml:space="preserve"> confianza en la ciudadanía al momento de emitir su voto, que más allá de las fórmulas electorales, esperan de sus gobernantes la congruencia y cumplimiento de promesas.</w:t>
      </w:r>
      <w:r>
        <w:rPr>
          <w:rFonts w:ascii="Arial" w:hAnsi="Arial" w:cs="Arial"/>
          <w:sz w:val="24"/>
          <w:szCs w:val="24"/>
        </w:rPr>
        <w:t xml:space="preserve"> </w:t>
      </w:r>
    </w:p>
    <w:p w14:paraId="2B15D5E2" w14:textId="3566184F" w:rsidR="00D55CBA" w:rsidRPr="00D55CBA" w:rsidRDefault="00D55CBA" w:rsidP="00D55CBA">
      <w:pPr>
        <w:jc w:val="both"/>
        <w:rPr>
          <w:rFonts w:ascii="Arial" w:hAnsi="Arial" w:cs="Arial"/>
          <w:sz w:val="24"/>
          <w:szCs w:val="24"/>
        </w:rPr>
      </w:pPr>
      <w:r>
        <w:rPr>
          <w:rFonts w:ascii="Arial" w:hAnsi="Arial" w:cs="Arial"/>
          <w:sz w:val="24"/>
          <w:szCs w:val="24"/>
        </w:rPr>
        <w:t xml:space="preserve">Por tanto, </w:t>
      </w:r>
      <w:r w:rsidRPr="00D55CBA">
        <w:rPr>
          <w:rFonts w:ascii="Arial" w:hAnsi="Arial" w:cs="Arial"/>
          <w:sz w:val="24"/>
          <w:szCs w:val="24"/>
        </w:rPr>
        <w:t>es indispensable contemplar en nuestra legislación una única figura que satisfaga las necesidades de organización común de los partidos políticos, pero que sobre todo permita una auténtica y efectiva representación; es decir, que al elector se le presente una propuesta clara y que responda a un proyecto político en beneficio de la sociedad</w:t>
      </w:r>
      <w:r>
        <w:rPr>
          <w:rFonts w:ascii="Arial" w:hAnsi="Arial" w:cs="Arial"/>
          <w:sz w:val="24"/>
          <w:szCs w:val="24"/>
        </w:rPr>
        <w:t>.</w:t>
      </w:r>
    </w:p>
    <w:p w14:paraId="7A4D40CB" w14:textId="1A612E09" w:rsidR="007825F4" w:rsidRPr="003C6E44" w:rsidRDefault="007825F4" w:rsidP="00BC6191">
      <w:pPr>
        <w:jc w:val="both"/>
        <w:rPr>
          <w:rFonts w:ascii="Arial" w:hAnsi="Arial" w:cs="Arial"/>
          <w:sz w:val="24"/>
          <w:szCs w:val="24"/>
        </w:rPr>
      </w:pPr>
    </w:p>
    <w:sectPr w:rsidR="007825F4" w:rsidRPr="003C6E44" w:rsidSect="00016A7B">
      <w:headerReference w:type="even" r:id="rId8"/>
      <w:headerReference w:type="default" r:id="rId9"/>
      <w:footerReference w:type="default" r:id="rId10"/>
      <w:headerReference w:type="first" r:id="rId11"/>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41E25" w14:textId="77777777" w:rsidR="00337B88" w:rsidRDefault="00337B88" w:rsidP="00435D05">
      <w:pPr>
        <w:spacing w:after="0" w:line="240" w:lineRule="auto"/>
      </w:pPr>
      <w:r>
        <w:separator/>
      </w:r>
    </w:p>
  </w:endnote>
  <w:endnote w:type="continuationSeparator" w:id="0">
    <w:p w14:paraId="209D037B" w14:textId="77777777" w:rsidR="00337B88" w:rsidRDefault="00337B88"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71CE2821" w:rsidR="00C472A9" w:rsidRPr="000B79EB" w:rsidRDefault="00C472A9"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sidRPr="006A6C0E">
      <w:rPr>
        <w:rFonts w:ascii="Arial" w:hAnsi="Arial" w:cs="Arial"/>
        <w:sz w:val="14"/>
        <w:szCs w:val="14"/>
      </w:rPr>
      <w:t xml:space="preserve"> </w:t>
    </w:r>
    <w:r w:rsidR="006A6C0E" w:rsidRPr="006A6C0E">
      <w:rPr>
        <w:rFonts w:ascii="Arial" w:hAnsi="Arial" w:cs="Arial"/>
        <w:sz w:val="14"/>
        <w:szCs w:val="14"/>
      </w:rPr>
      <w:t>iniciativa de reforma al artículo 17 apartado A de la Constitución Política para el Estado de Guanajuato, así como de reformas y adiciones a diversos artículos de la Ley de Procedimientos Electorales para el Estado de Guanajuato</w:t>
    </w:r>
    <w:r w:rsidR="006A6C0E">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3DADA" w14:textId="77777777" w:rsidR="00337B88" w:rsidRDefault="00337B88" w:rsidP="00435D05">
      <w:pPr>
        <w:spacing w:after="0" w:line="240" w:lineRule="auto"/>
      </w:pPr>
      <w:r>
        <w:separator/>
      </w:r>
    </w:p>
  </w:footnote>
  <w:footnote w:type="continuationSeparator" w:id="0">
    <w:p w14:paraId="5171786B" w14:textId="77777777" w:rsidR="00337B88" w:rsidRDefault="00337B88"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C472A9" w:rsidRDefault="00337B88">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C472A9" w:rsidRDefault="00337B88"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C472A9">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C472A9" w:rsidRDefault="00337B88">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4"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5"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5"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8"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2"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3"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9"/>
  </w:num>
  <w:num w:numId="2">
    <w:abstractNumId w:val="18"/>
  </w:num>
  <w:num w:numId="3">
    <w:abstractNumId w:val="40"/>
  </w:num>
  <w:num w:numId="4">
    <w:abstractNumId w:val="13"/>
  </w:num>
  <w:num w:numId="5">
    <w:abstractNumId w:val="43"/>
  </w:num>
  <w:num w:numId="6">
    <w:abstractNumId w:val="12"/>
  </w:num>
  <w:num w:numId="7">
    <w:abstractNumId w:val="1"/>
  </w:num>
  <w:num w:numId="8">
    <w:abstractNumId w:val="23"/>
  </w:num>
  <w:num w:numId="9">
    <w:abstractNumId w:val="24"/>
  </w:num>
  <w:num w:numId="10">
    <w:abstractNumId w:val="28"/>
  </w:num>
  <w:num w:numId="11">
    <w:abstractNumId w:val="21"/>
  </w:num>
  <w:num w:numId="12">
    <w:abstractNumId w:val="5"/>
  </w:num>
  <w:num w:numId="13">
    <w:abstractNumId w:val="14"/>
  </w:num>
  <w:num w:numId="14">
    <w:abstractNumId w:val="8"/>
  </w:num>
  <w:num w:numId="15">
    <w:abstractNumId w:val="19"/>
  </w:num>
  <w:num w:numId="16">
    <w:abstractNumId w:val="37"/>
  </w:num>
  <w:num w:numId="17">
    <w:abstractNumId w:val="16"/>
  </w:num>
  <w:num w:numId="18">
    <w:abstractNumId w:val="7"/>
  </w:num>
  <w:num w:numId="19">
    <w:abstractNumId w:val="41"/>
  </w:num>
  <w:num w:numId="20">
    <w:abstractNumId w:val="9"/>
  </w:num>
  <w:num w:numId="21">
    <w:abstractNumId w:val="6"/>
  </w:num>
  <w:num w:numId="22">
    <w:abstractNumId w:val="42"/>
  </w:num>
  <w:num w:numId="23">
    <w:abstractNumId w:val="34"/>
  </w:num>
  <w:num w:numId="24">
    <w:abstractNumId w:val="29"/>
  </w:num>
  <w:num w:numId="25">
    <w:abstractNumId w:val="31"/>
  </w:num>
  <w:num w:numId="26">
    <w:abstractNumId w:val="10"/>
  </w:num>
  <w:num w:numId="27">
    <w:abstractNumId w:val="26"/>
  </w:num>
  <w:num w:numId="28">
    <w:abstractNumId w:val="3"/>
  </w:num>
  <w:num w:numId="29">
    <w:abstractNumId w:val="30"/>
  </w:num>
  <w:num w:numId="30">
    <w:abstractNumId w:val="22"/>
  </w:num>
  <w:num w:numId="31">
    <w:abstractNumId w:val="15"/>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8"/>
  </w:num>
  <w:num w:numId="36">
    <w:abstractNumId w:val="11"/>
  </w:num>
  <w:num w:numId="37">
    <w:abstractNumId w:val="20"/>
  </w:num>
  <w:num w:numId="38">
    <w:abstractNumId w:val="36"/>
  </w:num>
  <w:num w:numId="39">
    <w:abstractNumId w:val="25"/>
  </w:num>
  <w:num w:numId="40">
    <w:abstractNumId w:val="27"/>
  </w:num>
  <w:num w:numId="41">
    <w:abstractNumId w:val="0"/>
  </w:num>
  <w:num w:numId="42">
    <w:abstractNumId w:val="4"/>
  </w:num>
  <w:num w:numId="43">
    <w:abstractNumId w:val="33"/>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B2646"/>
    <w:rsid w:val="000B5F11"/>
    <w:rsid w:val="000B79EB"/>
    <w:rsid w:val="000C6079"/>
    <w:rsid w:val="000C61FA"/>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1D52F6"/>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AA5"/>
    <w:rsid w:val="002977D0"/>
    <w:rsid w:val="00297833"/>
    <w:rsid w:val="002A61DB"/>
    <w:rsid w:val="002B0136"/>
    <w:rsid w:val="002B657D"/>
    <w:rsid w:val="002C4D40"/>
    <w:rsid w:val="002C5709"/>
    <w:rsid w:val="002D54A7"/>
    <w:rsid w:val="002D7274"/>
    <w:rsid w:val="002E31D5"/>
    <w:rsid w:val="003060B4"/>
    <w:rsid w:val="003117A4"/>
    <w:rsid w:val="00311A44"/>
    <w:rsid w:val="0031617D"/>
    <w:rsid w:val="003209B0"/>
    <w:rsid w:val="00324A86"/>
    <w:rsid w:val="00325772"/>
    <w:rsid w:val="00337B88"/>
    <w:rsid w:val="00355379"/>
    <w:rsid w:val="003560D8"/>
    <w:rsid w:val="0035631B"/>
    <w:rsid w:val="0036342B"/>
    <w:rsid w:val="00364BAF"/>
    <w:rsid w:val="003655F4"/>
    <w:rsid w:val="00367578"/>
    <w:rsid w:val="00367A13"/>
    <w:rsid w:val="00372528"/>
    <w:rsid w:val="00377800"/>
    <w:rsid w:val="003843C8"/>
    <w:rsid w:val="003847CA"/>
    <w:rsid w:val="0038631C"/>
    <w:rsid w:val="0039330B"/>
    <w:rsid w:val="0039510A"/>
    <w:rsid w:val="003A0A3F"/>
    <w:rsid w:val="003A73B5"/>
    <w:rsid w:val="003B13B2"/>
    <w:rsid w:val="003B5953"/>
    <w:rsid w:val="003B7295"/>
    <w:rsid w:val="003C04D2"/>
    <w:rsid w:val="003C274D"/>
    <w:rsid w:val="003C2EC2"/>
    <w:rsid w:val="003C6E44"/>
    <w:rsid w:val="003D0B9B"/>
    <w:rsid w:val="003D0ECC"/>
    <w:rsid w:val="003D3550"/>
    <w:rsid w:val="003D382F"/>
    <w:rsid w:val="003D5844"/>
    <w:rsid w:val="003D6AB2"/>
    <w:rsid w:val="003E5989"/>
    <w:rsid w:val="003E7A11"/>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6844"/>
    <w:rsid w:val="00525199"/>
    <w:rsid w:val="00530C6A"/>
    <w:rsid w:val="005315B2"/>
    <w:rsid w:val="005322FE"/>
    <w:rsid w:val="00533548"/>
    <w:rsid w:val="00533C07"/>
    <w:rsid w:val="0053679B"/>
    <w:rsid w:val="00537E61"/>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56DEC"/>
    <w:rsid w:val="00676B75"/>
    <w:rsid w:val="00683595"/>
    <w:rsid w:val="006879FF"/>
    <w:rsid w:val="006968AE"/>
    <w:rsid w:val="006A4FDB"/>
    <w:rsid w:val="006A6C0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17E47"/>
    <w:rsid w:val="00722025"/>
    <w:rsid w:val="00722C91"/>
    <w:rsid w:val="007315ED"/>
    <w:rsid w:val="00733D0D"/>
    <w:rsid w:val="00741F77"/>
    <w:rsid w:val="00744EC8"/>
    <w:rsid w:val="0075072C"/>
    <w:rsid w:val="00751191"/>
    <w:rsid w:val="00756AAC"/>
    <w:rsid w:val="007667B8"/>
    <w:rsid w:val="007734FF"/>
    <w:rsid w:val="00774DA9"/>
    <w:rsid w:val="00775381"/>
    <w:rsid w:val="00777D09"/>
    <w:rsid w:val="007825F4"/>
    <w:rsid w:val="00787624"/>
    <w:rsid w:val="00793A1C"/>
    <w:rsid w:val="00794DBC"/>
    <w:rsid w:val="007A005E"/>
    <w:rsid w:val="007A2D59"/>
    <w:rsid w:val="007A59FF"/>
    <w:rsid w:val="007A72D1"/>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7B81"/>
    <w:rsid w:val="00835BEE"/>
    <w:rsid w:val="00843F8E"/>
    <w:rsid w:val="008513E8"/>
    <w:rsid w:val="00856DF6"/>
    <w:rsid w:val="0085791F"/>
    <w:rsid w:val="00872174"/>
    <w:rsid w:val="00873328"/>
    <w:rsid w:val="00876C57"/>
    <w:rsid w:val="00884156"/>
    <w:rsid w:val="00885D46"/>
    <w:rsid w:val="00890200"/>
    <w:rsid w:val="00892D82"/>
    <w:rsid w:val="008A281C"/>
    <w:rsid w:val="008A3343"/>
    <w:rsid w:val="008A67A3"/>
    <w:rsid w:val="008C6987"/>
    <w:rsid w:val="008D24E8"/>
    <w:rsid w:val="008D545B"/>
    <w:rsid w:val="008E030F"/>
    <w:rsid w:val="008E7166"/>
    <w:rsid w:val="008F0C31"/>
    <w:rsid w:val="008F4553"/>
    <w:rsid w:val="008F5409"/>
    <w:rsid w:val="00902C1F"/>
    <w:rsid w:val="00907500"/>
    <w:rsid w:val="00916CA9"/>
    <w:rsid w:val="00924E4C"/>
    <w:rsid w:val="009256BF"/>
    <w:rsid w:val="0092676F"/>
    <w:rsid w:val="00933CAC"/>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86A02"/>
    <w:rsid w:val="00994630"/>
    <w:rsid w:val="009976F9"/>
    <w:rsid w:val="009A4757"/>
    <w:rsid w:val="009A72FA"/>
    <w:rsid w:val="009B6E78"/>
    <w:rsid w:val="009C37D9"/>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91B"/>
    <w:rsid w:val="00A34A85"/>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C4935"/>
    <w:rsid w:val="00AD46D9"/>
    <w:rsid w:val="00AE0D6E"/>
    <w:rsid w:val="00AE1A78"/>
    <w:rsid w:val="00AE3770"/>
    <w:rsid w:val="00AE4B7F"/>
    <w:rsid w:val="00AE5A3D"/>
    <w:rsid w:val="00AF35DD"/>
    <w:rsid w:val="00AF55B2"/>
    <w:rsid w:val="00B1333A"/>
    <w:rsid w:val="00B15D19"/>
    <w:rsid w:val="00B23217"/>
    <w:rsid w:val="00B2418C"/>
    <w:rsid w:val="00B24192"/>
    <w:rsid w:val="00B26291"/>
    <w:rsid w:val="00B26999"/>
    <w:rsid w:val="00B274C2"/>
    <w:rsid w:val="00B27DD3"/>
    <w:rsid w:val="00B31014"/>
    <w:rsid w:val="00B34ADB"/>
    <w:rsid w:val="00B428E6"/>
    <w:rsid w:val="00B45C2B"/>
    <w:rsid w:val="00B6068D"/>
    <w:rsid w:val="00B62D86"/>
    <w:rsid w:val="00B6330A"/>
    <w:rsid w:val="00B63B57"/>
    <w:rsid w:val="00B65CCA"/>
    <w:rsid w:val="00B8008B"/>
    <w:rsid w:val="00B80582"/>
    <w:rsid w:val="00B86048"/>
    <w:rsid w:val="00B94C07"/>
    <w:rsid w:val="00B971C5"/>
    <w:rsid w:val="00BA1B4B"/>
    <w:rsid w:val="00BA407A"/>
    <w:rsid w:val="00BA4540"/>
    <w:rsid w:val="00BA6985"/>
    <w:rsid w:val="00BB13C1"/>
    <w:rsid w:val="00BB202B"/>
    <w:rsid w:val="00BB6066"/>
    <w:rsid w:val="00BB7C53"/>
    <w:rsid w:val="00BC6191"/>
    <w:rsid w:val="00BD0232"/>
    <w:rsid w:val="00BD4DC3"/>
    <w:rsid w:val="00BE07C8"/>
    <w:rsid w:val="00BE5C25"/>
    <w:rsid w:val="00BE7F42"/>
    <w:rsid w:val="00C00624"/>
    <w:rsid w:val="00C06208"/>
    <w:rsid w:val="00C11B73"/>
    <w:rsid w:val="00C136DE"/>
    <w:rsid w:val="00C14911"/>
    <w:rsid w:val="00C14A5C"/>
    <w:rsid w:val="00C17748"/>
    <w:rsid w:val="00C27C80"/>
    <w:rsid w:val="00C31910"/>
    <w:rsid w:val="00C35A12"/>
    <w:rsid w:val="00C36D53"/>
    <w:rsid w:val="00C472A9"/>
    <w:rsid w:val="00C50DFB"/>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B1B"/>
    <w:rsid w:val="00CD765C"/>
    <w:rsid w:val="00CE07B2"/>
    <w:rsid w:val="00CE56E8"/>
    <w:rsid w:val="00CE7A3F"/>
    <w:rsid w:val="00CF6F96"/>
    <w:rsid w:val="00D05CDE"/>
    <w:rsid w:val="00D05D65"/>
    <w:rsid w:val="00D216F8"/>
    <w:rsid w:val="00D35F1D"/>
    <w:rsid w:val="00D3755B"/>
    <w:rsid w:val="00D379EE"/>
    <w:rsid w:val="00D45A92"/>
    <w:rsid w:val="00D45D74"/>
    <w:rsid w:val="00D55CBA"/>
    <w:rsid w:val="00D57DFA"/>
    <w:rsid w:val="00D6039B"/>
    <w:rsid w:val="00D621E5"/>
    <w:rsid w:val="00D62F81"/>
    <w:rsid w:val="00D71B0B"/>
    <w:rsid w:val="00D721F7"/>
    <w:rsid w:val="00D74366"/>
    <w:rsid w:val="00D804CE"/>
    <w:rsid w:val="00D85E9A"/>
    <w:rsid w:val="00D96C0A"/>
    <w:rsid w:val="00DA4539"/>
    <w:rsid w:val="00DB1A6E"/>
    <w:rsid w:val="00DB1B29"/>
    <w:rsid w:val="00DC33A9"/>
    <w:rsid w:val="00DC51B6"/>
    <w:rsid w:val="00DD0212"/>
    <w:rsid w:val="00DD36A1"/>
    <w:rsid w:val="00DD42FD"/>
    <w:rsid w:val="00DD4B40"/>
    <w:rsid w:val="00DE7BE2"/>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7282"/>
    <w:rsid w:val="00EB23B5"/>
    <w:rsid w:val="00EB24B4"/>
    <w:rsid w:val="00EB5A68"/>
    <w:rsid w:val="00EB6510"/>
    <w:rsid w:val="00EB6AFA"/>
    <w:rsid w:val="00EC0DCF"/>
    <w:rsid w:val="00EC2E33"/>
    <w:rsid w:val="00EC5382"/>
    <w:rsid w:val="00EC598C"/>
    <w:rsid w:val="00EC7463"/>
    <w:rsid w:val="00ED2BD4"/>
    <w:rsid w:val="00ED35FB"/>
    <w:rsid w:val="00ED6330"/>
    <w:rsid w:val="00ED7858"/>
    <w:rsid w:val="00ED7888"/>
    <w:rsid w:val="00EE3FCD"/>
    <w:rsid w:val="00EE48B6"/>
    <w:rsid w:val="00EF0200"/>
    <w:rsid w:val="00EF0F09"/>
    <w:rsid w:val="00EF32C9"/>
    <w:rsid w:val="00EF3C8E"/>
    <w:rsid w:val="00EF5D20"/>
    <w:rsid w:val="00F1179D"/>
    <w:rsid w:val="00F12C02"/>
    <w:rsid w:val="00F2269D"/>
    <w:rsid w:val="00F235D7"/>
    <w:rsid w:val="00F27075"/>
    <w:rsid w:val="00F35A7B"/>
    <w:rsid w:val="00F42C91"/>
    <w:rsid w:val="00F42EA1"/>
    <w:rsid w:val="00F461E1"/>
    <w:rsid w:val="00F51CE0"/>
    <w:rsid w:val="00F520DC"/>
    <w:rsid w:val="00F559BC"/>
    <w:rsid w:val="00F70340"/>
    <w:rsid w:val="00F74F0F"/>
    <w:rsid w:val="00F91F67"/>
    <w:rsid w:val="00F9372F"/>
    <w:rsid w:val="00FA6E8B"/>
    <w:rsid w:val="00FB2825"/>
    <w:rsid w:val="00FB30DD"/>
    <w:rsid w:val="00FD080C"/>
    <w:rsid w:val="00FD4F65"/>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aquin.narro@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1636</Words>
  <Characters>8999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2020-05-08T21:30:00Z</dcterms:created>
  <dcterms:modified xsi:type="dcterms:W3CDTF">2020-05-08T21:30:00Z</dcterms:modified>
</cp:coreProperties>
</file>