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CE6F8" w14:textId="77777777" w:rsidR="004407F6" w:rsidRPr="00F7009B" w:rsidRDefault="004407F6" w:rsidP="0062620B">
      <w:pPr>
        <w:pStyle w:val="Ttulo1"/>
        <w:spacing w:line="276" w:lineRule="auto"/>
        <w:jc w:val="both"/>
        <w:rPr>
          <w:i w:val="0"/>
        </w:rPr>
      </w:pPr>
      <w:r w:rsidRPr="00F7009B">
        <w:rPr>
          <w:i w:val="0"/>
        </w:rPr>
        <w:t>H. AYUNTAMIENTO DE LEÓN, GUANAJUATO</w:t>
      </w:r>
    </w:p>
    <w:p w14:paraId="702599F3" w14:textId="77777777" w:rsidR="004407F6" w:rsidRPr="00F7009B" w:rsidRDefault="004407F6" w:rsidP="0062620B">
      <w:pPr>
        <w:jc w:val="both"/>
        <w:rPr>
          <w:rFonts w:ascii="Arial" w:hAnsi="Arial" w:cs="Arial"/>
          <w:b/>
          <w:sz w:val="24"/>
          <w:szCs w:val="24"/>
        </w:rPr>
      </w:pPr>
      <w:r w:rsidRPr="00F7009B">
        <w:rPr>
          <w:rFonts w:ascii="Arial" w:hAnsi="Arial" w:cs="Arial"/>
          <w:b/>
          <w:sz w:val="24"/>
          <w:szCs w:val="24"/>
        </w:rPr>
        <w:t>P R E S E N T E</w:t>
      </w:r>
    </w:p>
    <w:p w14:paraId="6D8FE1A8" w14:textId="77777777" w:rsidR="004407F6" w:rsidRPr="00F7009B" w:rsidRDefault="004407F6" w:rsidP="0062620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3D0D6E7" w14:textId="20C8C092" w:rsidR="004407F6" w:rsidRPr="00F7009B" w:rsidRDefault="004407F6" w:rsidP="0062620B">
      <w:pPr>
        <w:spacing w:after="0"/>
        <w:jc w:val="both"/>
        <w:rPr>
          <w:rFonts w:ascii="Arial" w:hAnsi="Arial" w:cs="Arial"/>
          <w:sz w:val="24"/>
          <w:szCs w:val="24"/>
          <w:lang w:val="es-ES" w:eastAsia="es-ES"/>
        </w:rPr>
      </w:pPr>
      <w:r w:rsidRPr="00F7009B">
        <w:rPr>
          <w:rFonts w:ascii="Arial" w:hAnsi="Arial" w:cs="Arial"/>
          <w:sz w:val="24"/>
          <w:szCs w:val="24"/>
        </w:rPr>
        <w:t>Los</w:t>
      </w:r>
      <w:r w:rsidRPr="00F7009B">
        <w:rPr>
          <w:rFonts w:ascii="Arial" w:hAnsi="Arial" w:cs="Arial"/>
          <w:b/>
          <w:sz w:val="24"/>
          <w:szCs w:val="24"/>
        </w:rPr>
        <w:t xml:space="preserve"> </w:t>
      </w:r>
      <w:r w:rsidRPr="00F7009B">
        <w:rPr>
          <w:rFonts w:ascii="Arial" w:hAnsi="Arial" w:cs="Arial"/>
          <w:sz w:val="24"/>
          <w:szCs w:val="24"/>
        </w:rPr>
        <w:t xml:space="preserve">suscritos integrantes de las </w:t>
      </w:r>
      <w:r w:rsidRPr="00F7009B">
        <w:rPr>
          <w:rFonts w:ascii="Arial" w:hAnsi="Arial" w:cs="Arial"/>
          <w:b/>
          <w:sz w:val="24"/>
          <w:szCs w:val="24"/>
        </w:rPr>
        <w:t>Comisiones Unidas de Desarrollo</w:t>
      </w:r>
      <w:r>
        <w:rPr>
          <w:rFonts w:ascii="Arial" w:hAnsi="Arial" w:cs="Arial"/>
          <w:b/>
          <w:sz w:val="24"/>
          <w:szCs w:val="24"/>
        </w:rPr>
        <w:t xml:space="preserve"> Rural</w:t>
      </w:r>
      <w:r w:rsidRPr="00F7009B">
        <w:rPr>
          <w:rFonts w:ascii="Arial" w:hAnsi="Arial" w:cs="Arial"/>
          <w:b/>
          <w:sz w:val="24"/>
          <w:szCs w:val="24"/>
        </w:rPr>
        <w:t xml:space="preserve">, así como la de Gobierno, Seguridad Pública y Tránsito, </w:t>
      </w:r>
      <w:r w:rsidRPr="00F7009B">
        <w:rPr>
          <w:rFonts w:ascii="Arial" w:hAnsi="Arial" w:cs="Arial"/>
          <w:sz w:val="24"/>
          <w:szCs w:val="24"/>
          <w:lang w:val="es-ES" w:eastAsia="es-ES"/>
        </w:rPr>
        <w:t xml:space="preserve">con fundamento en los artículos 81 de la Ley Orgánica Municipal para el Estado de Guanajuato; 50, 70, 71, 74, 75 y 76 </w:t>
      </w:r>
      <w:r w:rsidR="00E52309">
        <w:rPr>
          <w:rFonts w:ascii="Arial" w:hAnsi="Arial" w:cs="Arial"/>
          <w:sz w:val="24"/>
          <w:szCs w:val="24"/>
          <w:lang w:val="es-ES" w:eastAsia="es-ES"/>
        </w:rPr>
        <w:t xml:space="preserve">primer párrafo </w:t>
      </w:r>
      <w:r w:rsidRPr="00F7009B">
        <w:rPr>
          <w:rFonts w:ascii="Arial" w:hAnsi="Arial" w:cs="Arial"/>
          <w:sz w:val="24"/>
          <w:szCs w:val="24"/>
          <w:lang w:val="es-ES" w:eastAsia="es-ES"/>
        </w:rPr>
        <w:t>del Reglamento Interior del H. Ayuntamiento de León, Guanajuato; sometemos a consideración del presente cuerpo edilicio, la propuesta que se formula al final del presente dictamen, con base en las siguientes:</w:t>
      </w:r>
    </w:p>
    <w:p w14:paraId="3DD132E9" w14:textId="77777777" w:rsidR="004407F6" w:rsidRDefault="004407F6" w:rsidP="0062620B"/>
    <w:p w14:paraId="1D9AEA11" w14:textId="77777777" w:rsidR="004407F6" w:rsidRPr="00F7009B" w:rsidRDefault="004407F6" w:rsidP="0062620B">
      <w:pPr>
        <w:pStyle w:val="Textoindependiente"/>
        <w:spacing w:line="276" w:lineRule="auto"/>
        <w:rPr>
          <w:color w:val="000000"/>
        </w:rPr>
      </w:pPr>
      <w:r w:rsidRPr="00F7009B">
        <w:rPr>
          <w:color w:val="000000"/>
        </w:rPr>
        <w:t>C O N S I D E R A C I O N E S</w:t>
      </w:r>
    </w:p>
    <w:p w14:paraId="5B124459" w14:textId="77777777" w:rsidR="004407F6" w:rsidRDefault="004407F6" w:rsidP="0062620B">
      <w:pPr>
        <w:jc w:val="both"/>
      </w:pPr>
    </w:p>
    <w:p w14:paraId="71A46252" w14:textId="7B244168" w:rsidR="00D45986" w:rsidRDefault="004407F6" w:rsidP="000F78BB">
      <w:pPr>
        <w:pStyle w:val="Prrafodelista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  <w:lang w:eastAsia="es-ES"/>
        </w:rPr>
      </w:pPr>
      <w:r w:rsidRPr="004407F6">
        <w:rPr>
          <w:rFonts w:ascii="Arial" w:hAnsi="Arial" w:cs="Arial"/>
          <w:sz w:val="24"/>
          <w:szCs w:val="24"/>
          <w:lang w:eastAsia="es-ES"/>
        </w:rPr>
        <w:t xml:space="preserve">En sesión ordinaria </w:t>
      </w:r>
      <w:r w:rsidR="000F78BB" w:rsidRPr="001E0084">
        <w:rPr>
          <w:rFonts w:ascii="Arial" w:hAnsi="Arial" w:cs="Arial"/>
          <w:color w:val="000000" w:themeColor="text1"/>
          <w:sz w:val="24"/>
          <w:szCs w:val="24"/>
          <w:lang w:eastAsia="es-ES"/>
        </w:rPr>
        <w:t xml:space="preserve">del H. Ayuntamiento </w:t>
      </w:r>
      <w:r w:rsidRPr="004407F6">
        <w:rPr>
          <w:rFonts w:ascii="Arial" w:hAnsi="Arial" w:cs="Arial"/>
          <w:sz w:val="24"/>
          <w:szCs w:val="24"/>
          <w:lang w:eastAsia="es-ES"/>
        </w:rPr>
        <w:t xml:space="preserve">de fecha 13 de febrero de 2020, </w:t>
      </w:r>
      <w:r w:rsidR="00857A3B">
        <w:rPr>
          <w:rFonts w:ascii="Arial" w:hAnsi="Arial" w:cs="Arial"/>
          <w:sz w:val="24"/>
          <w:szCs w:val="24"/>
          <w:lang w:eastAsia="es-ES"/>
        </w:rPr>
        <w:t xml:space="preserve">el </w:t>
      </w:r>
      <w:r w:rsidRPr="004407F6">
        <w:rPr>
          <w:rFonts w:ascii="Arial" w:hAnsi="Arial" w:cs="Arial"/>
          <w:sz w:val="24"/>
          <w:szCs w:val="24"/>
          <w:lang w:val="es-ES" w:eastAsia="es-ES"/>
        </w:rPr>
        <w:t xml:space="preserve">Secretario del Ayuntamiento dio cuenta de la iniciativa de creación del Reglamento de los Órganos de Participación Ciudadana </w:t>
      </w:r>
      <w:r w:rsidR="00637099">
        <w:rPr>
          <w:rFonts w:ascii="Arial" w:hAnsi="Arial" w:cs="Arial"/>
          <w:sz w:val="24"/>
          <w:szCs w:val="24"/>
          <w:lang w:val="es-ES" w:eastAsia="es-ES"/>
        </w:rPr>
        <w:t>de</w:t>
      </w:r>
      <w:r w:rsidRPr="004407F6">
        <w:rPr>
          <w:rFonts w:ascii="Arial" w:hAnsi="Arial" w:cs="Arial"/>
          <w:sz w:val="24"/>
          <w:szCs w:val="24"/>
          <w:lang w:val="es-ES" w:eastAsia="es-ES"/>
        </w:rPr>
        <w:t xml:space="preserve"> la Zona Rural del </w:t>
      </w:r>
      <w:r w:rsidR="00080EED">
        <w:rPr>
          <w:rFonts w:ascii="Arial" w:hAnsi="Arial" w:cs="Arial"/>
          <w:sz w:val="24"/>
          <w:szCs w:val="24"/>
          <w:lang w:val="es-ES" w:eastAsia="es-ES"/>
        </w:rPr>
        <w:t>M</w:t>
      </w:r>
      <w:r w:rsidRPr="004407F6">
        <w:rPr>
          <w:rFonts w:ascii="Arial" w:hAnsi="Arial" w:cs="Arial"/>
          <w:sz w:val="24"/>
          <w:szCs w:val="24"/>
          <w:lang w:val="es-ES" w:eastAsia="es-ES"/>
        </w:rPr>
        <w:t>unicipio de León, Guanajuato</w:t>
      </w:r>
      <w:r w:rsidRPr="004407F6">
        <w:rPr>
          <w:rFonts w:ascii="Arial" w:hAnsi="Arial" w:cs="Arial"/>
          <w:sz w:val="24"/>
          <w:szCs w:val="24"/>
          <w:lang w:eastAsia="es-ES"/>
        </w:rPr>
        <w:t xml:space="preserve"> presentada por la Regidora Ana María Esquivel Arrona y el Regidor Héctor Ortíz Torres. Dicho proyecto tiene por objeto</w:t>
      </w:r>
      <w:r w:rsidR="00051D3D">
        <w:rPr>
          <w:rFonts w:ascii="Arial" w:hAnsi="Arial" w:cs="Arial"/>
          <w:sz w:val="24"/>
          <w:szCs w:val="24"/>
          <w:lang w:eastAsia="es-ES"/>
        </w:rPr>
        <w:t xml:space="preserve"> </w:t>
      </w:r>
      <w:r w:rsidRPr="004407F6">
        <w:rPr>
          <w:rFonts w:ascii="Arial" w:hAnsi="Arial" w:cs="Arial"/>
          <w:sz w:val="24"/>
          <w:szCs w:val="24"/>
          <w:lang w:eastAsia="es-ES"/>
        </w:rPr>
        <w:t xml:space="preserve"> promover y fomentar la creación de espacios de participación ciudadana en donde se definan prioridades y resuelvan necesidades enfocadas al desarrollo rura</w:t>
      </w:r>
      <w:r w:rsidR="000F78BB">
        <w:rPr>
          <w:rFonts w:ascii="Arial" w:hAnsi="Arial" w:cs="Arial"/>
          <w:sz w:val="24"/>
          <w:szCs w:val="24"/>
          <w:lang w:eastAsia="es-ES"/>
        </w:rPr>
        <w:t>l</w:t>
      </w:r>
      <w:r w:rsidRPr="000F78BB">
        <w:rPr>
          <w:rFonts w:ascii="Arial" w:hAnsi="Arial" w:cs="Arial"/>
          <w:sz w:val="24"/>
          <w:szCs w:val="24"/>
          <w:lang w:eastAsia="es-ES"/>
        </w:rPr>
        <w:t>.</w:t>
      </w:r>
    </w:p>
    <w:p w14:paraId="5981AF5F" w14:textId="77777777" w:rsidR="000F78BB" w:rsidRPr="000F78BB" w:rsidRDefault="000F78BB" w:rsidP="000F78B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3C53CE5A" w14:textId="607A0E84" w:rsidR="00D7309C" w:rsidRDefault="00D45986" w:rsidP="0062620B">
      <w:pPr>
        <w:pStyle w:val="Prrafodelista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  <w:lang w:eastAsia="es-ES"/>
        </w:rPr>
      </w:pPr>
      <w:r w:rsidRPr="00D45986">
        <w:rPr>
          <w:rFonts w:ascii="Arial" w:hAnsi="Arial" w:cs="Arial"/>
          <w:sz w:val="24"/>
          <w:szCs w:val="24"/>
          <w:lang w:val="es-ES" w:eastAsia="es-ES"/>
        </w:rPr>
        <w:t>Para efecto de dar cumplimiento a lo dispuesto por el artículo 74 del Reglamento Interior del H. Ayuntamiento de León, Guanajuato, e</w:t>
      </w:r>
      <w:r w:rsidRPr="00D45986">
        <w:rPr>
          <w:rFonts w:ascii="Arial" w:hAnsi="Arial" w:cs="Arial"/>
          <w:sz w:val="24"/>
          <w:szCs w:val="24"/>
          <w:lang w:eastAsia="es-ES"/>
        </w:rPr>
        <w:t xml:space="preserve">n fecha 18 de febrero de 2020, se radicó la iniciativa de referencia y se aprobó su metodología de estudio y calendarización, esto en sesión de las </w:t>
      </w:r>
      <w:r w:rsidR="00D7309C">
        <w:rPr>
          <w:rFonts w:ascii="Arial" w:hAnsi="Arial" w:cs="Arial"/>
          <w:sz w:val="24"/>
          <w:szCs w:val="24"/>
          <w:lang w:eastAsia="es-ES"/>
        </w:rPr>
        <w:t>C</w:t>
      </w:r>
      <w:r w:rsidRPr="00D45986">
        <w:rPr>
          <w:rFonts w:ascii="Arial" w:hAnsi="Arial" w:cs="Arial"/>
          <w:sz w:val="24"/>
          <w:szCs w:val="24"/>
          <w:lang w:eastAsia="es-ES"/>
        </w:rPr>
        <w:t xml:space="preserve">omisiones </w:t>
      </w:r>
      <w:r w:rsidR="00D7309C">
        <w:rPr>
          <w:rFonts w:ascii="Arial" w:hAnsi="Arial" w:cs="Arial"/>
          <w:sz w:val="24"/>
          <w:szCs w:val="24"/>
          <w:lang w:eastAsia="es-ES"/>
        </w:rPr>
        <w:t>U</w:t>
      </w:r>
      <w:r w:rsidRPr="00D45986">
        <w:rPr>
          <w:rFonts w:ascii="Arial" w:hAnsi="Arial" w:cs="Arial"/>
          <w:sz w:val="24"/>
          <w:szCs w:val="24"/>
          <w:lang w:eastAsia="es-ES"/>
        </w:rPr>
        <w:t>nidas de Desarrollo Rural, así como la de Gobierno, Seguridad Pública y Tránsito.</w:t>
      </w:r>
    </w:p>
    <w:p w14:paraId="4BD21002" w14:textId="77777777" w:rsidR="00D7309C" w:rsidRDefault="00D7309C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76B170F7" w14:textId="2F3D00F5" w:rsidR="00FD5D7B" w:rsidRDefault="00D7309C" w:rsidP="00FD5D7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  <w:r>
        <w:rPr>
          <w:rFonts w:ascii="Arial" w:hAnsi="Arial" w:cs="Arial"/>
          <w:sz w:val="24"/>
          <w:szCs w:val="24"/>
          <w:lang w:eastAsia="es-ES"/>
        </w:rPr>
        <w:t>Co</w:t>
      </w:r>
      <w:r w:rsidR="00D45986" w:rsidRPr="00D7309C">
        <w:rPr>
          <w:rFonts w:ascii="Arial" w:hAnsi="Arial" w:cs="Arial"/>
          <w:sz w:val="24"/>
          <w:szCs w:val="24"/>
          <w:lang w:eastAsia="es-ES"/>
        </w:rPr>
        <w:t xml:space="preserve">mo parte de la metodología aprobada, en fecha </w:t>
      </w:r>
      <w:r w:rsidR="00391939" w:rsidRPr="001E0084">
        <w:rPr>
          <w:rFonts w:ascii="Arial" w:hAnsi="Arial" w:cs="Arial"/>
          <w:color w:val="000000" w:themeColor="text1"/>
          <w:sz w:val="24"/>
          <w:szCs w:val="24"/>
          <w:lang w:eastAsia="es-ES"/>
        </w:rPr>
        <w:t xml:space="preserve">28 </w:t>
      </w:r>
      <w:r w:rsidR="001E0084" w:rsidRPr="001E0084">
        <w:rPr>
          <w:rFonts w:ascii="Arial" w:hAnsi="Arial" w:cs="Arial"/>
          <w:color w:val="000000" w:themeColor="text1"/>
          <w:sz w:val="24"/>
          <w:szCs w:val="24"/>
          <w:lang w:eastAsia="es-ES"/>
        </w:rPr>
        <w:t xml:space="preserve">de abril </w:t>
      </w:r>
      <w:r w:rsidR="00D45986" w:rsidRPr="00D7309C">
        <w:rPr>
          <w:rFonts w:ascii="Arial" w:hAnsi="Arial" w:cs="Arial"/>
          <w:sz w:val="24"/>
          <w:szCs w:val="24"/>
          <w:lang w:eastAsia="es-ES"/>
        </w:rPr>
        <w:t>del presente año, se llevó a cabo la mesa de trabajo entre los miembros que integran las comisiones unidas ya referidas, donde fueron analizadas y enriquecidas las propuestas normativas contempladas en la iniciativa de estudio.</w:t>
      </w:r>
    </w:p>
    <w:p w14:paraId="1E4B4749" w14:textId="77777777" w:rsidR="00FD5D7B" w:rsidRPr="00FD5D7B" w:rsidRDefault="00FD5D7B" w:rsidP="00FD5D7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10E0ED71" w14:textId="5A8E10FC" w:rsidR="00FD5D7B" w:rsidRDefault="00FD5D7B" w:rsidP="00FD5D7B">
      <w:pPr>
        <w:pStyle w:val="Prrafodelista"/>
        <w:numPr>
          <w:ilvl w:val="0"/>
          <w:numId w:val="1"/>
        </w:numPr>
        <w:ind w:left="284" w:hanging="153"/>
        <w:jc w:val="both"/>
        <w:rPr>
          <w:rFonts w:ascii="Arial" w:hAnsi="Arial" w:cs="Arial"/>
          <w:sz w:val="24"/>
          <w:szCs w:val="24"/>
          <w:lang w:eastAsia="es-ES"/>
        </w:rPr>
      </w:pPr>
      <w:r w:rsidRPr="001E0084">
        <w:rPr>
          <w:rFonts w:ascii="Arial" w:hAnsi="Arial" w:cs="Arial"/>
          <w:color w:val="000000" w:themeColor="text1"/>
          <w:sz w:val="24"/>
          <w:szCs w:val="24"/>
          <w:lang w:eastAsia="es-ES"/>
        </w:rPr>
        <w:t>Derivado de ese análisis resultó el presente proyecto que forma parte de este dictamen y cuya finalidad primordial es</w:t>
      </w:r>
      <w:r w:rsidR="001E0084" w:rsidRPr="001E0084">
        <w:rPr>
          <w:rFonts w:ascii="Arial" w:hAnsi="Arial" w:cs="Arial"/>
          <w:color w:val="000000" w:themeColor="text1"/>
          <w:sz w:val="24"/>
          <w:szCs w:val="24"/>
          <w:lang w:eastAsia="es-ES"/>
        </w:rPr>
        <w:t xml:space="preserve"> </w:t>
      </w:r>
      <w:r w:rsidRPr="00FD5D7B">
        <w:rPr>
          <w:rFonts w:ascii="Arial" w:hAnsi="Arial" w:cs="Arial"/>
          <w:sz w:val="24"/>
          <w:szCs w:val="24"/>
          <w:lang w:eastAsia="es-ES"/>
        </w:rPr>
        <w:t>la creación de un instrumento normativo que regule a los Órganos de Participación Ciudadana de la zona rural en este Municipio, en cuanto a su constitución, integración, organización y funcionamiento, así como su colaboración con los órganos de los diferentes órdenes de gobierno, las diversas organizaciones comunitarias en las que participan y que realizan actividades en beneficio del desarrollo rural.</w:t>
      </w:r>
    </w:p>
    <w:p w14:paraId="2B6F38C6" w14:textId="44CF853A" w:rsidR="00FD5D7B" w:rsidRDefault="00FD5D7B" w:rsidP="00FD5D7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2FF63AB9" w14:textId="166C81EB" w:rsidR="00D45986" w:rsidRPr="00FD5D7B" w:rsidRDefault="00FD5D7B" w:rsidP="00FD5D7B">
      <w:pPr>
        <w:pStyle w:val="Prrafodelista"/>
        <w:numPr>
          <w:ilvl w:val="0"/>
          <w:numId w:val="1"/>
        </w:numPr>
        <w:ind w:left="284" w:hanging="153"/>
        <w:jc w:val="both"/>
        <w:rPr>
          <w:rFonts w:ascii="Arial" w:hAnsi="Arial" w:cs="Arial"/>
          <w:sz w:val="24"/>
          <w:szCs w:val="24"/>
          <w:lang w:eastAsia="es-ES"/>
        </w:rPr>
      </w:pPr>
      <w:r w:rsidRPr="001E0084">
        <w:rPr>
          <w:rFonts w:ascii="Arial" w:hAnsi="Arial" w:cs="Arial"/>
          <w:color w:val="000000" w:themeColor="text1"/>
          <w:sz w:val="24"/>
          <w:szCs w:val="24"/>
          <w:lang w:eastAsia="es-ES"/>
        </w:rPr>
        <w:t>En atención a ello, e</w:t>
      </w:r>
      <w:r w:rsidR="00D45986" w:rsidRPr="001E0084">
        <w:rPr>
          <w:rFonts w:ascii="Arial" w:hAnsi="Arial" w:cs="Arial"/>
          <w:color w:val="000000" w:themeColor="text1"/>
          <w:sz w:val="24"/>
          <w:szCs w:val="24"/>
          <w:lang w:eastAsia="es-ES"/>
        </w:rPr>
        <w:t>stas Comisiones Unidas de Desarrollo Rural, así como de Gobierno, Seguridad Pública y Tránsito, después de analizar las consideraciones vertidas en los puntos que anteceden y con el objeto de dictaminar la iniciativa referida, considera</w:t>
      </w:r>
      <w:r w:rsidRPr="001E0084">
        <w:rPr>
          <w:rFonts w:ascii="Arial" w:hAnsi="Arial" w:cs="Arial"/>
          <w:color w:val="000000" w:themeColor="text1"/>
          <w:sz w:val="24"/>
          <w:szCs w:val="24"/>
          <w:lang w:eastAsia="es-ES"/>
        </w:rPr>
        <w:t>mos</w:t>
      </w:r>
      <w:r w:rsidR="00D45986" w:rsidRPr="001E0084">
        <w:rPr>
          <w:rFonts w:ascii="Arial" w:hAnsi="Arial" w:cs="Arial"/>
          <w:color w:val="000000" w:themeColor="text1"/>
          <w:sz w:val="24"/>
          <w:szCs w:val="24"/>
          <w:lang w:eastAsia="es-ES"/>
        </w:rPr>
        <w:t xml:space="preserve"> </w:t>
      </w:r>
      <w:r w:rsidR="00D45986" w:rsidRPr="00FD5D7B">
        <w:rPr>
          <w:rFonts w:ascii="Arial" w:hAnsi="Arial" w:cs="Arial"/>
          <w:sz w:val="24"/>
          <w:szCs w:val="24"/>
          <w:lang w:eastAsia="es-ES"/>
        </w:rPr>
        <w:t xml:space="preserve">viable y conveniente someter a consideración del H. Ayuntamiento la aprobación del Reglamento de los Órganos de Participación Ciudadana </w:t>
      </w:r>
      <w:r w:rsidR="00637099" w:rsidRPr="00FD5D7B">
        <w:rPr>
          <w:rFonts w:ascii="Arial" w:hAnsi="Arial" w:cs="Arial"/>
          <w:sz w:val="24"/>
          <w:szCs w:val="24"/>
          <w:lang w:eastAsia="es-ES"/>
        </w:rPr>
        <w:t>de</w:t>
      </w:r>
      <w:r w:rsidR="00D45986" w:rsidRPr="00FD5D7B">
        <w:rPr>
          <w:rFonts w:ascii="Arial" w:hAnsi="Arial" w:cs="Arial"/>
          <w:sz w:val="24"/>
          <w:szCs w:val="24"/>
          <w:lang w:eastAsia="es-ES"/>
        </w:rPr>
        <w:t xml:space="preserve"> la zona rural del </w:t>
      </w:r>
      <w:r w:rsidR="00080EED" w:rsidRPr="00FD5D7B">
        <w:rPr>
          <w:rFonts w:ascii="Arial" w:hAnsi="Arial" w:cs="Arial"/>
          <w:sz w:val="24"/>
          <w:szCs w:val="24"/>
          <w:lang w:eastAsia="es-ES"/>
        </w:rPr>
        <w:t>M</w:t>
      </w:r>
      <w:r w:rsidR="00D45986" w:rsidRPr="00FD5D7B">
        <w:rPr>
          <w:rFonts w:ascii="Arial" w:hAnsi="Arial" w:cs="Arial"/>
          <w:sz w:val="24"/>
          <w:szCs w:val="24"/>
          <w:lang w:eastAsia="es-ES"/>
        </w:rPr>
        <w:t xml:space="preserve">unicipio de León, Guanajuato. </w:t>
      </w:r>
    </w:p>
    <w:p w14:paraId="39E0EBD1" w14:textId="77777777" w:rsidR="001860BE" w:rsidRDefault="001860BE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34BB1AEE" w14:textId="73E9F0B9" w:rsidR="00D45986" w:rsidRDefault="00D45986" w:rsidP="0062620B">
      <w:pPr>
        <w:spacing w:after="1"/>
        <w:ind w:right="68" w:hanging="10"/>
        <w:jc w:val="both"/>
        <w:rPr>
          <w:rFonts w:ascii="Arial" w:hAnsi="Arial" w:cs="Arial"/>
          <w:sz w:val="24"/>
          <w:szCs w:val="24"/>
          <w:lang w:eastAsia="es-ES"/>
        </w:rPr>
      </w:pPr>
      <w:r w:rsidRPr="00CA44D8">
        <w:rPr>
          <w:rFonts w:ascii="Arial" w:hAnsi="Arial" w:cs="Arial"/>
          <w:sz w:val="24"/>
          <w:szCs w:val="24"/>
          <w:lang w:eastAsia="es-ES"/>
        </w:rPr>
        <w:t>Por lo anteriormente expuesto y con fundamento en los artículos 76 fracci</w:t>
      </w:r>
      <w:r w:rsidR="00FD688C">
        <w:rPr>
          <w:rFonts w:ascii="Arial" w:hAnsi="Arial" w:cs="Arial"/>
          <w:sz w:val="24"/>
          <w:szCs w:val="24"/>
          <w:lang w:eastAsia="es-ES"/>
        </w:rPr>
        <w:t>ones</w:t>
      </w:r>
      <w:r w:rsidRPr="00CA44D8">
        <w:rPr>
          <w:rFonts w:ascii="Arial" w:hAnsi="Arial" w:cs="Arial"/>
          <w:sz w:val="24"/>
          <w:szCs w:val="24"/>
          <w:lang w:eastAsia="es-ES"/>
        </w:rPr>
        <w:t xml:space="preserve"> I inciso b)</w:t>
      </w:r>
      <w:r w:rsidR="00FD688C">
        <w:rPr>
          <w:rFonts w:ascii="Arial" w:hAnsi="Arial" w:cs="Arial"/>
          <w:sz w:val="24"/>
          <w:szCs w:val="24"/>
          <w:lang w:eastAsia="es-ES"/>
        </w:rPr>
        <w:t xml:space="preserve"> y </w:t>
      </w:r>
      <w:r w:rsidR="00FD688C" w:rsidRPr="00140A50">
        <w:rPr>
          <w:rFonts w:ascii="Arial" w:hAnsi="Arial" w:cs="Arial"/>
          <w:sz w:val="24"/>
          <w:szCs w:val="24"/>
          <w:lang w:eastAsia="es-ES"/>
        </w:rPr>
        <w:t xml:space="preserve">V inciso j), así como el </w:t>
      </w:r>
      <w:r w:rsidRPr="00140A50">
        <w:rPr>
          <w:rFonts w:ascii="Arial" w:hAnsi="Arial" w:cs="Arial"/>
          <w:sz w:val="24"/>
          <w:szCs w:val="24"/>
          <w:lang w:eastAsia="es-ES"/>
        </w:rPr>
        <w:t xml:space="preserve">236, 239 </w:t>
      </w:r>
      <w:r w:rsidR="00FD688C" w:rsidRPr="00140A50">
        <w:rPr>
          <w:rFonts w:ascii="Arial" w:hAnsi="Arial" w:cs="Arial"/>
          <w:sz w:val="24"/>
          <w:szCs w:val="24"/>
          <w:lang w:eastAsia="es-ES"/>
        </w:rPr>
        <w:t xml:space="preserve">fracción VI </w:t>
      </w:r>
      <w:r w:rsidRPr="00140A50">
        <w:rPr>
          <w:rFonts w:ascii="Arial" w:hAnsi="Arial" w:cs="Arial"/>
          <w:sz w:val="24"/>
          <w:szCs w:val="24"/>
          <w:lang w:eastAsia="es-ES"/>
        </w:rPr>
        <w:t>y</w:t>
      </w:r>
      <w:r>
        <w:rPr>
          <w:rFonts w:ascii="Arial" w:hAnsi="Arial" w:cs="Arial"/>
          <w:sz w:val="24"/>
          <w:szCs w:val="24"/>
          <w:lang w:eastAsia="es-ES"/>
        </w:rPr>
        <w:t xml:space="preserve"> 240 </w:t>
      </w:r>
      <w:r w:rsidRPr="00CA44D8">
        <w:rPr>
          <w:rFonts w:ascii="Arial" w:hAnsi="Arial" w:cs="Arial"/>
          <w:sz w:val="24"/>
          <w:szCs w:val="24"/>
          <w:lang w:eastAsia="es-ES"/>
        </w:rPr>
        <w:t xml:space="preserve">de la Ley Orgánica Municipal para el Estado de Guanajuato, se somete a la consideración del H. Ayuntamiento, la propuesta del siguiente: </w:t>
      </w:r>
    </w:p>
    <w:p w14:paraId="0904F15C" w14:textId="77777777" w:rsidR="00D45986" w:rsidRDefault="00D45986" w:rsidP="0062620B">
      <w:pPr>
        <w:spacing w:after="1"/>
        <w:ind w:right="68" w:hanging="10"/>
        <w:jc w:val="both"/>
        <w:rPr>
          <w:rFonts w:ascii="Arial" w:hAnsi="Arial" w:cs="Arial"/>
          <w:sz w:val="24"/>
          <w:szCs w:val="24"/>
          <w:lang w:eastAsia="es-ES"/>
        </w:rPr>
      </w:pPr>
    </w:p>
    <w:p w14:paraId="1DAC022F" w14:textId="77777777" w:rsidR="00D45986" w:rsidRPr="00F7009B" w:rsidRDefault="00D45986" w:rsidP="0062620B">
      <w:pPr>
        <w:pStyle w:val="Textoindependiente"/>
        <w:spacing w:line="276" w:lineRule="auto"/>
      </w:pPr>
      <w:r w:rsidRPr="00F7009B">
        <w:t>A C U E R D O</w:t>
      </w:r>
    </w:p>
    <w:p w14:paraId="6ADC7B8B" w14:textId="77777777" w:rsidR="00D45986" w:rsidRPr="00F7009B" w:rsidRDefault="00D45986" w:rsidP="0062620B">
      <w:pPr>
        <w:pStyle w:val="Textoindependiente"/>
        <w:spacing w:line="276" w:lineRule="auto"/>
        <w:jc w:val="both"/>
        <w:rPr>
          <w:b w:val="0"/>
        </w:rPr>
      </w:pPr>
    </w:p>
    <w:p w14:paraId="277C85B9" w14:textId="53311E95" w:rsidR="00D45986" w:rsidRPr="0098517F" w:rsidRDefault="00D45986" w:rsidP="0062620B">
      <w:pPr>
        <w:pStyle w:val="Textoindependiente"/>
        <w:spacing w:line="276" w:lineRule="auto"/>
        <w:jc w:val="both"/>
        <w:rPr>
          <w:b w:val="0"/>
        </w:rPr>
      </w:pPr>
      <w:r w:rsidRPr="0098517F">
        <w:t>PRIMERO.-</w:t>
      </w:r>
      <w:r w:rsidRPr="0098517F">
        <w:rPr>
          <w:b w:val="0"/>
        </w:rPr>
        <w:t xml:space="preserve"> </w:t>
      </w:r>
      <w:r w:rsidRPr="0098517F">
        <w:t>Se</w:t>
      </w:r>
      <w:r w:rsidRPr="0098517F">
        <w:rPr>
          <w:i/>
        </w:rPr>
        <w:t xml:space="preserve"> </w:t>
      </w:r>
      <w:r w:rsidRPr="0098517F">
        <w:t>aprueba</w:t>
      </w:r>
      <w:r w:rsidRPr="00391939">
        <w:rPr>
          <w:bCs/>
        </w:rPr>
        <w:t xml:space="preserve"> la creación del </w:t>
      </w:r>
      <w:r w:rsidRPr="00391939">
        <w:rPr>
          <w:bCs/>
          <w:lang w:eastAsia="es-ES"/>
        </w:rPr>
        <w:t xml:space="preserve">Reglamento de los Órganos de Participación Ciudadana </w:t>
      </w:r>
      <w:r w:rsidR="00637099" w:rsidRPr="00391939">
        <w:rPr>
          <w:bCs/>
          <w:lang w:eastAsia="es-ES"/>
        </w:rPr>
        <w:t>de</w:t>
      </w:r>
      <w:r w:rsidRPr="00391939">
        <w:rPr>
          <w:bCs/>
          <w:lang w:eastAsia="es-ES"/>
        </w:rPr>
        <w:t xml:space="preserve"> la zona rural del municipio de León, Guanajuato</w:t>
      </w:r>
      <w:r w:rsidRPr="0098517F">
        <w:rPr>
          <w:b w:val="0"/>
        </w:rPr>
        <w:t>, con</w:t>
      </w:r>
      <w:r w:rsidRPr="00D45986">
        <w:rPr>
          <w:rFonts w:eastAsia="Calibri"/>
          <w:b w:val="0"/>
        </w:rPr>
        <w:t xml:space="preserve"> </w:t>
      </w:r>
      <w:r w:rsidRPr="00D45986">
        <w:rPr>
          <w:b w:val="0"/>
        </w:rPr>
        <w:t xml:space="preserve"> el objeto de promover y fomentar la creación de espacios de participación ciudadana en donde se definan prioridades y resuelvan necesidades enfocadas al desarrollo rural</w:t>
      </w:r>
      <w:r w:rsidRPr="0098517F">
        <w:rPr>
          <w:b w:val="0"/>
        </w:rPr>
        <w:t xml:space="preserve">, de conformidad con el anexo </w:t>
      </w:r>
      <w:r w:rsidR="00391939" w:rsidRPr="001E0084">
        <w:rPr>
          <w:b w:val="0"/>
          <w:color w:val="000000" w:themeColor="text1"/>
        </w:rPr>
        <w:t xml:space="preserve">único </w:t>
      </w:r>
      <w:r w:rsidRPr="0098517F">
        <w:rPr>
          <w:b w:val="0"/>
        </w:rPr>
        <w:t xml:space="preserve">que forma parte integral </w:t>
      </w:r>
      <w:r>
        <w:rPr>
          <w:b w:val="0"/>
        </w:rPr>
        <w:t xml:space="preserve">del </w:t>
      </w:r>
      <w:r w:rsidRPr="0098517F">
        <w:rPr>
          <w:b w:val="0"/>
        </w:rPr>
        <w:t xml:space="preserve">presente </w:t>
      </w:r>
      <w:r w:rsidR="00391939" w:rsidRPr="001E0084">
        <w:rPr>
          <w:b w:val="0"/>
          <w:color w:val="000000" w:themeColor="text1"/>
        </w:rPr>
        <w:t>dictame</w:t>
      </w:r>
      <w:r w:rsidR="001E0084" w:rsidRPr="001E0084">
        <w:rPr>
          <w:b w:val="0"/>
          <w:color w:val="000000" w:themeColor="text1"/>
        </w:rPr>
        <w:t>n.</w:t>
      </w:r>
    </w:p>
    <w:p w14:paraId="6F22D85B" w14:textId="77777777" w:rsidR="00D45986" w:rsidRPr="00F7009B" w:rsidRDefault="00D45986" w:rsidP="0062620B">
      <w:pPr>
        <w:pStyle w:val="Textoindependiente"/>
        <w:spacing w:line="276" w:lineRule="auto"/>
        <w:jc w:val="both"/>
        <w:rPr>
          <w:b w:val="0"/>
        </w:rPr>
      </w:pPr>
    </w:p>
    <w:p w14:paraId="26D30635" w14:textId="77777777" w:rsidR="00D45986" w:rsidRPr="00F7009B" w:rsidRDefault="00D45986" w:rsidP="0062620B">
      <w:pPr>
        <w:spacing w:after="0"/>
        <w:jc w:val="both"/>
        <w:rPr>
          <w:rFonts w:ascii="Arial" w:hAnsi="Arial" w:cs="Arial"/>
          <w:bCs/>
          <w:sz w:val="24"/>
          <w:szCs w:val="24"/>
          <w:lang w:val="es-ES" w:eastAsia="es-ES"/>
        </w:rPr>
      </w:pPr>
      <w:r w:rsidRPr="00EE411A">
        <w:rPr>
          <w:rFonts w:ascii="Arial" w:hAnsi="Arial" w:cs="Arial"/>
          <w:b/>
          <w:bCs/>
          <w:sz w:val="24"/>
          <w:szCs w:val="24"/>
          <w:lang w:val="es-ES" w:eastAsia="es-ES"/>
        </w:rPr>
        <w:t>SEGUNDO</w:t>
      </w:r>
      <w:r w:rsidRPr="00F7009B">
        <w:rPr>
          <w:rFonts w:ascii="Arial" w:hAnsi="Arial" w:cs="Arial"/>
          <w:b/>
          <w:bCs/>
          <w:sz w:val="24"/>
          <w:szCs w:val="24"/>
          <w:lang w:val="es-ES" w:eastAsia="es-ES"/>
        </w:rPr>
        <w:t>.</w:t>
      </w:r>
      <w:r>
        <w:rPr>
          <w:rFonts w:ascii="Arial" w:hAnsi="Arial" w:cs="Arial"/>
          <w:b/>
          <w:bCs/>
          <w:sz w:val="24"/>
          <w:szCs w:val="24"/>
          <w:lang w:val="es-ES" w:eastAsia="es-ES"/>
        </w:rPr>
        <w:t>-</w:t>
      </w:r>
      <w:r w:rsidRPr="00F7009B">
        <w:rPr>
          <w:rFonts w:ascii="Arial" w:hAnsi="Arial" w:cs="Arial"/>
          <w:bCs/>
          <w:sz w:val="24"/>
          <w:szCs w:val="24"/>
          <w:lang w:val="es-ES" w:eastAsia="es-ES"/>
        </w:rPr>
        <w:t xml:space="preserve"> Se instruye y se faculta a la Dirección General de Apoyo a la Función Edilicia para que realice las correcciones de gramática y estilo, así como para que establezca las conciliaciones de congruencia o coherencia jurídica que resulten necesarias en el documento normativo aprobado en los términos del presente acuerdo.  </w:t>
      </w:r>
    </w:p>
    <w:p w14:paraId="08A1EF81" w14:textId="77777777" w:rsidR="00D45986" w:rsidRPr="00F7009B" w:rsidRDefault="00D45986" w:rsidP="0062620B">
      <w:pPr>
        <w:pStyle w:val="Textoindependiente"/>
        <w:spacing w:line="276" w:lineRule="auto"/>
        <w:jc w:val="both"/>
        <w:rPr>
          <w:lang w:val="es-ES"/>
        </w:rPr>
      </w:pPr>
    </w:p>
    <w:p w14:paraId="476DEFF2" w14:textId="77777777" w:rsidR="00D45986" w:rsidRPr="00F7009B" w:rsidRDefault="00D45986" w:rsidP="0062620B">
      <w:pPr>
        <w:pStyle w:val="Textoindependiente"/>
        <w:spacing w:line="276" w:lineRule="auto"/>
        <w:jc w:val="both"/>
        <w:rPr>
          <w:b w:val="0"/>
        </w:rPr>
      </w:pPr>
      <w:r w:rsidRPr="00EE411A">
        <w:t>TERCERO</w:t>
      </w:r>
      <w:r w:rsidRPr="00F7009B">
        <w:t>.-</w:t>
      </w:r>
      <w:r w:rsidRPr="00F7009B">
        <w:rPr>
          <w:b w:val="0"/>
        </w:rPr>
        <w:t> Publíquese el presente acuerdo en el Periódico Oficial del Gobierno del Estado de Guanajuato, para los efectos del artículo 240 de la Ley Orgánica Municipal para el Estado de Guanajuato. </w:t>
      </w:r>
    </w:p>
    <w:p w14:paraId="5F9AE6B6" w14:textId="77777777" w:rsidR="00D45986" w:rsidRPr="00D45986" w:rsidRDefault="00D45986" w:rsidP="0062620B">
      <w:pPr>
        <w:jc w:val="both"/>
        <w:rPr>
          <w:rFonts w:ascii="Arial" w:hAnsi="Arial" w:cs="Arial"/>
          <w:sz w:val="24"/>
          <w:szCs w:val="24"/>
          <w:lang w:eastAsia="es-ES"/>
        </w:rPr>
      </w:pPr>
    </w:p>
    <w:p w14:paraId="5491BF1D" w14:textId="77777777" w:rsidR="00D45986" w:rsidRPr="00CA44D8" w:rsidRDefault="00D45986" w:rsidP="006262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A44D8">
        <w:rPr>
          <w:rFonts w:ascii="Arial" w:hAnsi="Arial" w:cs="Arial"/>
          <w:b/>
          <w:sz w:val="24"/>
          <w:szCs w:val="24"/>
        </w:rPr>
        <w:t>A T E N T A M E N T E</w:t>
      </w:r>
    </w:p>
    <w:p w14:paraId="765DA40F" w14:textId="77777777" w:rsidR="00D45986" w:rsidRPr="00CA44D8" w:rsidRDefault="00D45986" w:rsidP="0062620B">
      <w:pPr>
        <w:tabs>
          <w:tab w:val="left" w:pos="2407"/>
          <w:tab w:val="center" w:pos="4631"/>
        </w:tabs>
        <w:spacing w:after="0"/>
        <w:rPr>
          <w:rFonts w:ascii="Arial" w:hAnsi="Arial" w:cs="Arial"/>
          <w:b/>
          <w:sz w:val="24"/>
          <w:szCs w:val="24"/>
        </w:rPr>
      </w:pPr>
      <w:r w:rsidRPr="00CA44D8">
        <w:rPr>
          <w:rFonts w:ascii="Arial" w:hAnsi="Arial" w:cs="Arial"/>
          <w:b/>
          <w:sz w:val="24"/>
          <w:szCs w:val="24"/>
        </w:rPr>
        <w:tab/>
      </w:r>
      <w:r w:rsidRPr="00CA44D8">
        <w:rPr>
          <w:rFonts w:ascii="Arial" w:hAnsi="Arial" w:cs="Arial"/>
          <w:b/>
          <w:sz w:val="24"/>
          <w:szCs w:val="24"/>
        </w:rPr>
        <w:tab/>
        <w:t>“EL TRABAJO TODO LO VENCE”</w:t>
      </w:r>
    </w:p>
    <w:p w14:paraId="016BBC34" w14:textId="77777777" w:rsidR="00D45986" w:rsidRPr="00CA44D8" w:rsidRDefault="00D45986" w:rsidP="0062620B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CA44D8">
        <w:rPr>
          <w:rFonts w:ascii="Arial" w:hAnsi="Arial" w:cs="Arial"/>
          <w:b/>
          <w:sz w:val="24"/>
          <w:szCs w:val="24"/>
        </w:rPr>
        <w:t>“2020, Año de Leona Vicario, Benemérita Madre de la Patria”</w:t>
      </w:r>
    </w:p>
    <w:p w14:paraId="1D1FC7F9" w14:textId="77777777" w:rsidR="00D45986" w:rsidRPr="00CA44D8" w:rsidRDefault="00D45986" w:rsidP="006262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A44D8">
        <w:rPr>
          <w:rFonts w:ascii="Arial" w:hAnsi="Arial" w:cs="Arial"/>
          <w:b/>
          <w:sz w:val="24"/>
          <w:szCs w:val="24"/>
        </w:rPr>
        <w:t xml:space="preserve">León, Guanajuato, a </w:t>
      </w:r>
      <w:r>
        <w:rPr>
          <w:rFonts w:ascii="Arial" w:hAnsi="Arial" w:cs="Arial"/>
          <w:b/>
          <w:sz w:val="24"/>
          <w:szCs w:val="24"/>
        </w:rPr>
        <w:t>05</w:t>
      </w:r>
      <w:r w:rsidRPr="00CA44D8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mayo</w:t>
      </w:r>
      <w:r w:rsidRPr="00CA44D8">
        <w:rPr>
          <w:rFonts w:ascii="Arial" w:hAnsi="Arial" w:cs="Arial"/>
          <w:b/>
          <w:sz w:val="24"/>
          <w:szCs w:val="24"/>
        </w:rPr>
        <w:t xml:space="preserve"> de 2020</w:t>
      </w:r>
    </w:p>
    <w:p w14:paraId="59701709" w14:textId="3C30AAE2" w:rsidR="00F24E44" w:rsidRDefault="00F24E44" w:rsidP="0062620B">
      <w:pPr>
        <w:spacing w:after="0"/>
        <w:rPr>
          <w:rFonts w:ascii="Arial" w:hAnsi="Arial" w:cs="Arial"/>
          <w:b/>
          <w:sz w:val="24"/>
          <w:szCs w:val="24"/>
        </w:rPr>
      </w:pPr>
    </w:p>
    <w:p w14:paraId="3218682F" w14:textId="77777777" w:rsidR="00F24E44" w:rsidRPr="00CA44D8" w:rsidRDefault="00F24E44" w:rsidP="0062620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F1F7C29" w14:textId="6D61A2DF" w:rsidR="00D45986" w:rsidRDefault="00D45986" w:rsidP="0062620B">
      <w:pPr>
        <w:spacing w:after="0"/>
        <w:jc w:val="center"/>
        <w:rPr>
          <w:rFonts w:ascii="Arial" w:hAnsi="Arial" w:cs="Arial"/>
          <w:b/>
          <w:sz w:val="24"/>
          <w:szCs w:val="24"/>
          <w:lang w:eastAsia="es-MX"/>
        </w:rPr>
      </w:pPr>
      <w:r w:rsidRPr="00CA44D8">
        <w:rPr>
          <w:rFonts w:ascii="Arial" w:hAnsi="Arial" w:cs="Arial"/>
          <w:b/>
          <w:sz w:val="24"/>
          <w:szCs w:val="24"/>
        </w:rPr>
        <w:lastRenderedPageBreak/>
        <w:t>INTEGRANTES DE LAS COMISI</w:t>
      </w:r>
      <w:r>
        <w:rPr>
          <w:rFonts w:ascii="Arial" w:hAnsi="Arial" w:cs="Arial"/>
          <w:b/>
          <w:sz w:val="24"/>
          <w:szCs w:val="24"/>
        </w:rPr>
        <w:t>ONES UNIDAS DE DESARROLLO RURAL, ASÍ COMO</w:t>
      </w:r>
      <w:r w:rsidRPr="00CA44D8">
        <w:rPr>
          <w:rFonts w:ascii="Arial" w:hAnsi="Arial" w:cs="Arial"/>
          <w:b/>
          <w:sz w:val="24"/>
          <w:szCs w:val="24"/>
        </w:rPr>
        <w:t xml:space="preserve"> DE </w:t>
      </w:r>
      <w:r w:rsidRPr="00CA44D8">
        <w:rPr>
          <w:rFonts w:ascii="Arial" w:hAnsi="Arial" w:cs="Arial"/>
          <w:b/>
          <w:sz w:val="24"/>
          <w:szCs w:val="24"/>
          <w:lang w:eastAsia="es-MX"/>
        </w:rPr>
        <w:t>GOBIERNO, SEGURIDAD PÚBLICA Y TRÁNSITO</w:t>
      </w:r>
    </w:p>
    <w:p w14:paraId="55B23002" w14:textId="2FE8A541" w:rsidR="00F24E44" w:rsidRDefault="00F24E44" w:rsidP="0062620B">
      <w:pPr>
        <w:spacing w:after="0"/>
        <w:jc w:val="center"/>
        <w:rPr>
          <w:rFonts w:ascii="Arial" w:hAnsi="Arial" w:cs="Arial"/>
          <w:b/>
          <w:sz w:val="24"/>
          <w:szCs w:val="24"/>
          <w:lang w:eastAsia="es-MX"/>
        </w:rPr>
      </w:pPr>
    </w:p>
    <w:p w14:paraId="23EF9C29" w14:textId="77777777" w:rsidR="008875EA" w:rsidRDefault="008875EA" w:rsidP="00120B15">
      <w:pPr>
        <w:spacing w:after="0"/>
        <w:rPr>
          <w:rFonts w:ascii="Arial" w:hAnsi="Arial" w:cs="Arial"/>
          <w:b/>
          <w:sz w:val="24"/>
          <w:szCs w:val="24"/>
          <w:lang w:eastAsia="es-MX"/>
        </w:rPr>
      </w:pPr>
    </w:p>
    <w:p w14:paraId="65EB003E" w14:textId="2F635182" w:rsidR="00D45986" w:rsidRPr="001E0084" w:rsidRDefault="001E0084" w:rsidP="001E0084">
      <w:pPr>
        <w:spacing w:after="0"/>
        <w:rPr>
          <w:rFonts w:ascii="Arial" w:hAnsi="Arial" w:cs="Arial"/>
          <w:b/>
          <w:color w:val="FF0000"/>
          <w:sz w:val="24"/>
          <w:szCs w:val="24"/>
          <w:lang w:eastAsia="es-MX"/>
        </w:rPr>
      </w:pPr>
      <w:r w:rsidRPr="001E0084">
        <w:rPr>
          <w:rFonts w:ascii="Arial" w:hAnsi="Arial" w:cs="Arial"/>
          <w:b/>
          <w:color w:val="FF0000"/>
          <w:sz w:val="24"/>
          <w:szCs w:val="24"/>
          <w:lang w:eastAsia="es-MX"/>
        </w:rPr>
        <w:t>VOTO A FAVOR</w:t>
      </w:r>
    </w:p>
    <w:p w14:paraId="03753214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sz w:val="24"/>
          <w:szCs w:val="24"/>
        </w:rPr>
      </w:pPr>
      <w:r w:rsidRPr="00CA44D8">
        <w:rPr>
          <w:rFonts w:ascii="Arial" w:hAnsi="Arial" w:cs="Arial"/>
          <w:b/>
          <w:sz w:val="24"/>
          <w:szCs w:val="24"/>
        </w:rPr>
        <w:t>CHRISTIAN JAVIER CRUZ VILLEGAS</w:t>
      </w:r>
    </w:p>
    <w:p w14:paraId="420EDDCA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sz w:val="24"/>
          <w:szCs w:val="24"/>
        </w:rPr>
      </w:pPr>
      <w:r w:rsidRPr="00CA44D8">
        <w:rPr>
          <w:rFonts w:ascii="Arial" w:hAnsi="Arial" w:cs="Arial"/>
          <w:b/>
          <w:sz w:val="24"/>
          <w:szCs w:val="24"/>
        </w:rPr>
        <w:t xml:space="preserve">SÍNDICO </w:t>
      </w:r>
    </w:p>
    <w:p w14:paraId="4F5F74E2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C13EE86" w14:textId="0906B5E5" w:rsidR="00D45986" w:rsidRPr="001E0084" w:rsidRDefault="001E0084" w:rsidP="001E0084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  <w:lang w:eastAsia="es-MX"/>
        </w:rPr>
      </w:pPr>
      <w:r w:rsidRPr="001E0084">
        <w:rPr>
          <w:rFonts w:ascii="Arial" w:hAnsi="Arial" w:cs="Arial"/>
          <w:b/>
          <w:color w:val="FF0000"/>
          <w:sz w:val="24"/>
          <w:szCs w:val="24"/>
          <w:lang w:eastAsia="es-MX"/>
        </w:rPr>
        <w:t>VOTO A FAVOR</w:t>
      </w:r>
    </w:p>
    <w:p w14:paraId="43B25E26" w14:textId="77777777" w:rsidR="00D45986" w:rsidRPr="00CA44D8" w:rsidRDefault="00D45986" w:rsidP="0062620B">
      <w:pPr>
        <w:pStyle w:val="Sinespaciado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CA44D8">
        <w:rPr>
          <w:rFonts w:ascii="Arial" w:hAnsi="Arial" w:cs="Arial"/>
          <w:b/>
          <w:sz w:val="24"/>
          <w:szCs w:val="24"/>
        </w:rPr>
        <w:t>ANA MARÍA ESQUIVEL ARRONA</w:t>
      </w:r>
    </w:p>
    <w:p w14:paraId="2CD2BEFC" w14:textId="77777777" w:rsidR="00D45986" w:rsidRPr="00CA44D8" w:rsidRDefault="00D45986" w:rsidP="0062620B">
      <w:pPr>
        <w:pStyle w:val="Sinespaciado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CA44D8">
        <w:rPr>
          <w:rFonts w:ascii="Arial" w:hAnsi="Arial" w:cs="Arial"/>
          <w:b/>
          <w:sz w:val="24"/>
          <w:szCs w:val="24"/>
        </w:rPr>
        <w:t>REGIDORA</w:t>
      </w:r>
    </w:p>
    <w:p w14:paraId="2BF58198" w14:textId="77777777" w:rsidR="00D45986" w:rsidRPr="00CA44D8" w:rsidRDefault="00D45986" w:rsidP="0062620B">
      <w:pPr>
        <w:pStyle w:val="Sinespaciado"/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43225FEA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8C67917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1201C1C" w14:textId="0CCEAABE" w:rsidR="00D45986" w:rsidRPr="001E0084" w:rsidRDefault="001E0084" w:rsidP="001E0084">
      <w:pPr>
        <w:spacing w:after="0"/>
        <w:rPr>
          <w:rFonts w:ascii="Arial" w:hAnsi="Arial" w:cs="Arial"/>
          <w:b/>
          <w:color w:val="FF0000"/>
          <w:sz w:val="24"/>
          <w:szCs w:val="24"/>
          <w:lang w:eastAsia="es-MX"/>
        </w:rPr>
      </w:pPr>
      <w:r w:rsidRPr="001E0084">
        <w:rPr>
          <w:rFonts w:ascii="Arial" w:hAnsi="Arial" w:cs="Arial"/>
          <w:b/>
          <w:color w:val="FF0000"/>
          <w:sz w:val="24"/>
          <w:szCs w:val="24"/>
          <w:lang w:eastAsia="es-MX"/>
        </w:rPr>
        <w:t>VOTO A FAVOR</w:t>
      </w:r>
    </w:p>
    <w:p w14:paraId="17E30CDB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bCs/>
          <w:sz w:val="24"/>
          <w:szCs w:val="24"/>
        </w:rPr>
        <w:t>MARÍA OLIMPIA ZAPATA PADILLA</w:t>
      </w:r>
    </w:p>
    <w:p w14:paraId="7C70E740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bCs/>
          <w:sz w:val="24"/>
          <w:szCs w:val="24"/>
        </w:rPr>
        <w:t>REGIDORA</w:t>
      </w:r>
    </w:p>
    <w:p w14:paraId="12647D36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42436F1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color w:val="000000"/>
          <w:sz w:val="24"/>
          <w:szCs w:val="24"/>
        </w:rPr>
        <w:tab/>
      </w:r>
      <w:r w:rsidRPr="00CA44D8">
        <w:rPr>
          <w:rFonts w:ascii="Arial" w:hAnsi="Arial" w:cs="Arial"/>
          <w:b/>
          <w:color w:val="000000"/>
          <w:sz w:val="24"/>
          <w:szCs w:val="24"/>
        </w:rPr>
        <w:tab/>
      </w:r>
      <w:r w:rsidRPr="00CA44D8">
        <w:rPr>
          <w:rFonts w:ascii="Arial" w:hAnsi="Arial" w:cs="Arial"/>
          <w:b/>
          <w:color w:val="000000"/>
          <w:sz w:val="24"/>
          <w:szCs w:val="24"/>
        </w:rPr>
        <w:tab/>
      </w:r>
    </w:p>
    <w:p w14:paraId="6C5C8979" w14:textId="77777777" w:rsidR="00D45986" w:rsidRPr="00CA44D8" w:rsidRDefault="00D45986" w:rsidP="0062620B">
      <w:pPr>
        <w:pStyle w:val="Sinespaciado"/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3512E390" w14:textId="0D6DF5A8" w:rsidR="00D45986" w:rsidRPr="001E0084" w:rsidRDefault="001E0084" w:rsidP="001E0084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  <w:lang w:eastAsia="es-MX"/>
        </w:rPr>
      </w:pPr>
      <w:r w:rsidRPr="001E0084">
        <w:rPr>
          <w:rFonts w:ascii="Arial" w:hAnsi="Arial" w:cs="Arial"/>
          <w:b/>
          <w:color w:val="FF0000"/>
          <w:sz w:val="24"/>
          <w:szCs w:val="24"/>
          <w:lang w:eastAsia="es-MX"/>
        </w:rPr>
        <w:t>VOTO A FAVOR</w:t>
      </w:r>
    </w:p>
    <w:p w14:paraId="30B0E7DA" w14:textId="77777777" w:rsidR="00D45986" w:rsidRPr="00CA44D8" w:rsidRDefault="00D45986" w:rsidP="0062620B">
      <w:pPr>
        <w:pStyle w:val="Sinespaciado"/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bCs/>
          <w:sz w:val="24"/>
          <w:szCs w:val="24"/>
        </w:rPr>
        <w:t>VANESSA MONTES DE OCA MAYAGOITIA</w:t>
      </w:r>
    </w:p>
    <w:p w14:paraId="0DBB5630" w14:textId="77777777" w:rsidR="00D45986" w:rsidRPr="00CA44D8" w:rsidRDefault="00D45986" w:rsidP="0062620B">
      <w:pPr>
        <w:pStyle w:val="Sinespaciado"/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bCs/>
          <w:sz w:val="24"/>
          <w:szCs w:val="24"/>
        </w:rPr>
        <w:t>REGIDOR</w:t>
      </w:r>
    </w:p>
    <w:p w14:paraId="66E6278F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268874AA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BF05DD2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2F4C26BE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7771E9E" w14:textId="1E94E4A8" w:rsidR="00D45986" w:rsidRPr="001E0084" w:rsidRDefault="001E0084" w:rsidP="001E0084">
      <w:pPr>
        <w:spacing w:after="0"/>
        <w:rPr>
          <w:rFonts w:ascii="Arial" w:hAnsi="Arial" w:cs="Arial"/>
          <w:b/>
          <w:color w:val="FF0000"/>
          <w:sz w:val="24"/>
          <w:szCs w:val="24"/>
          <w:lang w:eastAsia="es-MX"/>
        </w:rPr>
      </w:pPr>
      <w:r w:rsidRPr="001E0084">
        <w:rPr>
          <w:rFonts w:ascii="Arial" w:hAnsi="Arial" w:cs="Arial"/>
          <w:b/>
          <w:color w:val="FF0000"/>
          <w:sz w:val="24"/>
          <w:szCs w:val="24"/>
          <w:lang w:eastAsia="es-MX"/>
        </w:rPr>
        <w:t>VOTO A FAVOR</w:t>
      </w:r>
    </w:p>
    <w:p w14:paraId="4FDE53D6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bCs/>
          <w:sz w:val="24"/>
          <w:szCs w:val="24"/>
        </w:rPr>
        <w:t xml:space="preserve">FERNANDA ODETTE RENTERÍA MUÑOZ       </w:t>
      </w:r>
    </w:p>
    <w:p w14:paraId="1F431AAD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bCs/>
          <w:sz w:val="24"/>
          <w:szCs w:val="24"/>
        </w:rPr>
        <w:t>REGIDORA</w:t>
      </w:r>
    </w:p>
    <w:p w14:paraId="6C6321D5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215D10E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A01D67D" w14:textId="22A86D8A" w:rsidR="00D45986" w:rsidRPr="001E0084" w:rsidRDefault="001E0084" w:rsidP="001E0084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  <w:lang w:eastAsia="es-MX"/>
        </w:rPr>
      </w:pPr>
      <w:r w:rsidRPr="001E0084">
        <w:rPr>
          <w:rFonts w:ascii="Arial" w:hAnsi="Arial" w:cs="Arial"/>
          <w:b/>
          <w:color w:val="FF0000"/>
          <w:sz w:val="24"/>
          <w:szCs w:val="24"/>
          <w:lang w:eastAsia="es-MX"/>
        </w:rPr>
        <w:t>VOTO A FAVOR</w:t>
      </w:r>
    </w:p>
    <w:p w14:paraId="038E2912" w14:textId="77777777" w:rsidR="00D45986" w:rsidRPr="00CA44D8" w:rsidRDefault="00D45986" w:rsidP="0062620B">
      <w:pPr>
        <w:pStyle w:val="Sinespaciado"/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bCs/>
          <w:sz w:val="24"/>
          <w:szCs w:val="24"/>
        </w:rPr>
        <w:t>HÉCTOR ORTÍZ TORRES</w:t>
      </w:r>
    </w:p>
    <w:p w14:paraId="7FCA38BB" w14:textId="77777777" w:rsidR="00D45986" w:rsidRPr="00CA44D8" w:rsidRDefault="00D45986" w:rsidP="0062620B">
      <w:pPr>
        <w:pStyle w:val="Sinespaciado"/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bCs/>
          <w:sz w:val="24"/>
          <w:szCs w:val="24"/>
        </w:rPr>
        <w:t>REGIDOR</w:t>
      </w:r>
    </w:p>
    <w:p w14:paraId="0BEF49AF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5EA79D7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F5120F2" w14:textId="4D807769" w:rsidR="00D45986" w:rsidRPr="001E0084" w:rsidRDefault="001E0084" w:rsidP="001E0084">
      <w:pPr>
        <w:spacing w:after="0"/>
        <w:rPr>
          <w:rFonts w:ascii="Arial" w:hAnsi="Arial" w:cs="Arial"/>
          <w:b/>
          <w:color w:val="FF0000"/>
          <w:sz w:val="24"/>
          <w:szCs w:val="24"/>
          <w:lang w:eastAsia="es-MX"/>
        </w:rPr>
      </w:pPr>
      <w:r w:rsidRPr="001E0084">
        <w:rPr>
          <w:rFonts w:ascii="Arial" w:hAnsi="Arial" w:cs="Arial"/>
          <w:b/>
          <w:color w:val="FF0000"/>
          <w:sz w:val="24"/>
          <w:szCs w:val="24"/>
          <w:lang w:eastAsia="es-MX"/>
        </w:rPr>
        <w:t>VOTO A FAVOR</w:t>
      </w:r>
    </w:p>
    <w:p w14:paraId="2669B6DD" w14:textId="77777777" w:rsidR="00D45986" w:rsidRPr="00CA44D8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bCs/>
          <w:sz w:val="24"/>
          <w:szCs w:val="24"/>
        </w:rPr>
        <w:t>GABRIEL DURÁN ORTIZ  </w:t>
      </w:r>
    </w:p>
    <w:p w14:paraId="4098F2AF" w14:textId="77777777" w:rsidR="00D45986" w:rsidRDefault="00D45986" w:rsidP="0062620B">
      <w:pPr>
        <w:pStyle w:val="Sinespaciado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CA44D8">
        <w:rPr>
          <w:rFonts w:ascii="Arial" w:hAnsi="Arial" w:cs="Arial"/>
          <w:b/>
          <w:bCs/>
          <w:sz w:val="24"/>
          <w:szCs w:val="24"/>
        </w:rPr>
        <w:t>REGIDOR</w:t>
      </w:r>
    </w:p>
    <w:p w14:paraId="4D1BCF6A" w14:textId="0712CABC" w:rsidR="00D45986" w:rsidRDefault="00194782" w:rsidP="0062620B">
      <w:pPr>
        <w:pStyle w:val="Prrafodelista"/>
        <w:ind w:left="0"/>
        <w:jc w:val="both"/>
        <w:rPr>
          <w:rFonts w:ascii="Arial" w:eastAsia="Arial" w:hAnsi="Arial" w:cs="Arial"/>
          <w:b/>
          <w:color w:val="000000"/>
          <w:sz w:val="28"/>
          <w:szCs w:val="28"/>
          <w:lang w:eastAsia="es-MX"/>
        </w:rPr>
      </w:pPr>
      <w:r w:rsidRPr="00CA44D8">
        <w:rPr>
          <w:rFonts w:ascii="Arial" w:eastAsia="Arial" w:hAnsi="Arial" w:cs="Arial"/>
          <w:b/>
          <w:color w:val="000000"/>
          <w:sz w:val="28"/>
          <w:szCs w:val="28"/>
          <w:lang w:eastAsia="es-MX"/>
        </w:rPr>
        <w:lastRenderedPageBreak/>
        <w:t xml:space="preserve">ANEXO ÚNICO QUE FORMA PARTE DEL DICTAMEN MEDIANTE EL CUAL SE </w:t>
      </w:r>
      <w:r>
        <w:rPr>
          <w:rFonts w:ascii="Arial" w:eastAsia="Arial" w:hAnsi="Arial" w:cs="Arial"/>
          <w:b/>
          <w:color w:val="000000"/>
          <w:sz w:val="28"/>
          <w:szCs w:val="28"/>
          <w:lang w:eastAsia="es-MX"/>
        </w:rPr>
        <w:t xml:space="preserve">CREA EL REGLAMENTO DE LOS ÓRGANOS DE PARTICIPACIÓN CIUDADANA </w:t>
      </w:r>
      <w:r w:rsidR="00615A53">
        <w:rPr>
          <w:rFonts w:ascii="Arial" w:eastAsia="Arial" w:hAnsi="Arial" w:cs="Arial"/>
          <w:b/>
          <w:color w:val="000000"/>
          <w:sz w:val="28"/>
          <w:szCs w:val="28"/>
          <w:lang w:eastAsia="es-MX"/>
        </w:rPr>
        <w:t>DE</w:t>
      </w:r>
      <w:r>
        <w:rPr>
          <w:rFonts w:ascii="Arial" w:eastAsia="Arial" w:hAnsi="Arial" w:cs="Arial"/>
          <w:b/>
          <w:color w:val="000000"/>
          <w:sz w:val="28"/>
          <w:szCs w:val="28"/>
          <w:lang w:eastAsia="es-MX"/>
        </w:rPr>
        <w:t xml:space="preserve"> LA ZONA RURAL DEL MUNICIPIO DE LEÓN GUANAJUATO.</w:t>
      </w:r>
    </w:p>
    <w:p w14:paraId="3EEF5A6A" w14:textId="77777777" w:rsidR="00194782" w:rsidRPr="003D6DBC" w:rsidRDefault="00194782" w:rsidP="0062620B">
      <w:pPr>
        <w:tabs>
          <w:tab w:val="left" w:pos="1080"/>
        </w:tabs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F6C6B32" w14:textId="77777777" w:rsidR="00194782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EXPOSICIÓN DE MOTIVOS</w:t>
      </w:r>
    </w:p>
    <w:p w14:paraId="7D59636F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9488658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</w:t>
      </w:r>
      <w:r w:rsidRPr="00F3481D">
        <w:rPr>
          <w:rFonts w:ascii="Arial" w:hAnsi="Arial" w:cs="Arial"/>
          <w:color w:val="000000" w:themeColor="text1"/>
          <w:sz w:val="24"/>
          <w:szCs w:val="24"/>
        </w:rPr>
        <w:t>a participación c</w:t>
      </w:r>
      <w:r>
        <w:rPr>
          <w:rFonts w:ascii="Arial" w:hAnsi="Arial" w:cs="Arial"/>
          <w:color w:val="000000" w:themeColor="text1"/>
          <w:sz w:val="24"/>
          <w:szCs w:val="24"/>
        </w:rPr>
        <w:t>iudadana</w:t>
      </w:r>
      <w:r w:rsidRPr="00F3481D">
        <w:rPr>
          <w:rFonts w:ascii="Arial" w:hAnsi="Arial" w:cs="Arial"/>
          <w:color w:val="000000" w:themeColor="text1"/>
          <w:sz w:val="24"/>
          <w:szCs w:val="24"/>
        </w:rPr>
        <w:t xml:space="preserve"> alude a las acciones ejecutadas colectivamente por los ciudadanos en la búsqueda de soluciones a las necesidades de su vida cotidiana. Estas acciones están vinculadas directamente al desarrollo comunitario y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se da con </w:t>
      </w:r>
      <w:r w:rsidRPr="00F3481D">
        <w:rPr>
          <w:rFonts w:ascii="Arial" w:hAnsi="Arial" w:cs="Arial"/>
          <w:color w:val="000000" w:themeColor="text1"/>
          <w:sz w:val="24"/>
          <w:szCs w:val="24"/>
        </w:rPr>
        <w:t xml:space="preserve">la intervención </w:t>
      </w:r>
      <w:r>
        <w:rPr>
          <w:rFonts w:ascii="Arial" w:hAnsi="Arial" w:cs="Arial"/>
          <w:color w:val="000000" w:themeColor="text1"/>
          <w:sz w:val="24"/>
          <w:szCs w:val="24"/>
        </w:rPr>
        <w:t>de los directamente involucrados.</w:t>
      </w:r>
    </w:p>
    <w:p w14:paraId="1E56C2E6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17FBEBC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3481D">
        <w:rPr>
          <w:rFonts w:ascii="Arial" w:hAnsi="Arial" w:cs="Arial"/>
          <w:color w:val="000000" w:themeColor="text1"/>
          <w:sz w:val="24"/>
          <w:szCs w:val="24"/>
        </w:rPr>
        <w:t xml:space="preserve">El Municipio constituye el ámbito en el que cotidianamente los ciudadanos expresan sus necesidades y prefiguran sus proyectos, es por esta razón que </w:t>
      </w:r>
      <w:r>
        <w:rPr>
          <w:rFonts w:ascii="Arial" w:hAnsi="Arial" w:cs="Arial"/>
          <w:color w:val="000000" w:themeColor="text1"/>
          <w:sz w:val="24"/>
          <w:szCs w:val="24"/>
        </w:rPr>
        <w:t>este</w:t>
      </w:r>
      <w:r w:rsidRPr="00F3481D">
        <w:rPr>
          <w:rFonts w:ascii="Arial" w:hAnsi="Arial" w:cs="Arial"/>
          <w:color w:val="000000" w:themeColor="text1"/>
          <w:sz w:val="24"/>
          <w:szCs w:val="24"/>
        </w:rPr>
        <w:t xml:space="preserve"> debe convertirse en el espacio en el que de manera preponderante se definan las estrategias, los programas y los proyectos de desarrollo económico y social.</w:t>
      </w:r>
      <w:r w:rsidRPr="00F3481D">
        <w:rPr>
          <w:rFonts w:asciiTheme="minorHAnsi" w:eastAsiaTheme="minorHAnsi" w:hAnsiTheme="minorHAnsi" w:cstheme="minorBidi"/>
        </w:rPr>
        <w:t xml:space="preserve"> </w:t>
      </w:r>
      <w:r w:rsidRPr="00F3481D">
        <w:rPr>
          <w:rFonts w:ascii="Arial" w:hAnsi="Arial" w:cs="Arial"/>
          <w:color w:val="000000" w:themeColor="text1"/>
          <w:sz w:val="24"/>
          <w:szCs w:val="24"/>
        </w:rPr>
        <w:t xml:space="preserve">El desarrollo local debe insertarse en el marco de una estrategia democrática de participación que permita a los ciudadanos ser artífices de su destino, dejando de ser sujetos pasivos de las decisiones de los poderes públicos y convirtiéndose en ciudadanos participativos, exigentes con las soluciones que se aportan, conscientes de los problemas de su colectividad e implicados en la solución de </w:t>
      </w:r>
      <w:proofErr w:type="gramStart"/>
      <w:r w:rsidRPr="00F3481D">
        <w:rPr>
          <w:rFonts w:ascii="Arial" w:hAnsi="Arial" w:cs="Arial"/>
          <w:color w:val="000000" w:themeColor="text1"/>
          <w:sz w:val="24"/>
          <w:szCs w:val="24"/>
        </w:rPr>
        <w:t>los mismos</w:t>
      </w:r>
      <w:proofErr w:type="gramEnd"/>
      <w:r w:rsidRPr="00F3481D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CC4E939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933E8A7" w14:textId="77777777" w:rsidR="00194782" w:rsidRDefault="00194782" w:rsidP="006262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El objeto materia de regulación será </w:t>
      </w:r>
      <w:r w:rsidRPr="00801EF1">
        <w:rPr>
          <w:rFonts w:ascii="Arial" w:hAnsi="Arial" w:cs="Arial"/>
          <w:sz w:val="24"/>
          <w:szCs w:val="24"/>
        </w:rPr>
        <w:t>promover</w:t>
      </w:r>
      <w:r>
        <w:rPr>
          <w:rFonts w:ascii="Arial" w:hAnsi="Arial" w:cs="Arial"/>
          <w:sz w:val="24"/>
          <w:szCs w:val="24"/>
        </w:rPr>
        <w:t xml:space="preserve"> y fomentar espacios de</w:t>
      </w:r>
      <w:r w:rsidRPr="00801EF1">
        <w:rPr>
          <w:rFonts w:ascii="Arial" w:hAnsi="Arial" w:cs="Arial"/>
          <w:sz w:val="24"/>
          <w:szCs w:val="24"/>
        </w:rPr>
        <w:t xml:space="preserve"> participación</w:t>
      </w:r>
      <w:r>
        <w:rPr>
          <w:rFonts w:ascii="Arial" w:hAnsi="Arial" w:cs="Arial"/>
          <w:sz w:val="24"/>
          <w:szCs w:val="24"/>
        </w:rPr>
        <w:t xml:space="preserve"> ciudadana en las</w:t>
      </w:r>
      <w:r w:rsidRPr="00C04032">
        <w:rPr>
          <w:rFonts w:ascii="Arial" w:hAnsi="Arial" w:cs="Arial"/>
          <w:sz w:val="24"/>
          <w:szCs w:val="24"/>
        </w:rPr>
        <w:t xml:space="preserve">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95 </w:t>
      </w:r>
      <w:r>
        <w:rPr>
          <w:rFonts w:ascii="Arial" w:hAnsi="Arial" w:cs="Arial"/>
          <w:color w:val="000000" w:themeColor="text1"/>
          <w:sz w:val="24"/>
          <w:szCs w:val="24"/>
        </w:rPr>
        <w:t>Delegaciones en la zona rural,</w:t>
      </w:r>
      <w:r w:rsidRPr="00C04032">
        <w:rPr>
          <w:rFonts w:ascii="Arial" w:hAnsi="Arial" w:cs="Arial"/>
          <w:sz w:val="24"/>
          <w:szCs w:val="24"/>
        </w:rPr>
        <w:t xml:space="preserve"> con la finalidad de </w:t>
      </w:r>
      <w:r>
        <w:rPr>
          <w:rFonts w:ascii="Arial" w:hAnsi="Arial" w:cs="Arial"/>
          <w:sz w:val="24"/>
          <w:szCs w:val="24"/>
        </w:rPr>
        <w:t>definir prioridades y resolver necesidades enfocadas al desarrollo rural, así como</w:t>
      </w:r>
      <w:r w:rsidRPr="00801E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poseer el </w:t>
      </w:r>
      <w:r w:rsidRPr="00801EF1">
        <w:rPr>
          <w:rFonts w:ascii="Arial" w:hAnsi="Arial" w:cs="Arial"/>
          <w:sz w:val="24"/>
          <w:szCs w:val="24"/>
        </w:rPr>
        <w:t>compromiso social para construir</w:t>
      </w:r>
      <w:r>
        <w:rPr>
          <w:rFonts w:ascii="Arial" w:hAnsi="Arial" w:cs="Arial"/>
          <w:sz w:val="24"/>
          <w:szCs w:val="24"/>
        </w:rPr>
        <w:t xml:space="preserve">, resolver y </w:t>
      </w:r>
      <w:r w:rsidRPr="00801EF1">
        <w:rPr>
          <w:rFonts w:ascii="Arial" w:hAnsi="Arial" w:cs="Arial"/>
          <w:sz w:val="24"/>
          <w:szCs w:val="24"/>
        </w:rPr>
        <w:t xml:space="preserve">mejorar </w:t>
      </w:r>
      <w:r>
        <w:rPr>
          <w:rFonts w:ascii="Arial" w:hAnsi="Arial" w:cs="Arial"/>
          <w:sz w:val="24"/>
          <w:szCs w:val="24"/>
        </w:rPr>
        <w:t xml:space="preserve">el lugar en el que viven </w:t>
      </w:r>
      <w:r w:rsidRPr="00801EF1">
        <w:rPr>
          <w:rFonts w:ascii="Arial" w:hAnsi="Arial" w:cs="Arial"/>
          <w:sz w:val="24"/>
          <w:szCs w:val="24"/>
        </w:rPr>
        <w:t>con los esfuerzos compartidos de la sociedad y del gobierno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77135CE" w14:textId="77777777" w:rsidR="00194782" w:rsidRPr="000C0B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D2A0DFA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>Razón por la cual, se ha buscado propiciar en dichas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Delegaciones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procesos de desarrollo integral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de tal manera que se logre que sean los mismos habitantes del medio rural quienes impulsen su propio </w:t>
      </w:r>
      <w:r>
        <w:rPr>
          <w:rFonts w:ascii="Arial" w:hAnsi="Arial" w:cs="Arial"/>
          <w:color w:val="000000" w:themeColor="text1"/>
          <w:sz w:val="24"/>
          <w:szCs w:val="24"/>
        </w:rPr>
        <w:t>crecimiento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desde la toma de decisiones sobre </w:t>
      </w:r>
      <w:r>
        <w:rPr>
          <w:rFonts w:ascii="Arial" w:hAnsi="Arial" w:cs="Arial"/>
          <w:color w:val="000000" w:themeColor="text1"/>
          <w:sz w:val="24"/>
          <w:szCs w:val="24"/>
        </w:rPr>
        <w:t>sus necesidades propias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hasta la realización de las metas que se propongan. Además de que se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pretende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fortalecer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las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i</w:t>
      </w:r>
      <w:r>
        <w:rPr>
          <w:rFonts w:ascii="Arial" w:hAnsi="Arial" w:cs="Arial"/>
          <w:color w:val="000000" w:themeColor="text1"/>
          <w:sz w:val="24"/>
          <w:szCs w:val="24"/>
        </w:rPr>
        <w:t>mpulsando su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organización a </w:t>
      </w:r>
      <w:r>
        <w:rPr>
          <w:rFonts w:ascii="Arial" w:hAnsi="Arial" w:cs="Arial"/>
          <w:color w:val="000000" w:themeColor="text1"/>
          <w:sz w:val="24"/>
          <w:szCs w:val="24"/>
        </w:rPr>
        <w:t>través de Órganos de Participación Ciudadana.</w:t>
      </w:r>
    </w:p>
    <w:p w14:paraId="51673079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EBB6726" w14:textId="3289D199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Por tanto, se propone </w:t>
      </w:r>
      <w:bookmarkStart w:id="0" w:name="_Hlk39054786"/>
      <w:r>
        <w:rPr>
          <w:rFonts w:ascii="Arial" w:hAnsi="Arial" w:cs="Arial"/>
          <w:color w:val="000000" w:themeColor="text1"/>
          <w:sz w:val="24"/>
          <w:szCs w:val="24"/>
        </w:rPr>
        <w:t xml:space="preserve">la creación de </w:t>
      </w:r>
      <w:r w:rsidR="00140A50">
        <w:rPr>
          <w:rFonts w:ascii="Arial" w:hAnsi="Arial" w:cs="Arial"/>
          <w:color w:val="000000" w:themeColor="text1"/>
          <w:sz w:val="24"/>
          <w:szCs w:val="24"/>
        </w:rPr>
        <w:t>este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instrumento normativo que regule a esos </w:t>
      </w:r>
      <w:r w:rsidRPr="008E02B6">
        <w:rPr>
          <w:rFonts w:ascii="Arial" w:hAnsi="Arial" w:cs="Arial"/>
          <w:color w:val="000000" w:themeColor="text1"/>
          <w:sz w:val="24"/>
          <w:szCs w:val="24"/>
        </w:rPr>
        <w:t>Órganos de Participación Ciudadana de la zona rural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en este Municipio, en cuanto a su </w:t>
      </w:r>
      <w:r w:rsidRPr="00D56FAF">
        <w:rPr>
          <w:rFonts w:ascii="Arial" w:hAnsi="Arial" w:cs="Arial"/>
          <w:color w:val="000000" w:themeColor="text1"/>
          <w:sz w:val="24"/>
          <w:szCs w:val="24"/>
        </w:rPr>
        <w:t>constitución, integración, organización y funcionamiento,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así como su colaboración </w:t>
      </w:r>
      <w:r w:rsidRPr="00D56FAF">
        <w:rPr>
          <w:rFonts w:ascii="Arial" w:hAnsi="Arial" w:cs="Arial"/>
          <w:color w:val="000000" w:themeColor="text1"/>
          <w:sz w:val="24"/>
          <w:szCs w:val="24"/>
        </w:rPr>
        <w:t>con los órganos de los diferentes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E222E">
        <w:rPr>
          <w:rFonts w:ascii="Arial" w:hAnsi="Arial" w:cs="Arial"/>
          <w:color w:val="000000" w:themeColor="text1"/>
          <w:sz w:val="24"/>
          <w:szCs w:val="24"/>
        </w:rPr>
        <w:t>órdenes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</w:t>
      </w:r>
      <w:r w:rsidRPr="00D56FAF">
        <w:rPr>
          <w:rFonts w:ascii="Arial" w:hAnsi="Arial" w:cs="Arial"/>
          <w:color w:val="000000" w:themeColor="text1"/>
          <w:sz w:val="24"/>
          <w:szCs w:val="24"/>
        </w:rPr>
        <w:t xml:space="preserve"> gobierno, las diversas </w:t>
      </w:r>
      <w:r w:rsidRPr="00D56FAF">
        <w:rPr>
          <w:rFonts w:ascii="Arial" w:hAnsi="Arial" w:cs="Arial"/>
          <w:color w:val="000000" w:themeColor="text1"/>
          <w:sz w:val="24"/>
          <w:szCs w:val="24"/>
        </w:rPr>
        <w:lastRenderedPageBreak/>
        <w:t>organizaciones comunitarias en las que participan y que realizan actividades en beneficio del desarrollo rural</w:t>
      </w:r>
      <w:bookmarkEnd w:id="0"/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6710ACC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9B826D3" w14:textId="39FD995C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De entre los Órganos de Participación Ciudadana </w:t>
      </w:r>
      <w:r w:rsidR="00140A50">
        <w:rPr>
          <w:rFonts w:ascii="Arial" w:hAnsi="Arial" w:cs="Arial"/>
          <w:color w:val="000000" w:themeColor="text1"/>
          <w:sz w:val="24"/>
          <w:szCs w:val="24"/>
        </w:rPr>
        <w:t>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la zona rural a que hace mención</w:t>
      </w:r>
      <w:r w:rsidR="001E008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40A50" w:rsidRPr="001E0084">
        <w:rPr>
          <w:rFonts w:ascii="Arial" w:hAnsi="Arial" w:cs="Arial"/>
          <w:color w:val="000000" w:themeColor="text1"/>
          <w:sz w:val="24"/>
          <w:szCs w:val="24"/>
        </w:rPr>
        <w:t xml:space="preserve">el </w:t>
      </w:r>
      <w:r w:rsidRPr="001E0084">
        <w:rPr>
          <w:rFonts w:ascii="Arial" w:hAnsi="Arial" w:cs="Arial"/>
          <w:color w:val="000000" w:themeColor="text1"/>
          <w:sz w:val="24"/>
          <w:szCs w:val="24"/>
        </w:rPr>
        <w:t>presente</w:t>
      </w:r>
      <w:r w:rsidR="00140A50" w:rsidRPr="001E0084">
        <w:rPr>
          <w:rFonts w:ascii="Arial" w:hAnsi="Arial" w:cs="Arial"/>
          <w:color w:val="000000" w:themeColor="text1"/>
          <w:sz w:val="24"/>
          <w:szCs w:val="24"/>
        </w:rPr>
        <w:t xml:space="preserve"> Reglamento</w:t>
      </w:r>
      <w:r w:rsidRPr="001E008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resalta el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Consejo Municipal Rural</w:t>
      </w:r>
      <w:r w:rsidR="00E9327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cuya integración se conforma por los diversos representantes de los </w:t>
      </w:r>
      <w:r>
        <w:rPr>
          <w:rFonts w:ascii="Arial" w:hAnsi="Arial" w:cs="Arial"/>
          <w:color w:val="000000" w:themeColor="text1"/>
          <w:sz w:val="24"/>
          <w:szCs w:val="24"/>
        </w:rPr>
        <w:t>P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olos de </w:t>
      </w: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esarrollo </w:t>
      </w:r>
      <w:r>
        <w:rPr>
          <w:rFonts w:ascii="Arial" w:hAnsi="Arial" w:cs="Arial"/>
          <w:color w:val="000000" w:themeColor="text1"/>
          <w:sz w:val="24"/>
          <w:szCs w:val="24"/>
        </w:rPr>
        <w:t>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ural </w:t>
      </w:r>
      <w:r>
        <w:rPr>
          <w:rFonts w:ascii="Arial" w:hAnsi="Arial" w:cs="Arial"/>
          <w:color w:val="000000" w:themeColor="text1"/>
          <w:sz w:val="24"/>
          <w:szCs w:val="24"/>
        </w:rPr>
        <w:t>y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tiene como un</w:t>
      </w:r>
      <w:r>
        <w:rPr>
          <w:rFonts w:ascii="Arial" w:hAnsi="Arial" w:cs="Arial"/>
          <w:color w:val="000000" w:themeColor="text1"/>
          <w:sz w:val="24"/>
          <w:szCs w:val="24"/>
        </w:rPr>
        <w:t>a de sus funciones principales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elaborar y aprobar su plan de trabajo </w:t>
      </w:r>
      <w:r>
        <w:rPr>
          <w:rFonts w:ascii="Arial" w:hAnsi="Arial" w:cs="Arial"/>
          <w:color w:val="000000" w:themeColor="text1"/>
          <w:sz w:val="24"/>
          <w:szCs w:val="24"/>
        </w:rPr>
        <w:t>que permitirá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programar, planear y en su caso ejecutar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el desarrollo integral de la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correspondiente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zona. De este plan, el Consejo Municipal Rural propone </w:t>
      </w:r>
      <w:r>
        <w:rPr>
          <w:rFonts w:ascii="Arial" w:hAnsi="Arial" w:cs="Arial"/>
          <w:color w:val="000000" w:themeColor="text1"/>
          <w:sz w:val="24"/>
          <w:szCs w:val="24"/>
        </w:rPr>
        <w:t>estrategias que serán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aplicad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s en acciones de servicios y obras de inversión.</w:t>
      </w:r>
    </w:p>
    <w:p w14:paraId="58B64A16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F5AAD5D" w14:textId="77777777" w:rsidR="00D240E0" w:rsidRPr="001813F5" w:rsidRDefault="00D240E0" w:rsidP="0062620B">
      <w:pPr>
        <w:shd w:val="clear" w:color="auto" w:fill="FFFFFF"/>
        <w:spacing w:after="0"/>
        <w:ind w:right="14"/>
        <w:jc w:val="both"/>
        <w:rPr>
          <w:rFonts w:ascii="Arial" w:hAnsi="Arial" w:cs="Arial"/>
          <w:sz w:val="24"/>
          <w:szCs w:val="24"/>
          <w:highlight w:val="yellow"/>
          <w:lang w:val="es-ES_tradnl" w:eastAsia="es-ES"/>
        </w:rPr>
      </w:pPr>
    </w:p>
    <w:p w14:paraId="74B97B0F" w14:textId="331E9699" w:rsidR="00D240E0" w:rsidRDefault="00D240E0" w:rsidP="0062620B">
      <w:pPr>
        <w:spacing w:after="1"/>
        <w:ind w:left="-5" w:right="68" w:hanging="10"/>
        <w:jc w:val="both"/>
        <w:rPr>
          <w:rFonts w:ascii="Arial" w:eastAsia="Arial" w:hAnsi="Arial" w:cs="Arial"/>
          <w:color w:val="000000"/>
          <w:sz w:val="24"/>
          <w:szCs w:val="24"/>
          <w:lang w:eastAsia="es-MX"/>
        </w:rPr>
      </w:pPr>
      <w:r w:rsidRPr="0023446F">
        <w:rPr>
          <w:rFonts w:ascii="Arial" w:eastAsia="Arial" w:hAnsi="Arial" w:cs="Arial"/>
          <w:color w:val="000000"/>
          <w:sz w:val="24"/>
          <w:szCs w:val="24"/>
          <w:lang w:eastAsia="es-MX"/>
        </w:rPr>
        <w:t>Por lo anteriormente expuesto se ha tenido a bien emitir el siguiente:</w:t>
      </w:r>
    </w:p>
    <w:p w14:paraId="37844499" w14:textId="68487354" w:rsidR="00140A50" w:rsidRPr="001E0084" w:rsidRDefault="00140A50" w:rsidP="0062620B">
      <w:pPr>
        <w:spacing w:after="1"/>
        <w:ind w:left="-5" w:right="68" w:hanging="10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es-MX"/>
        </w:rPr>
      </w:pPr>
    </w:p>
    <w:p w14:paraId="3E7D3DE0" w14:textId="63B51D94" w:rsidR="00140A50" w:rsidRPr="001E0084" w:rsidRDefault="00140A50" w:rsidP="00140A50">
      <w:pPr>
        <w:spacing w:after="1"/>
        <w:ind w:left="-5" w:right="68" w:hanging="1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1E0084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es-MX"/>
        </w:rPr>
        <w:t>ACUERDO</w:t>
      </w:r>
    </w:p>
    <w:p w14:paraId="4A32C68E" w14:textId="77777777" w:rsidR="00194782" w:rsidRDefault="00194782" w:rsidP="0062620B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8F815CC" w14:textId="77777777" w:rsidR="00194782" w:rsidRPr="00727653" w:rsidRDefault="00194782" w:rsidP="0062620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ÚNIC</w:t>
      </w:r>
      <w:r w:rsidRPr="00727653">
        <w:rPr>
          <w:rFonts w:ascii="Arial" w:hAnsi="Arial" w:cs="Arial"/>
          <w:b/>
          <w:sz w:val="24"/>
          <w:szCs w:val="24"/>
        </w:rPr>
        <w:t xml:space="preserve">O: Se </w:t>
      </w:r>
      <w:r>
        <w:rPr>
          <w:rFonts w:ascii="Arial" w:hAnsi="Arial" w:cs="Arial"/>
          <w:b/>
          <w:sz w:val="24"/>
          <w:szCs w:val="24"/>
        </w:rPr>
        <w:t xml:space="preserve">crea </w:t>
      </w:r>
      <w:r w:rsidRPr="00B363D3">
        <w:rPr>
          <w:rFonts w:ascii="Arial" w:hAnsi="Arial" w:cs="Arial"/>
          <w:bCs/>
          <w:sz w:val="24"/>
          <w:szCs w:val="24"/>
        </w:rPr>
        <w:t>el Reglamento de los Órganos de Participación Ciudadana de la zona rural del Municipio de León, Guanajuato</w:t>
      </w:r>
      <w:r w:rsidRPr="00727653">
        <w:rPr>
          <w:rFonts w:ascii="Arial" w:hAnsi="Arial" w:cs="Arial"/>
          <w:b/>
          <w:sz w:val="24"/>
          <w:szCs w:val="24"/>
        </w:rPr>
        <w:t xml:space="preserve">, </w:t>
      </w:r>
      <w:r w:rsidRPr="00727653">
        <w:rPr>
          <w:rFonts w:ascii="Arial" w:hAnsi="Arial" w:cs="Arial"/>
          <w:sz w:val="24"/>
          <w:szCs w:val="24"/>
        </w:rPr>
        <w:t>para quedar en los siguientes términos:</w:t>
      </w:r>
    </w:p>
    <w:p w14:paraId="0068EF48" w14:textId="77777777" w:rsidR="00194782" w:rsidRPr="003D6DBC" w:rsidRDefault="00194782" w:rsidP="0062620B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4B04B29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“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REGLAMENTO </w:t>
      </w:r>
      <w:bookmarkStart w:id="1" w:name="_Hlk32246444"/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DE LOS ÓRGANOS DE PARTICIPACIÓN CIUDADANA DE LA ZONA RURAL DEL MUNICIPIO DE LEÓN, GUANAJUATO</w:t>
      </w:r>
    </w:p>
    <w:bookmarkEnd w:id="1"/>
    <w:p w14:paraId="0A4051F8" w14:textId="77777777" w:rsidR="00194782" w:rsidRPr="003D6DBC" w:rsidRDefault="00194782" w:rsidP="0062620B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095526F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CAPÍTULO I</w:t>
      </w:r>
    </w:p>
    <w:p w14:paraId="5B886721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DISPOSICIONES GENERALES</w:t>
      </w:r>
    </w:p>
    <w:p w14:paraId="1AE95207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3FCA5BF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E6F43A4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D6DBC">
        <w:rPr>
          <w:rFonts w:ascii="Arial" w:hAnsi="Arial" w:cs="Arial"/>
          <w:b/>
          <w:i/>
          <w:color w:val="000000" w:themeColor="text1"/>
        </w:rPr>
        <w:t>Naturaleza y objeto del Reglamento</w:t>
      </w:r>
    </w:p>
    <w:p w14:paraId="5D82A758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1.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Las disposiciones de este ordenamiento son de orden público e interés general, y tienen por objeto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regular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14:paraId="785AC0B8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CA0464F" w14:textId="22AA8D40" w:rsidR="00194782" w:rsidRDefault="00194782" w:rsidP="0044197C">
      <w:pPr>
        <w:pStyle w:val="Prrafodelista"/>
        <w:numPr>
          <w:ilvl w:val="0"/>
          <w:numId w:val="10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AA4350">
        <w:rPr>
          <w:rFonts w:ascii="Arial" w:hAnsi="Arial" w:cs="Arial"/>
          <w:sz w:val="24"/>
          <w:szCs w:val="24"/>
        </w:rPr>
        <w:t xml:space="preserve">a </w:t>
      </w:r>
      <w:bookmarkStart w:id="2" w:name="_Hlk32246521"/>
      <w:r w:rsidRPr="00AA4350">
        <w:rPr>
          <w:rFonts w:ascii="Arial" w:hAnsi="Arial" w:cs="Arial"/>
          <w:sz w:val="24"/>
          <w:szCs w:val="24"/>
        </w:rPr>
        <w:t xml:space="preserve">constitución, integración, </w:t>
      </w:r>
      <w:r w:rsidRPr="002A3A58">
        <w:rPr>
          <w:rFonts w:ascii="Arial" w:hAnsi="Arial" w:cs="Arial"/>
          <w:sz w:val="24"/>
          <w:szCs w:val="24"/>
        </w:rPr>
        <w:t xml:space="preserve">organización </w:t>
      </w:r>
      <w:r w:rsidRPr="00AA4350">
        <w:rPr>
          <w:rFonts w:ascii="Arial" w:hAnsi="Arial" w:cs="Arial"/>
          <w:sz w:val="24"/>
          <w:szCs w:val="24"/>
        </w:rPr>
        <w:t xml:space="preserve">y funcionamiento de los </w:t>
      </w:r>
      <w:r>
        <w:rPr>
          <w:rFonts w:ascii="Arial" w:hAnsi="Arial" w:cs="Arial"/>
          <w:sz w:val="24"/>
          <w:szCs w:val="24"/>
        </w:rPr>
        <w:t>Ó</w:t>
      </w:r>
      <w:r w:rsidRPr="00AA4350">
        <w:rPr>
          <w:rFonts w:ascii="Arial" w:hAnsi="Arial" w:cs="Arial"/>
          <w:sz w:val="24"/>
          <w:szCs w:val="24"/>
        </w:rPr>
        <w:t xml:space="preserve">rganos de </w:t>
      </w:r>
      <w:r>
        <w:rPr>
          <w:rFonts w:ascii="Arial" w:hAnsi="Arial" w:cs="Arial"/>
          <w:sz w:val="24"/>
          <w:szCs w:val="24"/>
        </w:rPr>
        <w:t>P</w:t>
      </w:r>
      <w:r w:rsidRPr="00AA4350">
        <w:rPr>
          <w:rFonts w:ascii="Arial" w:hAnsi="Arial" w:cs="Arial"/>
          <w:sz w:val="24"/>
          <w:szCs w:val="24"/>
        </w:rPr>
        <w:t xml:space="preserve">articipación </w:t>
      </w:r>
      <w:r>
        <w:rPr>
          <w:rFonts w:ascii="Arial" w:hAnsi="Arial" w:cs="Arial"/>
          <w:sz w:val="24"/>
          <w:szCs w:val="24"/>
        </w:rPr>
        <w:t>C</w:t>
      </w:r>
      <w:r w:rsidRPr="00AA4350">
        <w:rPr>
          <w:rFonts w:ascii="Arial" w:hAnsi="Arial" w:cs="Arial"/>
          <w:sz w:val="24"/>
          <w:szCs w:val="24"/>
        </w:rPr>
        <w:t>iudadana de la zona</w:t>
      </w:r>
      <w:r>
        <w:rPr>
          <w:rFonts w:ascii="Arial" w:hAnsi="Arial" w:cs="Arial"/>
          <w:sz w:val="24"/>
          <w:szCs w:val="24"/>
        </w:rPr>
        <w:t xml:space="preserve"> rural</w:t>
      </w:r>
      <w:bookmarkEnd w:id="2"/>
      <w:r w:rsidRPr="00AA4350">
        <w:rPr>
          <w:rFonts w:ascii="Arial" w:hAnsi="Arial" w:cs="Arial"/>
          <w:sz w:val="24"/>
          <w:szCs w:val="24"/>
        </w:rPr>
        <w:t>;</w:t>
      </w:r>
    </w:p>
    <w:p w14:paraId="03F9836E" w14:textId="77777777" w:rsidR="0044197C" w:rsidRPr="00AA4350" w:rsidRDefault="0044197C" w:rsidP="0044197C">
      <w:pPr>
        <w:pStyle w:val="Prrafodelista"/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3BB61B18" w14:textId="1562D9B1" w:rsidR="00194782" w:rsidRDefault="00194782" w:rsidP="0044197C">
      <w:pPr>
        <w:pStyle w:val="Prrafodelista"/>
        <w:numPr>
          <w:ilvl w:val="0"/>
          <w:numId w:val="10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AA4350">
        <w:rPr>
          <w:rFonts w:ascii="Arial" w:hAnsi="Arial" w:cs="Arial"/>
          <w:sz w:val="24"/>
          <w:szCs w:val="24"/>
        </w:rPr>
        <w:t xml:space="preserve">a organización y colaboración de los </w:t>
      </w:r>
      <w:r>
        <w:rPr>
          <w:rFonts w:ascii="Arial" w:hAnsi="Arial" w:cs="Arial"/>
          <w:sz w:val="24"/>
          <w:szCs w:val="24"/>
        </w:rPr>
        <w:t>Ó</w:t>
      </w:r>
      <w:r w:rsidRPr="00AA4350">
        <w:rPr>
          <w:rFonts w:ascii="Arial" w:hAnsi="Arial" w:cs="Arial"/>
          <w:sz w:val="24"/>
          <w:szCs w:val="24"/>
        </w:rPr>
        <w:t xml:space="preserve">rganos de </w:t>
      </w:r>
      <w:r>
        <w:rPr>
          <w:rFonts w:ascii="Arial" w:hAnsi="Arial" w:cs="Arial"/>
          <w:sz w:val="24"/>
          <w:szCs w:val="24"/>
        </w:rPr>
        <w:t>P</w:t>
      </w:r>
      <w:r w:rsidRPr="00AA4350">
        <w:rPr>
          <w:rFonts w:ascii="Arial" w:hAnsi="Arial" w:cs="Arial"/>
          <w:sz w:val="24"/>
          <w:szCs w:val="24"/>
        </w:rPr>
        <w:t xml:space="preserve">articipación </w:t>
      </w:r>
      <w:r>
        <w:rPr>
          <w:rFonts w:ascii="Arial" w:hAnsi="Arial" w:cs="Arial"/>
          <w:sz w:val="24"/>
          <w:szCs w:val="24"/>
        </w:rPr>
        <w:t>C</w:t>
      </w:r>
      <w:r w:rsidRPr="00AA4350">
        <w:rPr>
          <w:rFonts w:ascii="Arial" w:hAnsi="Arial" w:cs="Arial"/>
          <w:sz w:val="24"/>
          <w:szCs w:val="24"/>
        </w:rPr>
        <w:t xml:space="preserve">iudadana de la zona rural con </w:t>
      </w:r>
      <w:r>
        <w:rPr>
          <w:rFonts w:ascii="Arial" w:hAnsi="Arial" w:cs="Arial"/>
          <w:sz w:val="24"/>
          <w:szCs w:val="24"/>
        </w:rPr>
        <w:t xml:space="preserve">las autoridades </w:t>
      </w:r>
      <w:r w:rsidRPr="00AA4350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los diferentes órdenes de </w:t>
      </w:r>
      <w:r w:rsidRPr="00AA4350">
        <w:rPr>
          <w:rFonts w:ascii="Arial" w:hAnsi="Arial" w:cs="Arial"/>
          <w:sz w:val="24"/>
          <w:szCs w:val="24"/>
        </w:rPr>
        <w:t>gobierno</w:t>
      </w:r>
      <w:r>
        <w:rPr>
          <w:rFonts w:ascii="Arial" w:hAnsi="Arial" w:cs="Arial"/>
          <w:sz w:val="24"/>
          <w:szCs w:val="24"/>
        </w:rPr>
        <w:t xml:space="preserve"> y con</w:t>
      </w:r>
      <w:r w:rsidRPr="00AA4350">
        <w:rPr>
          <w:rFonts w:ascii="Arial" w:hAnsi="Arial" w:cs="Arial"/>
          <w:sz w:val="24"/>
          <w:szCs w:val="24"/>
        </w:rPr>
        <w:t xml:space="preserve"> las diversas organizaciones comunitarias en las que participan</w:t>
      </w:r>
      <w:r>
        <w:rPr>
          <w:rFonts w:ascii="Arial" w:hAnsi="Arial" w:cs="Arial"/>
          <w:sz w:val="24"/>
          <w:szCs w:val="24"/>
        </w:rPr>
        <w:t xml:space="preserve"> y </w:t>
      </w:r>
      <w:r w:rsidRPr="00AA4350">
        <w:rPr>
          <w:rFonts w:ascii="Arial" w:hAnsi="Arial" w:cs="Arial"/>
          <w:sz w:val="24"/>
          <w:szCs w:val="24"/>
        </w:rPr>
        <w:t>realizan actividades en beneficio del desarrollo rural del Municipio; y</w:t>
      </w:r>
    </w:p>
    <w:p w14:paraId="0C462A6E" w14:textId="77777777" w:rsidR="0044197C" w:rsidRPr="00AA4350" w:rsidRDefault="0044197C" w:rsidP="0044197C">
      <w:pPr>
        <w:pStyle w:val="Prrafodelista"/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43A2BC1" w14:textId="77777777" w:rsidR="00194782" w:rsidRPr="00AA4350" w:rsidRDefault="00194782" w:rsidP="0062620B">
      <w:pPr>
        <w:pStyle w:val="Prrafodelista"/>
        <w:numPr>
          <w:ilvl w:val="0"/>
          <w:numId w:val="10"/>
        </w:numPr>
        <w:spacing w:after="16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AA4350">
        <w:rPr>
          <w:rFonts w:ascii="Arial" w:hAnsi="Arial" w:cs="Arial"/>
          <w:sz w:val="24"/>
          <w:szCs w:val="24"/>
        </w:rPr>
        <w:t xml:space="preserve">os mecanismos para promover la participación ciudadana en el seguimiento y evaluación de los </w:t>
      </w:r>
      <w:r>
        <w:rPr>
          <w:rFonts w:ascii="Arial" w:hAnsi="Arial" w:cs="Arial"/>
          <w:sz w:val="24"/>
          <w:szCs w:val="24"/>
        </w:rPr>
        <w:t>instrumentos de planeación en la materia</w:t>
      </w:r>
      <w:r w:rsidRPr="00AA4350">
        <w:rPr>
          <w:rFonts w:ascii="Arial" w:hAnsi="Arial" w:cs="Arial"/>
          <w:sz w:val="24"/>
          <w:szCs w:val="24"/>
        </w:rPr>
        <w:t>.</w:t>
      </w:r>
    </w:p>
    <w:p w14:paraId="56AD6241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49F3AF8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D6DBC">
        <w:rPr>
          <w:rFonts w:ascii="Arial" w:hAnsi="Arial" w:cs="Arial"/>
          <w:b/>
          <w:i/>
          <w:color w:val="000000" w:themeColor="text1"/>
        </w:rPr>
        <w:t>Glosario</w:t>
      </w:r>
    </w:p>
    <w:p w14:paraId="7BA61062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2.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Para los efectos del presente </w:t>
      </w:r>
      <w:r>
        <w:rPr>
          <w:rFonts w:ascii="Arial" w:hAnsi="Arial" w:cs="Arial"/>
          <w:color w:val="000000" w:themeColor="text1"/>
          <w:sz w:val="24"/>
          <w:szCs w:val="24"/>
        </w:rPr>
        <w:t>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eglamento, se entiende por:</w:t>
      </w:r>
    </w:p>
    <w:p w14:paraId="2CCF8D11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1639C9E" w14:textId="6CD943F5" w:rsidR="00194782" w:rsidRDefault="00194782" w:rsidP="0001230D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Asamblea</w:t>
      </w:r>
      <w:r w:rsidRPr="00D80196">
        <w:rPr>
          <w:rFonts w:ascii="Arial" w:hAnsi="Arial" w:cs="Arial"/>
          <w:b/>
          <w:bCs/>
          <w:sz w:val="24"/>
          <w:szCs w:val="24"/>
        </w:rPr>
        <w:t>:</w:t>
      </w:r>
      <w:r w:rsidRPr="00D80196">
        <w:rPr>
          <w:rFonts w:ascii="Arial" w:hAnsi="Arial" w:cs="Arial"/>
          <w:sz w:val="24"/>
          <w:szCs w:val="24"/>
        </w:rPr>
        <w:t xml:space="preserve"> Reunión de los</w:t>
      </w:r>
      <w:r>
        <w:rPr>
          <w:rFonts w:ascii="Arial" w:hAnsi="Arial" w:cs="Arial"/>
          <w:sz w:val="24"/>
          <w:szCs w:val="24"/>
        </w:rPr>
        <w:t xml:space="preserve"> Ó</w:t>
      </w:r>
      <w:r w:rsidRPr="00AA4350">
        <w:rPr>
          <w:rFonts w:ascii="Arial" w:hAnsi="Arial" w:cs="Arial"/>
          <w:sz w:val="24"/>
          <w:szCs w:val="24"/>
        </w:rPr>
        <w:t xml:space="preserve">rganos de </w:t>
      </w:r>
      <w:r>
        <w:rPr>
          <w:rFonts w:ascii="Arial" w:hAnsi="Arial" w:cs="Arial"/>
          <w:sz w:val="24"/>
          <w:szCs w:val="24"/>
        </w:rPr>
        <w:t>P</w:t>
      </w:r>
      <w:r w:rsidRPr="00AA4350">
        <w:rPr>
          <w:rFonts w:ascii="Arial" w:hAnsi="Arial" w:cs="Arial"/>
          <w:sz w:val="24"/>
          <w:szCs w:val="24"/>
        </w:rPr>
        <w:t xml:space="preserve">articipación </w:t>
      </w:r>
      <w:r>
        <w:rPr>
          <w:rFonts w:ascii="Arial" w:hAnsi="Arial" w:cs="Arial"/>
          <w:sz w:val="24"/>
          <w:szCs w:val="24"/>
        </w:rPr>
        <w:t>C</w:t>
      </w:r>
      <w:r w:rsidRPr="00AA4350">
        <w:rPr>
          <w:rFonts w:ascii="Arial" w:hAnsi="Arial" w:cs="Arial"/>
          <w:sz w:val="24"/>
          <w:szCs w:val="24"/>
        </w:rPr>
        <w:t xml:space="preserve">iudadana </w:t>
      </w:r>
      <w:r w:rsidRPr="002C1A83">
        <w:rPr>
          <w:rFonts w:ascii="Arial" w:hAnsi="Arial" w:cs="Arial"/>
          <w:sz w:val="24"/>
          <w:szCs w:val="24"/>
        </w:rPr>
        <w:t>con</w:t>
      </w:r>
      <w:r w:rsidRPr="00D80196">
        <w:rPr>
          <w:rFonts w:ascii="Arial" w:hAnsi="Arial" w:cs="Arial"/>
          <w:sz w:val="24"/>
          <w:szCs w:val="24"/>
        </w:rPr>
        <w:t xml:space="preserve"> la finalidad de tomar decisiones en los términos del presente </w:t>
      </w:r>
      <w:r>
        <w:rPr>
          <w:rFonts w:ascii="Arial" w:hAnsi="Arial" w:cs="Arial"/>
          <w:sz w:val="24"/>
          <w:szCs w:val="24"/>
        </w:rPr>
        <w:t>R</w:t>
      </w:r>
      <w:r w:rsidRPr="00D80196">
        <w:rPr>
          <w:rFonts w:ascii="Arial" w:hAnsi="Arial" w:cs="Arial"/>
          <w:sz w:val="24"/>
          <w:szCs w:val="24"/>
        </w:rPr>
        <w:t>eglamento;</w:t>
      </w:r>
    </w:p>
    <w:p w14:paraId="66110BBC" w14:textId="77777777" w:rsidR="00302EF2" w:rsidRPr="00D80196" w:rsidRDefault="00302EF2" w:rsidP="0001230D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57C3243" w14:textId="36FC1446" w:rsidR="00194782" w:rsidRDefault="00194782" w:rsidP="0001230D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t>CMR:</w:t>
      </w:r>
      <w:r>
        <w:rPr>
          <w:rFonts w:ascii="Arial" w:hAnsi="Arial" w:cs="Arial"/>
          <w:sz w:val="24"/>
          <w:szCs w:val="24"/>
        </w:rPr>
        <w:t xml:space="preserve"> </w:t>
      </w:r>
      <w:r w:rsidRPr="00AA4350">
        <w:rPr>
          <w:rFonts w:ascii="Arial" w:hAnsi="Arial" w:cs="Arial"/>
          <w:sz w:val="24"/>
          <w:szCs w:val="24"/>
        </w:rPr>
        <w:t>Consejo Municipal Rural</w:t>
      </w:r>
      <w:r>
        <w:rPr>
          <w:rFonts w:ascii="Arial" w:hAnsi="Arial" w:cs="Arial"/>
          <w:sz w:val="24"/>
          <w:szCs w:val="24"/>
        </w:rPr>
        <w:t>;</w:t>
      </w:r>
    </w:p>
    <w:p w14:paraId="7FA28742" w14:textId="77777777" w:rsidR="00302EF2" w:rsidRPr="00AA4350" w:rsidRDefault="00302EF2" w:rsidP="0001230D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8A11E84" w14:textId="192BFA45" w:rsidR="00194782" w:rsidRDefault="00194782" w:rsidP="0001230D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t>Consejo Comunitario:</w:t>
      </w:r>
      <w:r w:rsidRPr="00AA4350">
        <w:rPr>
          <w:rFonts w:ascii="Arial" w:hAnsi="Arial" w:cs="Arial"/>
          <w:sz w:val="24"/>
          <w:szCs w:val="24"/>
        </w:rPr>
        <w:t xml:space="preserve"> Consejo Comunitario Rural</w:t>
      </w:r>
      <w:r>
        <w:rPr>
          <w:rFonts w:ascii="Arial" w:hAnsi="Arial" w:cs="Arial"/>
          <w:sz w:val="24"/>
          <w:szCs w:val="24"/>
        </w:rPr>
        <w:t>;</w:t>
      </w:r>
    </w:p>
    <w:p w14:paraId="472CF651" w14:textId="77777777" w:rsidR="00302EF2" w:rsidRPr="00AA4350" w:rsidRDefault="00302EF2" w:rsidP="0001230D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81C7030" w14:textId="22F265AF" w:rsidR="00194782" w:rsidRDefault="00194782" w:rsidP="0001230D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t>Consejo de Polo:</w:t>
      </w:r>
      <w:r w:rsidRPr="00AA4350">
        <w:rPr>
          <w:rFonts w:ascii="Arial" w:hAnsi="Arial" w:cs="Arial"/>
          <w:sz w:val="24"/>
          <w:szCs w:val="24"/>
        </w:rPr>
        <w:t xml:space="preserve"> Consejo de Polo de Desarrollo Rural</w:t>
      </w:r>
      <w:r>
        <w:rPr>
          <w:rFonts w:ascii="Arial" w:hAnsi="Arial" w:cs="Arial"/>
          <w:sz w:val="24"/>
          <w:szCs w:val="24"/>
        </w:rPr>
        <w:t>;</w:t>
      </w:r>
    </w:p>
    <w:p w14:paraId="48339F66" w14:textId="77777777" w:rsidR="00302EF2" w:rsidRPr="00AA4350" w:rsidRDefault="00302EF2" w:rsidP="0001230D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608D127" w14:textId="7F76E810" w:rsidR="00194782" w:rsidRDefault="00194782" w:rsidP="0001230D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Consejero de Polo</w:t>
      </w:r>
      <w:r w:rsidRPr="00AA4350">
        <w:rPr>
          <w:rFonts w:ascii="Arial" w:hAnsi="Arial" w:cs="Arial"/>
          <w:b/>
          <w:bCs/>
          <w:sz w:val="24"/>
          <w:szCs w:val="24"/>
        </w:rPr>
        <w:t>:</w:t>
      </w:r>
      <w:r w:rsidRPr="00AA4350">
        <w:rPr>
          <w:rFonts w:ascii="Arial" w:hAnsi="Arial" w:cs="Arial"/>
          <w:sz w:val="24"/>
          <w:szCs w:val="24"/>
        </w:rPr>
        <w:t xml:space="preserve"> Persona representante de la ciudadanía en la zona rural de cada uno de los </w:t>
      </w:r>
      <w:r>
        <w:rPr>
          <w:rFonts w:ascii="Arial" w:hAnsi="Arial" w:cs="Arial"/>
          <w:sz w:val="24"/>
          <w:szCs w:val="24"/>
        </w:rPr>
        <w:t>Consejos de Polo;</w:t>
      </w:r>
    </w:p>
    <w:p w14:paraId="0FB1B01E" w14:textId="77777777" w:rsidR="00302EF2" w:rsidRPr="00AA4350" w:rsidRDefault="00302EF2" w:rsidP="0001230D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4B4CBEC7" w14:textId="2EBE1D95" w:rsidR="00194782" w:rsidRDefault="00194782" w:rsidP="0001230D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t>COPLADEM:</w:t>
      </w:r>
      <w:r w:rsidRPr="00AA4350">
        <w:rPr>
          <w:rFonts w:ascii="Arial" w:hAnsi="Arial" w:cs="Arial"/>
          <w:sz w:val="24"/>
          <w:szCs w:val="24"/>
        </w:rPr>
        <w:t xml:space="preserve"> Consejo de Planeación de Desarrollo Municipal</w:t>
      </w:r>
      <w:r>
        <w:rPr>
          <w:rFonts w:ascii="Arial" w:hAnsi="Arial" w:cs="Arial"/>
          <w:sz w:val="24"/>
          <w:szCs w:val="24"/>
        </w:rPr>
        <w:t>;</w:t>
      </w:r>
    </w:p>
    <w:p w14:paraId="4E8196D3" w14:textId="77777777" w:rsidR="00302EF2" w:rsidRPr="00AA4350" w:rsidRDefault="00302EF2" w:rsidP="0001230D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A3FAAA3" w14:textId="5C83F13F" w:rsidR="00194782" w:rsidRDefault="00194782" w:rsidP="00302EF2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t>Delegación:</w:t>
      </w:r>
      <w:r w:rsidRPr="00AA4350">
        <w:rPr>
          <w:rFonts w:ascii="Arial" w:hAnsi="Arial" w:cs="Arial"/>
          <w:sz w:val="24"/>
          <w:szCs w:val="24"/>
        </w:rPr>
        <w:t xml:space="preserve"> Circunscripción territorial constituida por una o varias categorías políticas a cargo de la persona titular de la Delegación;</w:t>
      </w:r>
    </w:p>
    <w:p w14:paraId="4CCADA7F" w14:textId="77777777" w:rsidR="00302EF2" w:rsidRPr="00AA4350" w:rsidRDefault="00302EF2" w:rsidP="00302EF2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78220F4" w14:textId="1D2D2776" w:rsidR="00194782" w:rsidRDefault="00194782" w:rsidP="0001230D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t>Dirección:</w:t>
      </w:r>
      <w:r w:rsidRPr="00AA4350">
        <w:rPr>
          <w:rFonts w:ascii="Arial" w:hAnsi="Arial" w:cs="Arial"/>
          <w:sz w:val="24"/>
          <w:szCs w:val="24"/>
        </w:rPr>
        <w:t xml:space="preserve"> Dirección General de Desarrollo Rural</w:t>
      </w:r>
      <w:r>
        <w:rPr>
          <w:rFonts w:ascii="Arial" w:hAnsi="Arial" w:cs="Arial"/>
          <w:sz w:val="24"/>
          <w:szCs w:val="24"/>
        </w:rPr>
        <w:t>;</w:t>
      </w:r>
    </w:p>
    <w:p w14:paraId="684F8DDE" w14:textId="77777777" w:rsidR="00302EF2" w:rsidRPr="00AA4350" w:rsidRDefault="00302EF2" w:rsidP="00302EF2">
      <w:pPr>
        <w:pStyle w:val="Prrafodelista"/>
        <w:spacing w:before="240"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36372681" w14:textId="4F0259BC" w:rsidR="00194782" w:rsidRDefault="00194782" w:rsidP="00302EF2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t>Órganos de Participación Ciudadana:</w:t>
      </w:r>
      <w:r w:rsidRPr="00AA4350">
        <w:rPr>
          <w:rFonts w:ascii="Arial" w:hAnsi="Arial" w:cs="Arial"/>
          <w:sz w:val="24"/>
          <w:szCs w:val="24"/>
        </w:rPr>
        <w:t xml:space="preserve"> Consejo Municipal Rural, Consejos de Polo y Consejos Comunitarios</w:t>
      </w:r>
      <w:r>
        <w:rPr>
          <w:rFonts w:ascii="Arial" w:hAnsi="Arial" w:cs="Arial"/>
          <w:sz w:val="24"/>
          <w:szCs w:val="24"/>
        </w:rPr>
        <w:t>;</w:t>
      </w:r>
    </w:p>
    <w:p w14:paraId="28396434" w14:textId="77777777" w:rsidR="00302EF2" w:rsidRPr="00AA4350" w:rsidRDefault="00302EF2" w:rsidP="00302EF2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CCCF1FC" w14:textId="3CC5EFBD" w:rsidR="00194782" w:rsidRDefault="00194782" w:rsidP="00302EF2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t>Plan de Trabajo de Desarrollo Comunitario:</w:t>
      </w:r>
      <w:r w:rsidRPr="00AA4350">
        <w:rPr>
          <w:rFonts w:ascii="Arial" w:hAnsi="Arial" w:cs="Arial"/>
          <w:sz w:val="24"/>
          <w:szCs w:val="24"/>
        </w:rPr>
        <w:t xml:space="preserve"> Documento realizado anualmente por l</w:t>
      </w:r>
      <w:r>
        <w:rPr>
          <w:rFonts w:ascii="Arial" w:hAnsi="Arial" w:cs="Arial"/>
          <w:sz w:val="24"/>
          <w:szCs w:val="24"/>
        </w:rPr>
        <w:t xml:space="preserve">as personas </w:t>
      </w:r>
      <w:r w:rsidRPr="00AA4350">
        <w:rPr>
          <w:rFonts w:ascii="Arial" w:hAnsi="Arial" w:cs="Arial"/>
          <w:sz w:val="24"/>
          <w:szCs w:val="24"/>
        </w:rPr>
        <w:t xml:space="preserve">integrantes del Consejo Comunitario, en el cual se plasman todas aquellas necesidades de la </w:t>
      </w:r>
      <w:r>
        <w:rPr>
          <w:rFonts w:ascii="Arial" w:hAnsi="Arial" w:cs="Arial"/>
          <w:sz w:val="24"/>
          <w:szCs w:val="24"/>
        </w:rPr>
        <w:t>D</w:t>
      </w:r>
      <w:r w:rsidRPr="00AA4350">
        <w:rPr>
          <w:rFonts w:ascii="Arial" w:hAnsi="Arial" w:cs="Arial"/>
          <w:sz w:val="24"/>
          <w:szCs w:val="24"/>
        </w:rPr>
        <w:t>elegación a través de un diagnóstico participativo;</w:t>
      </w:r>
    </w:p>
    <w:p w14:paraId="108AFF21" w14:textId="77777777" w:rsidR="00302EF2" w:rsidRPr="00AA4350" w:rsidRDefault="00302EF2" w:rsidP="00302EF2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D6C498E" w14:textId="3F6A43D2" w:rsidR="00194782" w:rsidRDefault="00194782" w:rsidP="00302EF2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t>Plan de Trabajo de Desarrollo Rural:</w:t>
      </w:r>
      <w:r w:rsidRPr="00AA4350">
        <w:rPr>
          <w:rFonts w:ascii="Arial" w:hAnsi="Arial" w:cs="Arial"/>
          <w:sz w:val="24"/>
          <w:szCs w:val="24"/>
        </w:rPr>
        <w:t xml:space="preserve"> Documento realizado trianualmente por l</w:t>
      </w:r>
      <w:r>
        <w:rPr>
          <w:rFonts w:ascii="Arial" w:hAnsi="Arial" w:cs="Arial"/>
          <w:sz w:val="24"/>
          <w:szCs w:val="24"/>
        </w:rPr>
        <w:t>as personas</w:t>
      </w:r>
      <w:r w:rsidRPr="00AA4350">
        <w:rPr>
          <w:rFonts w:ascii="Arial" w:hAnsi="Arial" w:cs="Arial"/>
          <w:sz w:val="24"/>
          <w:szCs w:val="24"/>
        </w:rPr>
        <w:t xml:space="preserve"> integrantes del C</w:t>
      </w:r>
      <w:r>
        <w:rPr>
          <w:rFonts w:ascii="Arial" w:hAnsi="Arial" w:cs="Arial"/>
          <w:sz w:val="24"/>
          <w:szCs w:val="24"/>
        </w:rPr>
        <w:t>MR</w:t>
      </w:r>
      <w:r w:rsidRPr="00AA4350">
        <w:rPr>
          <w:rFonts w:ascii="Arial" w:hAnsi="Arial" w:cs="Arial"/>
          <w:sz w:val="24"/>
          <w:szCs w:val="24"/>
        </w:rPr>
        <w:t xml:space="preserve">, en el cual se plasman todas aquellas necesidades y propuestas para los </w:t>
      </w:r>
      <w:r>
        <w:rPr>
          <w:rFonts w:ascii="Arial" w:hAnsi="Arial" w:cs="Arial"/>
          <w:sz w:val="24"/>
          <w:szCs w:val="24"/>
        </w:rPr>
        <w:t>p</w:t>
      </w:r>
      <w:r w:rsidRPr="00AA4350">
        <w:rPr>
          <w:rFonts w:ascii="Arial" w:hAnsi="Arial" w:cs="Arial"/>
          <w:sz w:val="24"/>
          <w:szCs w:val="24"/>
        </w:rPr>
        <w:t xml:space="preserve">rogramas de </w:t>
      </w:r>
      <w:r>
        <w:rPr>
          <w:rFonts w:ascii="Arial" w:hAnsi="Arial" w:cs="Arial"/>
          <w:sz w:val="24"/>
          <w:szCs w:val="24"/>
        </w:rPr>
        <w:t>i</w:t>
      </w:r>
      <w:r w:rsidRPr="00AA4350">
        <w:rPr>
          <w:rFonts w:ascii="Arial" w:hAnsi="Arial" w:cs="Arial"/>
          <w:sz w:val="24"/>
          <w:szCs w:val="24"/>
        </w:rPr>
        <w:t xml:space="preserve">nversión </w:t>
      </w:r>
      <w:r>
        <w:rPr>
          <w:rFonts w:ascii="Arial" w:hAnsi="Arial" w:cs="Arial"/>
          <w:sz w:val="24"/>
          <w:szCs w:val="24"/>
        </w:rPr>
        <w:t>a</w:t>
      </w:r>
      <w:r w:rsidRPr="00AA4350">
        <w:rPr>
          <w:rFonts w:ascii="Arial" w:hAnsi="Arial" w:cs="Arial"/>
          <w:sz w:val="24"/>
          <w:szCs w:val="24"/>
        </w:rPr>
        <w:t>nual;</w:t>
      </w:r>
    </w:p>
    <w:p w14:paraId="6AB896EB" w14:textId="77777777" w:rsidR="00302EF2" w:rsidRPr="00AA4350" w:rsidRDefault="00302EF2" w:rsidP="00302EF2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E4EB3EA" w14:textId="4682A816" w:rsidR="00194782" w:rsidRDefault="00194782" w:rsidP="00302EF2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t>Polo de Desarrollo Rural:</w:t>
      </w:r>
      <w:r w:rsidRPr="00AA4350">
        <w:rPr>
          <w:rFonts w:ascii="Arial" w:hAnsi="Arial" w:cs="Arial"/>
          <w:sz w:val="24"/>
          <w:szCs w:val="24"/>
        </w:rPr>
        <w:t xml:space="preserve"> Demarcación territorial que</w:t>
      </w:r>
      <w:r>
        <w:rPr>
          <w:rFonts w:ascii="Arial" w:hAnsi="Arial" w:cs="Arial"/>
          <w:sz w:val="24"/>
          <w:szCs w:val="24"/>
        </w:rPr>
        <w:t xml:space="preserve"> comprende</w:t>
      </w:r>
      <w:r w:rsidRPr="00AA4350">
        <w:rPr>
          <w:rFonts w:ascii="Arial" w:hAnsi="Arial" w:cs="Arial"/>
          <w:sz w:val="24"/>
          <w:szCs w:val="24"/>
        </w:rPr>
        <w:t xml:space="preserve"> varias </w:t>
      </w:r>
      <w:r>
        <w:rPr>
          <w:rFonts w:ascii="Arial" w:hAnsi="Arial" w:cs="Arial"/>
          <w:sz w:val="24"/>
          <w:szCs w:val="24"/>
        </w:rPr>
        <w:t>Delegaciones</w:t>
      </w:r>
      <w:r w:rsidRPr="00AA4350">
        <w:rPr>
          <w:rFonts w:ascii="Arial" w:hAnsi="Arial" w:cs="Arial"/>
          <w:sz w:val="24"/>
          <w:szCs w:val="24"/>
        </w:rPr>
        <w:t xml:space="preserve"> de una misma zona; </w:t>
      </w:r>
      <w:r>
        <w:rPr>
          <w:rFonts w:ascii="Arial" w:hAnsi="Arial" w:cs="Arial"/>
          <w:sz w:val="24"/>
          <w:szCs w:val="24"/>
        </w:rPr>
        <w:t>y</w:t>
      </w:r>
    </w:p>
    <w:p w14:paraId="1D77315B" w14:textId="77777777" w:rsidR="00302EF2" w:rsidRPr="00AA4350" w:rsidRDefault="00302EF2" w:rsidP="00302EF2">
      <w:pPr>
        <w:pStyle w:val="Prrafodelista"/>
        <w:spacing w:after="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4C58DDFE" w14:textId="77777777" w:rsidR="00194782" w:rsidRPr="00F53F94" w:rsidRDefault="00194782" w:rsidP="00302EF2">
      <w:pPr>
        <w:pStyle w:val="Prrafodelista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b/>
          <w:bCs/>
          <w:sz w:val="24"/>
          <w:szCs w:val="24"/>
        </w:rPr>
        <w:lastRenderedPageBreak/>
        <w:t>Reglamento:</w:t>
      </w:r>
      <w:r w:rsidRPr="00AA4350">
        <w:rPr>
          <w:rFonts w:ascii="Arial" w:hAnsi="Arial" w:cs="Arial"/>
          <w:sz w:val="24"/>
          <w:szCs w:val="24"/>
        </w:rPr>
        <w:t xml:space="preserve"> Reglamento de los </w:t>
      </w:r>
      <w:r>
        <w:rPr>
          <w:rFonts w:ascii="Arial" w:hAnsi="Arial" w:cs="Arial"/>
          <w:sz w:val="24"/>
          <w:szCs w:val="24"/>
        </w:rPr>
        <w:t>Ó</w:t>
      </w:r>
      <w:r w:rsidRPr="00AA4350">
        <w:rPr>
          <w:rFonts w:ascii="Arial" w:hAnsi="Arial" w:cs="Arial"/>
          <w:sz w:val="24"/>
          <w:szCs w:val="24"/>
        </w:rPr>
        <w:t xml:space="preserve">rganos de </w:t>
      </w:r>
      <w:r>
        <w:rPr>
          <w:rFonts w:ascii="Arial" w:hAnsi="Arial" w:cs="Arial"/>
          <w:sz w:val="24"/>
          <w:szCs w:val="24"/>
        </w:rPr>
        <w:t>P</w:t>
      </w:r>
      <w:r w:rsidRPr="00AA4350">
        <w:rPr>
          <w:rFonts w:ascii="Arial" w:hAnsi="Arial" w:cs="Arial"/>
          <w:sz w:val="24"/>
          <w:szCs w:val="24"/>
        </w:rPr>
        <w:t xml:space="preserve">articipación </w:t>
      </w:r>
      <w:r>
        <w:rPr>
          <w:rFonts w:ascii="Arial" w:hAnsi="Arial" w:cs="Arial"/>
          <w:sz w:val="24"/>
          <w:szCs w:val="24"/>
        </w:rPr>
        <w:t>C</w:t>
      </w:r>
      <w:r w:rsidRPr="00AA4350">
        <w:rPr>
          <w:rFonts w:ascii="Arial" w:hAnsi="Arial" w:cs="Arial"/>
          <w:sz w:val="24"/>
          <w:szCs w:val="24"/>
        </w:rPr>
        <w:t xml:space="preserve">iudadana de la </w:t>
      </w:r>
      <w:r>
        <w:rPr>
          <w:rFonts w:ascii="Arial" w:hAnsi="Arial" w:cs="Arial"/>
          <w:sz w:val="24"/>
          <w:szCs w:val="24"/>
        </w:rPr>
        <w:t>Z</w:t>
      </w:r>
      <w:r w:rsidRPr="00AA4350">
        <w:rPr>
          <w:rFonts w:ascii="Arial" w:hAnsi="Arial" w:cs="Arial"/>
          <w:sz w:val="24"/>
          <w:szCs w:val="24"/>
        </w:rPr>
        <w:t xml:space="preserve">ona </w:t>
      </w:r>
      <w:r w:rsidRPr="00F53F94">
        <w:rPr>
          <w:rFonts w:ascii="Arial" w:hAnsi="Arial" w:cs="Arial"/>
          <w:sz w:val="24"/>
          <w:szCs w:val="24"/>
        </w:rPr>
        <w:t>Rural del Municipio de León, Guanajuato.</w:t>
      </w:r>
    </w:p>
    <w:p w14:paraId="084925C7" w14:textId="77777777" w:rsidR="00194782" w:rsidRPr="003D6DBC" w:rsidRDefault="00194782" w:rsidP="0062620B">
      <w:pPr>
        <w:spacing w:after="0"/>
        <w:rPr>
          <w:rFonts w:ascii="Arial" w:hAnsi="Arial" w:cs="Arial"/>
          <w:b/>
          <w:i/>
          <w:color w:val="000000" w:themeColor="text1"/>
        </w:rPr>
      </w:pPr>
    </w:p>
    <w:p w14:paraId="793B0839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bookmarkStart w:id="3" w:name="_Hlk12852090"/>
      <w:r w:rsidRPr="003D6DBC">
        <w:rPr>
          <w:rFonts w:ascii="Arial" w:hAnsi="Arial" w:cs="Arial"/>
          <w:b/>
          <w:i/>
          <w:color w:val="000000" w:themeColor="text1"/>
        </w:rPr>
        <w:t>Autoridades Competentes</w:t>
      </w:r>
    </w:p>
    <w:p w14:paraId="68B7771A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3.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Son autoridades en la aplicación del presente </w:t>
      </w:r>
      <w:r>
        <w:rPr>
          <w:rFonts w:ascii="Arial" w:hAnsi="Arial" w:cs="Arial"/>
          <w:color w:val="000000" w:themeColor="text1"/>
          <w:sz w:val="24"/>
          <w:szCs w:val="24"/>
        </w:rPr>
        <w:t>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eglamento:</w:t>
      </w:r>
    </w:p>
    <w:p w14:paraId="61611F26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5F4D490" w14:textId="77777777" w:rsidR="00194782" w:rsidRPr="00AA4350" w:rsidRDefault="00194782" w:rsidP="0062620B">
      <w:pPr>
        <w:pStyle w:val="Prrafodelista"/>
        <w:numPr>
          <w:ilvl w:val="0"/>
          <w:numId w:val="12"/>
        </w:numPr>
        <w:spacing w:after="160"/>
        <w:ind w:left="709" w:hanging="349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sz w:val="24"/>
          <w:szCs w:val="24"/>
        </w:rPr>
        <w:t>La persona titular de la Presidencia Municipal de León, Guanajuato; y</w:t>
      </w:r>
      <w:bookmarkEnd w:id="3"/>
    </w:p>
    <w:p w14:paraId="7C8B7765" w14:textId="77777777" w:rsidR="00194782" w:rsidRPr="00AA4350" w:rsidRDefault="00194782" w:rsidP="0062620B">
      <w:pPr>
        <w:pStyle w:val="Prrafodelista"/>
        <w:numPr>
          <w:ilvl w:val="0"/>
          <w:numId w:val="12"/>
        </w:numPr>
        <w:spacing w:after="160"/>
        <w:ind w:left="709" w:hanging="349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sz w:val="24"/>
          <w:szCs w:val="24"/>
        </w:rPr>
        <w:t>La Dirección.</w:t>
      </w:r>
    </w:p>
    <w:p w14:paraId="0D704ACA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7F1ECD8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CAPÍTULO II</w:t>
      </w:r>
    </w:p>
    <w:p w14:paraId="0717DC8F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CONSEJO MUNICIPAL RURAL</w:t>
      </w:r>
    </w:p>
    <w:p w14:paraId="3975155E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BC1928F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SECCIÓN PRIMERA</w:t>
      </w:r>
    </w:p>
    <w:p w14:paraId="2C2068DE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DEL OBJETO E INTEGRACIÓN </w:t>
      </w:r>
    </w:p>
    <w:p w14:paraId="7263DC38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C044CCC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  <w:szCs w:val="24"/>
        </w:rPr>
      </w:pPr>
      <w:r w:rsidRPr="003D6DBC">
        <w:rPr>
          <w:rFonts w:ascii="Arial" w:hAnsi="Arial" w:cs="Arial"/>
          <w:b/>
          <w:i/>
          <w:color w:val="000000" w:themeColor="text1"/>
          <w:szCs w:val="24"/>
        </w:rPr>
        <w:t>Definición y objetivos</w:t>
      </w:r>
    </w:p>
    <w:p w14:paraId="4C032312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4.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El CMR es un órgano representativo de participación y colaboración social del sector rural del Municipio, con disposición y capacidad para impulsar el desarrollo integral de la zona rural</w:t>
      </w:r>
      <w:r>
        <w:rPr>
          <w:rFonts w:ascii="Arial" w:hAnsi="Arial" w:cs="Arial"/>
          <w:color w:val="000000" w:themeColor="text1"/>
          <w:sz w:val="24"/>
          <w:szCs w:val="24"/>
        </w:rPr>
        <w:t>, y tiene como objetivos:</w:t>
      </w:r>
    </w:p>
    <w:p w14:paraId="2F655836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DF5CDF5" w14:textId="6444AF42" w:rsidR="00194782" w:rsidRDefault="00194782" w:rsidP="00302EF2">
      <w:pPr>
        <w:pStyle w:val="Prrafodelista"/>
        <w:numPr>
          <w:ilvl w:val="0"/>
          <w:numId w:val="11"/>
        </w:numPr>
        <w:spacing w:after="0"/>
        <w:ind w:left="567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sz w:val="24"/>
          <w:szCs w:val="24"/>
        </w:rPr>
        <w:t xml:space="preserve">Participar con la Dirección como un Órgano </w:t>
      </w:r>
      <w:r>
        <w:rPr>
          <w:rFonts w:ascii="Arial" w:hAnsi="Arial" w:cs="Arial"/>
          <w:sz w:val="24"/>
          <w:szCs w:val="24"/>
        </w:rPr>
        <w:t>de Participación Ciudadana</w:t>
      </w:r>
      <w:r w:rsidRPr="00AA4350">
        <w:rPr>
          <w:rFonts w:ascii="Arial" w:hAnsi="Arial" w:cs="Arial"/>
          <w:sz w:val="24"/>
          <w:szCs w:val="24"/>
        </w:rPr>
        <w:t xml:space="preserve"> en la aplicación de diversos recursos económicos en acciones de servicios y obras de inversión; y</w:t>
      </w:r>
    </w:p>
    <w:p w14:paraId="3A045B88" w14:textId="77777777" w:rsidR="00302EF2" w:rsidRDefault="00302EF2" w:rsidP="00302EF2">
      <w:pPr>
        <w:pStyle w:val="Prrafodelista"/>
        <w:spacing w:after="0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39EB0EA4" w14:textId="77777777" w:rsidR="00194782" w:rsidRPr="00AA4350" w:rsidRDefault="00194782" w:rsidP="00302EF2">
      <w:pPr>
        <w:pStyle w:val="Prrafodelista"/>
        <w:numPr>
          <w:ilvl w:val="0"/>
          <w:numId w:val="11"/>
        </w:numPr>
        <w:spacing w:after="0"/>
        <w:ind w:left="567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AA4350">
        <w:rPr>
          <w:rFonts w:ascii="Arial" w:hAnsi="Arial" w:cs="Arial"/>
          <w:sz w:val="24"/>
          <w:szCs w:val="24"/>
        </w:rPr>
        <w:t>Colaborar con propuestas que abonen al desarrollo integral en la zona rural.</w:t>
      </w:r>
    </w:p>
    <w:p w14:paraId="099D6CDE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7663878" w14:textId="77777777" w:rsidR="00194782" w:rsidRPr="003F6113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 xml:space="preserve">Integración </w:t>
      </w:r>
    </w:p>
    <w:p w14:paraId="279139CC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5.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El CMR estará integrado de la siguiente manera: </w:t>
      </w:r>
    </w:p>
    <w:p w14:paraId="096317A9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98F6BFC" w14:textId="77777777" w:rsidR="00194782" w:rsidRDefault="00194782" w:rsidP="0062620B">
      <w:pPr>
        <w:numPr>
          <w:ilvl w:val="0"/>
          <w:numId w:val="6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La persona titular de la </w:t>
      </w:r>
      <w:r>
        <w:rPr>
          <w:rFonts w:ascii="Arial" w:hAnsi="Arial" w:cs="Arial"/>
          <w:color w:val="000000" w:themeColor="text1"/>
          <w:sz w:val="24"/>
          <w:szCs w:val="24"/>
        </w:rPr>
        <w:t>Dirección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, quien realizará las funciones de la Presidencia;</w:t>
      </w:r>
    </w:p>
    <w:p w14:paraId="4E2E8839" w14:textId="77777777" w:rsidR="00194782" w:rsidRPr="000309EF" w:rsidRDefault="00194782" w:rsidP="0062620B">
      <w:p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A2CDF33" w14:textId="77777777" w:rsidR="00194782" w:rsidRDefault="00194782" w:rsidP="0062620B">
      <w:pPr>
        <w:numPr>
          <w:ilvl w:val="0"/>
          <w:numId w:val="6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>La persona titular de la Dirección de Participación y Gestión Ciudadana, quien realizará las funciones de la Secretaría Técnica;</w:t>
      </w:r>
    </w:p>
    <w:p w14:paraId="567BA854" w14:textId="77777777" w:rsidR="00194782" w:rsidRPr="003D6DBC" w:rsidRDefault="00194782" w:rsidP="0062620B">
      <w:p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0F58192" w14:textId="77777777" w:rsidR="00194782" w:rsidRPr="003D6DBC" w:rsidRDefault="00194782" w:rsidP="0062620B">
      <w:pPr>
        <w:numPr>
          <w:ilvl w:val="0"/>
          <w:numId w:val="6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>Las personas representantes de la Administración Pública Estatal y Municipal, siguientes:</w:t>
      </w:r>
    </w:p>
    <w:p w14:paraId="45789CD3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F251BE0" w14:textId="77777777" w:rsidR="00194782" w:rsidRPr="003D6DBC" w:rsidRDefault="00194782" w:rsidP="0062620B">
      <w:pPr>
        <w:spacing w:after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III.1.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Por el  Poder Ejecutivo del Estado de Guanajuato:</w:t>
      </w:r>
    </w:p>
    <w:p w14:paraId="0DAB3652" w14:textId="77777777" w:rsidR="00194782" w:rsidRPr="003D6DBC" w:rsidRDefault="00194782" w:rsidP="0062620B">
      <w:pPr>
        <w:spacing w:after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C4FA860" w14:textId="77777777" w:rsidR="00194782" w:rsidRDefault="00194782" w:rsidP="0062620B">
      <w:pPr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lastRenderedPageBreak/>
        <w:t>La Secretaría de Desarrollo Social y Humano</w:t>
      </w:r>
      <w:r>
        <w:rPr>
          <w:rFonts w:ascii="Arial" w:hAnsi="Arial" w:cs="Arial"/>
          <w:color w:val="000000" w:themeColor="text1"/>
          <w:sz w:val="24"/>
          <w:szCs w:val="24"/>
        </w:rPr>
        <w:t>, a través de la persona titular de la Dirección de Articulación Regional VII de la Dirección General de Articulación Regional de la Subsecretaría de Operación para el Desarrollo Humano.</w:t>
      </w:r>
    </w:p>
    <w:p w14:paraId="16FB5ABF" w14:textId="77777777" w:rsidR="00194782" w:rsidRPr="00706F5A" w:rsidRDefault="00194782" w:rsidP="0062620B">
      <w:pPr>
        <w:spacing w:after="0"/>
        <w:ind w:left="106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3D50C35" w14:textId="77777777" w:rsidR="00194782" w:rsidRPr="003D6DBC" w:rsidRDefault="00194782" w:rsidP="0062620B">
      <w:pPr>
        <w:spacing w:after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III.2.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Por el Municipio, la persona titular de: </w:t>
      </w:r>
    </w:p>
    <w:p w14:paraId="5F421748" w14:textId="77777777" w:rsidR="00194782" w:rsidRPr="003D6DBC" w:rsidRDefault="00194782" w:rsidP="0062620B">
      <w:pPr>
        <w:spacing w:after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58410AF" w14:textId="77777777" w:rsidR="00194782" w:rsidRPr="003D6DBC" w:rsidRDefault="00194782" w:rsidP="0062620B">
      <w:pPr>
        <w:numPr>
          <w:ilvl w:val="0"/>
          <w:numId w:val="2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>La Dirección de Extensionismo e Innovación Agropecuaria de la Dirección; y</w:t>
      </w:r>
    </w:p>
    <w:p w14:paraId="3680AFCA" w14:textId="77777777" w:rsidR="00194782" w:rsidRPr="003D6DBC" w:rsidRDefault="00194782" w:rsidP="0062620B">
      <w:pPr>
        <w:numPr>
          <w:ilvl w:val="0"/>
          <w:numId w:val="2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La Dirección de Infraestructura Rural de la Dirección. </w:t>
      </w:r>
    </w:p>
    <w:p w14:paraId="01E4A44A" w14:textId="77777777" w:rsidR="00194782" w:rsidRPr="003D6DBC" w:rsidRDefault="00194782" w:rsidP="0062620B">
      <w:pPr>
        <w:spacing w:after="0"/>
        <w:ind w:left="108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B7F5E6F" w14:textId="77777777" w:rsidR="00194782" w:rsidRDefault="00194782" w:rsidP="0062620B">
      <w:pPr>
        <w:numPr>
          <w:ilvl w:val="0"/>
          <w:numId w:val="6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Una persona representante por cada Consejo de Polo.</w:t>
      </w:r>
    </w:p>
    <w:p w14:paraId="2056A0F8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66A1001" w14:textId="77777777" w:rsidR="00194782" w:rsidRPr="003D6DBC" w:rsidRDefault="00194782" w:rsidP="0062620B">
      <w:pPr>
        <w:pStyle w:val="Sinespaciado"/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DF4BBE6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 Dirección</w:t>
      </w:r>
      <w:r w:rsidRPr="002C1A83">
        <w:rPr>
          <w:rFonts w:ascii="Arial" w:hAnsi="Arial" w:cs="Arial"/>
          <w:color w:val="000000" w:themeColor="text1"/>
          <w:sz w:val="24"/>
          <w:szCs w:val="24"/>
        </w:rPr>
        <w:t xml:space="preserve"> convocará a Asamblea a los Consejos de Polo para que propongan por escrito o de manera verbal al representante de cada Consejo de Polo. En caso de resultar dos o más con el mismo número de propuestas, se someterá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democráticamente</w:t>
      </w:r>
      <w:r w:rsidRPr="002C1A83">
        <w:rPr>
          <w:rFonts w:ascii="Arial" w:hAnsi="Arial" w:cs="Arial"/>
          <w:color w:val="000000" w:themeColor="text1"/>
          <w:sz w:val="24"/>
          <w:szCs w:val="24"/>
        </w:rPr>
        <w:t xml:space="preserve"> a votación. Quien resulte con el mayor número de votos será su representante ante el CMR.</w:t>
      </w:r>
    </w:p>
    <w:p w14:paraId="50D92F9C" w14:textId="77777777" w:rsidR="00194782" w:rsidRDefault="00194782" w:rsidP="0062620B">
      <w:p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7045155" w14:textId="77777777" w:rsidR="00194782" w:rsidRPr="002C1A83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C1A83">
        <w:rPr>
          <w:rFonts w:ascii="Arial" w:hAnsi="Arial" w:cs="Arial"/>
          <w:color w:val="000000" w:themeColor="text1"/>
          <w:sz w:val="24"/>
          <w:szCs w:val="24"/>
        </w:rPr>
        <w:t>Las personas representantes de la Administración Pública Estatal y Municipal integrarán el CMR por el simple hecho de su nombramiento</w:t>
      </w:r>
    </w:p>
    <w:p w14:paraId="3BB105AB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1333828" w14:textId="77777777" w:rsidR="00194782" w:rsidRPr="003F6113" w:rsidRDefault="00194782" w:rsidP="0062620B">
      <w:pPr>
        <w:pStyle w:val="Sinespaciado"/>
        <w:spacing w:line="276" w:lineRule="auto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Cargos honoríficos</w:t>
      </w:r>
    </w:p>
    <w:p w14:paraId="74FE117F" w14:textId="77777777" w:rsidR="00194782" w:rsidRPr="003D6DBC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Los cargos del CMR serán honoríficos, por lo que las personas que l</w:t>
      </w:r>
      <w:r>
        <w:rPr>
          <w:rFonts w:ascii="Arial" w:hAnsi="Arial" w:cs="Arial"/>
          <w:color w:val="000000" w:themeColor="text1"/>
          <w:sz w:val="24"/>
          <w:szCs w:val="24"/>
        </w:rPr>
        <w:t>o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s desempeñen no recibirán retribución, emolumento o compensación alguna.</w:t>
      </w:r>
    </w:p>
    <w:p w14:paraId="51F23377" w14:textId="77777777" w:rsidR="00194782" w:rsidRPr="003D6DBC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strike/>
          <w:color w:val="000000" w:themeColor="text1"/>
          <w:sz w:val="24"/>
          <w:szCs w:val="24"/>
        </w:rPr>
      </w:pPr>
    </w:p>
    <w:p w14:paraId="53AD3FA9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SECCIÓN SEGUNDA</w:t>
      </w:r>
    </w:p>
    <w:p w14:paraId="387011A8" w14:textId="77777777" w:rsidR="00194782" w:rsidRPr="003D6DBC" w:rsidRDefault="00194782" w:rsidP="0062620B">
      <w:pPr>
        <w:pStyle w:val="Sinespaciado"/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DE L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AS FUNCIONES Y 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ORGANIZACIÓN </w:t>
      </w:r>
    </w:p>
    <w:p w14:paraId="3E623D03" w14:textId="77777777" w:rsidR="00194782" w:rsidRPr="003D6DBC" w:rsidRDefault="00194782" w:rsidP="0062620B">
      <w:pPr>
        <w:spacing w:after="0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14:paraId="59CB73E8" w14:textId="77777777" w:rsidR="00194782" w:rsidRPr="003F6113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 xml:space="preserve">Funciones </w:t>
      </w:r>
    </w:p>
    <w:p w14:paraId="6D2A609F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7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El CMR tendrá las siguientes </w:t>
      </w:r>
      <w:r>
        <w:rPr>
          <w:rFonts w:ascii="Arial" w:hAnsi="Arial" w:cs="Arial"/>
          <w:color w:val="000000" w:themeColor="text1"/>
          <w:sz w:val="24"/>
          <w:szCs w:val="24"/>
        </w:rPr>
        <w:t>funciones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0DC9AFB2" w14:textId="77777777" w:rsidR="00194782" w:rsidRPr="003D6DBC" w:rsidRDefault="00194782" w:rsidP="0062620B">
      <w:p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D6603ED" w14:textId="77777777" w:rsidR="00194782" w:rsidRDefault="00194782" w:rsidP="0062620B">
      <w:pPr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>Impulsar la organización y participación ciudadana;</w:t>
      </w:r>
    </w:p>
    <w:p w14:paraId="1DB160C9" w14:textId="77777777" w:rsidR="00194782" w:rsidRPr="000309EF" w:rsidRDefault="00194782" w:rsidP="0062620B">
      <w:p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8DAAFA6" w14:textId="77777777" w:rsidR="00194782" w:rsidRDefault="00194782" w:rsidP="0062620B">
      <w:pPr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4" w:name="_Hlk32405659"/>
      <w:r w:rsidRPr="003D6DBC">
        <w:rPr>
          <w:rFonts w:ascii="Arial" w:hAnsi="Arial" w:cs="Arial"/>
          <w:color w:val="000000" w:themeColor="text1"/>
          <w:sz w:val="24"/>
          <w:szCs w:val="24"/>
        </w:rPr>
        <w:t>Analizar los problemas y necesidades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que les atañen, así como proponer y discutir probables soluciones para otorgar atención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89148B9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bookmarkEnd w:id="4"/>
    <w:p w14:paraId="389FBDBF" w14:textId="77777777" w:rsidR="00194782" w:rsidRPr="00FD1204" w:rsidRDefault="00194782" w:rsidP="0062620B">
      <w:pPr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Participar en las consultas ciudadanas realizadas </w:t>
      </w:r>
      <w:r>
        <w:rPr>
          <w:rFonts w:ascii="Arial" w:hAnsi="Arial" w:cs="Arial"/>
          <w:color w:val="000000" w:themeColor="text1"/>
          <w:sz w:val="24"/>
          <w:szCs w:val="24"/>
        </w:rPr>
        <w:t>por los Consejos Comunitarios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;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y</w:t>
      </w:r>
    </w:p>
    <w:p w14:paraId="633F0860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431295D" w14:textId="77777777" w:rsidR="00194782" w:rsidRPr="00A30EEF" w:rsidRDefault="00194782" w:rsidP="0062620B">
      <w:pPr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034E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Elaborar, aprobar y aplicar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el </w:t>
      </w:r>
      <w:r w:rsidRPr="003339F3">
        <w:rPr>
          <w:rFonts w:ascii="Arial" w:hAnsi="Arial" w:cs="Arial"/>
          <w:sz w:val="24"/>
          <w:szCs w:val="24"/>
        </w:rPr>
        <w:t>Plan de Trabajo de Desarrollo Rural</w:t>
      </w:r>
      <w:r w:rsidRPr="00E3034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D0C8A22" w14:textId="77777777" w:rsidR="00194782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51C20C8" w14:textId="77777777" w:rsidR="00194782" w:rsidRPr="003F6113" w:rsidRDefault="00194782" w:rsidP="0062620B">
      <w:pPr>
        <w:pStyle w:val="Sinespaciado"/>
        <w:spacing w:line="276" w:lineRule="auto"/>
        <w:jc w:val="right"/>
        <w:rPr>
          <w:rFonts w:ascii="Arial" w:hAnsi="Arial" w:cs="Arial"/>
          <w:b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Renovación o Reinstalación</w:t>
      </w:r>
    </w:p>
    <w:p w14:paraId="732257D1" w14:textId="77777777" w:rsidR="00194782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8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031561">
        <w:rPr>
          <w:rFonts w:ascii="Arial" w:hAnsi="Arial" w:cs="Arial"/>
          <w:color w:val="000000" w:themeColor="text1"/>
          <w:sz w:val="24"/>
          <w:szCs w:val="24"/>
        </w:rPr>
        <w:t>La Dirección deberá renovar o reinstalar el CMR dentro del primer año de gestión de la Administración Pública Municipal y solo podrá realizarse ello una vez que hayan sido debidamente conformados los Consejos de Polo y sus correspondientes Consejos Comunitarios, además de que se haya nombrado o ratificado por el Ayuntamiento a los correspondientes delegados o subdelegados municipales. En tanto no se renueve o reinstale el CMR, el que se encuentre en funciones seguirá operando de manera habitual</w:t>
      </w:r>
    </w:p>
    <w:p w14:paraId="078FF1DA" w14:textId="77777777" w:rsidR="00194782" w:rsidRPr="003D6DBC" w:rsidRDefault="00194782" w:rsidP="0062620B">
      <w:pPr>
        <w:pStyle w:val="Textoindependiente3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83DF4AA" w14:textId="77777777" w:rsidR="00194782" w:rsidRPr="003F6113" w:rsidRDefault="00194782" w:rsidP="0062620B">
      <w:pPr>
        <w:pStyle w:val="Sinespaciado"/>
        <w:spacing w:line="276" w:lineRule="auto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Periodicidad de Celebración de la Asamblea</w:t>
      </w:r>
    </w:p>
    <w:p w14:paraId="3BDFE7A3" w14:textId="77777777" w:rsidR="00194782" w:rsidRPr="003D6DBC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9</w:t>
      </w:r>
      <w:r w:rsidRPr="00C91C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Pr="00E3034E">
        <w:rPr>
          <w:rFonts w:ascii="Arial" w:hAnsi="Arial" w:cs="Arial"/>
          <w:color w:val="000000" w:themeColor="text1"/>
          <w:sz w:val="24"/>
          <w:szCs w:val="24"/>
        </w:rPr>
        <w:t xml:space="preserve">El CMR se reunirá en </w:t>
      </w:r>
      <w:r>
        <w:rPr>
          <w:rFonts w:ascii="Arial" w:hAnsi="Arial" w:cs="Arial"/>
          <w:color w:val="000000" w:themeColor="text1"/>
          <w:sz w:val="24"/>
          <w:szCs w:val="24"/>
        </w:rPr>
        <w:t>Asamblea</w:t>
      </w:r>
      <w:r w:rsidRPr="00E3034E">
        <w:rPr>
          <w:rFonts w:ascii="Arial" w:hAnsi="Arial" w:cs="Arial"/>
          <w:color w:val="000000" w:themeColor="text1"/>
          <w:sz w:val="24"/>
          <w:szCs w:val="24"/>
        </w:rPr>
        <w:t xml:space="preserve"> ordinariamente </w:t>
      </w:r>
      <w:r w:rsidRPr="00E3034E">
        <w:rPr>
          <w:rFonts w:ascii="Arial" w:hAnsi="Arial" w:cs="Arial"/>
          <w:color w:val="000000" w:themeColor="text1"/>
          <w:sz w:val="24"/>
        </w:rPr>
        <w:t>por lo menos cada tres meses</w:t>
      </w:r>
      <w:r>
        <w:rPr>
          <w:rFonts w:ascii="Arial" w:hAnsi="Arial" w:cs="Arial"/>
          <w:color w:val="000000" w:themeColor="text1"/>
          <w:sz w:val="24"/>
        </w:rPr>
        <w:t>;</w:t>
      </w:r>
      <w:r w:rsidRPr="00E3034E">
        <w:rPr>
          <w:rFonts w:ascii="Arial" w:hAnsi="Arial" w:cs="Arial"/>
          <w:color w:val="000000" w:themeColor="text1"/>
          <w:sz w:val="24"/>
        </w:rPr>
        <w:t xml:space="preserve"> </w:t>
      </w:r>
      <w:r w:rsidRPr="00E3034E"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de manera extraordinaria en cualquier tiempo, </w:t>
      </w:r>
      <w:r w:rsidRPr="00E3034E">
        <w:rPr>
          <w:rFonts w:ascii="Arial" w:hAnsi="Arial" w:cs="Arial"/>
          <w:color w:val="000000" w:themeColor="text1"/>
          <w:sz w:val="24"/>
          <w:szCs w:val="24"/>
        </w:rPr>
        <w:t>cuando la naturaleza, urgencia o importancia del asunto a tratar así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lo amerite</w:t>
      </w:r>
      <w:r w:rsidRPr="00E3034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7C635CE" w14:textId="77777777" w:rsidR="00194782" w:rsidRPr="003D6DBC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A0ACE4B" w14:textId="77777777" w:rsidR="00194782" w:rsidRPr="003F6113" w:rsidRDefault="00194782" w:rsidP="0062620B">
      <w:pPr>
        <w:pStyle w:val="Sinespaciado"/>
        <w:spacing w:line="276" w:lineRule="auto"/>
        <w:jc w:val="right"/>
        <w:rPr>
          <w:rFonts w:ascii="Arial" w:hAnsi="Arial" w:cs="Arial"/>
          <w:b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Asuntos de competencia exclusiva de la Asamblea</w:t>
      </w:r>
    </w:p>
    <w:p w14:paraId="7B98DE65" w14:textId="77777777" w:rsidR="00194782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0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Serán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competencia exclusiva de la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Asamblea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los siguientes asuntos:</w:t>
      </w:r>
    </w:p>
    <w:p w14:paraId="3298D003" w14:textId="77777777" w:rsidR="00194782" w:rsidRPr="003D6DBC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B70DEBB" w14:textId="77777777" w:rsidR="00194782" w:rsidRDefault="00194782" w:rsidP="0062620B">
      <w:pPr>
        <w:pStyle w:val="Sinespaciado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La constitución, renovación 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reinstalación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de l</w:t>
      </w:r>
      <w:r>
        <w:rPr>
          <w:rFonts w:ascii="Arial" w:hAnsi="Arial" w:cs="Arial"/>
          <w:color w:val="000000" w:themeColor="text1"/>
          <w:sz w:val="24"/>
          <w:szCs w:val="24"/>
        </w:rPr>
        <w:t>as personas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integrantes 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los Órganos de Participación Ciudadana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241D6508" w14:textId="77777777" w:rsidR="00194782" w:rsidRPr="000309EF" w:rsidRDefault="00194782" w:rsidP="0062620B">
      <w:pPr>
        <w:pStyle w:val="Sinespaciado"/>
        <w:spacing w:line="276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6B9A71F" w14:textId="77777777" w:rsidR="00194782" w:rsidRDefault="00194782" w:rsidP="0062620B">
      <w:pPr>
        <w:pStyle w:val="Sinespaciado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>El cambio o sustitución 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las personas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integrantes 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los Órganos de Participación Ciudadana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B4D011D" w14:textId="77777777" w:rsidR="00194782" w:rsidRPr="003D6DBC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4309FDD" w14:textId="77777777" w:rsidR="00194782" w:rsidRDefault="00194782" w:rsidP="0062620B">
      <w:pPr>
        <w:pStyle w:val="Sinespaciado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>Aprobación de</w:t>
      </w:r>
      <w:r>
        <w:rPr>
          <w:rFonts w:ascii="Arial" w:hAnsi="Arial" w:cs="Arial"/>
          <w:color w:val="000000" w:themeColor="text1"/>
          <w:sz w:val="24"/>
          <w:szCs w:val="24"/>
        </w:rPr>
        <w:t>l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034E">
        <w:rPr>
          <w:rFonts w:ascii="Arial" w:hAnsi="Arial" w:cs="Arial"/>
          <w:color w:val="000000" w:themeColor="text1"/>
          <w:sz w:val="24"/>
          <w:szCs w:val="24"/>
        </w:rPr>
        <w:t>Plan de Trabajo de Desarrollo Rural</w:t>
      </w:r>
      <w:r w:rsidRPr="007B5591">
        <w:rPr>
          <w:rFonts w:ascii="Arial" w:hAnsi="Arial" w:cs="Arial"/>
          <w:color w:val="000000" w:themeColor="text1"/>
          <w:sz w:val="24"/>
          <w:szCs w:val="24"/>
        </w:rPr>
        <w:t xml:space="preserve"> y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del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Plan de Trabajo de Desarrollo Comunitario;</w:t>
      </w:r>
    </w:p>
    <w:p w14:paraId="58718B2B" w14:textId="77777777" w:rsidR="00194782" w:rsidRPr="003D6DBC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6F4DF11" w14:textId="77777777" w:rsidR="00194782" w:rsidRPr="000309EF" w:rsidRDefault="00194782" w:rsidP="0062620B">
      <w:pPr>
        <w:pStyle w:val="Sinespaciado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>Aprobar la aplicación de acciones de servicios y obras de inversión provenientes de diversos recursos económicos, presentados por la Dirección</w:t>
      </w:r>
      <w:r>
        <w:rPr>
          <w:rFonts w:ascii="Arial" w:hAnsi="Arial" w:cs="Arial"/>
          <w:color w:val="000000" w:themeColor="text1"/>
          <w:sz w:val="24"/>
          <w:szCs w:val="24"/>
        </w:rPr>
        <w:t>; y</w:t>
      </w:r>
    </w:p>
    <w:p w14:paraId="4B1E5EF9" w14:textId="77777777" w:rsidR="00194782" w:rsidRPr="003D6DBC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72E6174" w14:textId="77777777" w:rsidR="00194782" w:rsidRPr="00C91C96" w:rsidRDefault="00194782" w:rsidP="0062620B">
      <w:pPr>
        <w:pStyle w:val="Sinespaciado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>Las demás que determinen l</w:t>
      </w:r>
      <w:r>
        <w:rPr>
          <w:rFonts w:ascii="Arial" w:hAnsi="Arial" w:cs="Arial"/>
          <w:color w:val="000000" w:themeColor="text1"/>
          <w:sz w:val="24"/>
          <w:szCs w:val="24"/>
        </w:rPr>
        <w:t>as personas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integrantes del CMR, del Consejo de Polo y del Consejo Comunitario.</w:t>
      </w:r>
    </w:p>
    <w:p w14:paraId="795D87AA" w14:textId="77777777" w:rsidR="00194782" w:rsidRPr="003D6DBC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42A6D83" w14:textId="77777777" w:rsidR="00194782" w:rsidRPr="003F6113" w:rsidRDefault="00194782" w:rsidP="0062620B">
      <w:pPr>
        <w:pStyle w:val="Textoindependiente3"/>
        <w:jc w:val="right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3F6113">
        <w:rPr>
          <w:rFonts w:ascii="Arial" w:hAnsi="Arial" w:cs="Arial"/>
          <w:b/>
          <w:i/>
          <w:color w:val="000000" w:themeColor="text1"/>
          <w:sz w:val="22"/>
          <w:szCs w:val="22"/>
        </w:rPr>
        <w:t>Convocatoria para la celebración de la Asamblea</w:t>
      </w:r>
    </w:p>
    <w:p w14:paraId="3AB7EBAB" w14:textId="77777777" w:rsidR="00194782" w:rsidRPr="003D6DBC" w:rsidRDefault="00194782" w:rsidP="0062620B">
      <w:pPr>
        <w:pStyle w:val="Textoindependiente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La Dirección emitirá la convocatoria para llevar a cabo la </w:t>
      </w:r>
      <w:r>
        <w:rPr>
          <w:rFonts w:ascii="Arial" w:hAnsi="Arial" w:cs="Arial"/>
          <w:color w:val="000000" w:themeColor="text1"/>
          <w:sz w:val="24"/>
          <w:szCs w:val="24"/>
        </w:rPr>
        <w:t>Asamblea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, al menos cinco días hábiles antes de la fecha señalada para su celebración, mediante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el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uso de los medios tecnológicos disponibles y con el apoyo de las personas titulares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en las zonas rurales.</w:t>
      </w:r>
    </w:p>
    <w:p w14:paraId="3CD8D7FD" w14:textId="77777777" w:rsidR="00194782" w:rsidRPr="003D6DBC" w:rsidRDefault="00194782" w:rsidP="0062620B">
      <w:pPr>
        <w:pStyle w:val="Textoindependiente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5E2C8B8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3F6113">
        <w:rPr>
          <w:rFonts w:ascii="Arial" w:hAnsi="Arial" w:cs="Arial"/>
          <w:b/>
          <w:i/>
          <w:color w:val="000000" w:themeColor="text1"/>
        </w:rPr>
        <w:t xml:space="preserve">Orden del día de la Asamblea </w:t>
      </w:r>
    </w:p>
    <w:p w14:paraId="483B2372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La </w:t>
      </w:r>
      <w:r>
        <w:rPr>
          <w:rFonts w:ascii="Arial" w:hAnsi="Arial" w:cs="Arial"/>
          <w:color w:val="000000" w:themeColor="text1"/>
          <w:sz w:val="24"/>
          <w:szCs w:val="24"/>
        </w:rPr>
        <w:t>Asamblea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deberá contar por lo menos con el siguiente orden del día:</w:t>
      </w:r>
    </w:p>
    <w:p w14:paraId="1FCB95C5" w14:textId="77777777" w:rsidR="00194782" w:rsidRPr="003D6DBC" w:rsidRDefault="00194782" w:rsidP="0062620B">
      <w:pPr>
        <w:ind w:left="14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03D79BC" w14:textId="77777777" w:rsidR="00194782" w:rsidRDefault="00194782" w:rsidP="0062620B">
      <w:pPr>
        <w:pStyle w:val="Sinespaciado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Registro de asistencia,</w:t>
      </w:r>
      <w:r w:rsidRPr="000309EF">
        <w:rPr>
          <w:rFonts w:ascii="Arial" w:hAnsi="Arial" w:cs="Arial"/>
          <w:color w:val="000000" w:themeColor="text1"/>
          <w:sz w:val="24"/>
          <w:szCs w:val="24"/>
        </w:rPr>
        <w:t xml:space="preserve"> declaración del quorum e instalación de la </w:t>
      </w:r>
      <w:r>
        <w:rPr>
          <w:rFonts w:ascii="Arial" w:hAnsi="Arial" w:cs="Arial"/>
          <w:color w:val="000000" w:themeColor="text1"/>
          <w:sz w:val="24"/>
          <w:szCs w:val="24"/>
        </w:rPr>
        <w:t>Asamblea</w:t>
      </w:r>
      <w:r w:rsidRPr="000309E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17412F7" w14:textId="77777777" w:rsidR="00194782" w:rsidRPr="000309EF" w:rsidRDefault="00194782" w:rsidP="0062620B">
      <w:pPr>
        <w:pStyle w:val="Sinespaciado"/>
        <w:spacing w:line="276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D085643" w14:textId="77777777" w:rsidR="00194782" w:rsidRDefault="00194782" w:rsidP="0062620B">
      <w:pPr>
        <w:pStyle w:val="Sinespaciado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9EF">
        <w:rPr>
          <w:rFonts w:ascii="Arial" w:hAnsi="Arial" w:cs="Arial"/>
          <w:color w:val="000000" w:themeColor="text1"/>
          <w:sz w:val="24"/>
          <w:szCs w:val="24"/>
        </w:rPr>
        <w:t>Presentación de autoridades;</w:t>
      </w:r>
    </w:p>
    <w:p w14:paraId="53E21B96" w14:textId="77777777" w:rsidR="00194782" w:rsidRPr="000309EF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4491BC4" w14:textId="77777777" w:rsidR="00194782" w:rsidRDefault="00194782" w:rsidP="0062620B">
      <w:pPr>
        <w:pStyle w:val="Sinespaciado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Lectura </w:t>
      </w:r>
      <w:r w:rsidRPr="000309EF">
        <w:rPr>
          <w:rFonts w:ascii="Arial" w:hAnsi="Arial" w:cs="Arial"/>
          <w:color w:val="000000" w:themeColor="text1"/>
          <w:sz w:val="24"/>
          <w:szCs w:val="24"/>
        </w:rPr>
        <w:t>y aprobación del orden del día; y</w:t>
      </w:r>
    </w:p>
    <w:p w14:paraId="23BAF29D" w14:textId="77777777" w:rsidR="00194782" w:rsidRPr="000309EF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5FA44A7" w14:textId="77777777" w:rsidR="00194782" w:rsidRPr="000309EF" w:rsidRDefault="00194782" w:rsidP="0062620B">
      <w:pPr>
        <w:pStyle w:val="Sinespaciado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9EF">
        <w:rPr>
          <w:rFonts w:ascii="Arial" w:hAnsi="Arial" w:cs="Arial"/>
          <w:color w:val="000000" w:themeColor="text1"/>
          <w:sz w:val="24"/>
          <w:szCs w:val="24"/>
        </w:rPr>
        <w:t>Asuntos generales.</w:t>
      </w:r>
    </w:p>
    <w:p w14:paraId="7D28AFC7" w14:textId="77777777" w:rsidR="00194782" w:rsidRPr="003D6DBC" w:rsidRDefault="00194782" w:rsidP="0062620B">
      <w:pPr>
        <w:pStyle w:val="Textoindependiente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CEC61D4" w14:textId="77777777" w:rsidR="00194782" w:rsidRPr="003F6113" w:rsidRDefault="00194782" w:rsidP="0062620B">
      <w:pPr>
        <w:pStyle w:val="Textoindependiente3"/>
        <w:jc w:val="right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3F6113">
        <w:rPr>
          <w:rFonts w:ascii="Arial" w:hAnsi="Arial" w:cs="Arial"/>
          <w:b/>
          <w:i/>
          <w:color w:val="000000" w:themeColor="text1"/>
          <w:sz w:val="22"/>
          <w:szCs w:val="22"/>
        </w:rPr>
        <w:t>Desarrollo de la Asamblea</w:t>
      </w:r>
    </w:p>
    <w:p w14:paraId="3371B14C" w14:textId="77777777" w:rsidR="00194782" w:rsidRPr="003D6DBC" w:rsidRDefault="00194782" w:rsidP="0062620B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La Asamblea quedará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legalmente instalada en su primera convocatoria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con la asistencia de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cuando menos la mitad más uno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de las personas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integrantes.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BAB7BB0" w14:textId="77777777" w:rsidR="00194782" w:rsidRPr="00706F5A" w:rsidRDefault="00194782" w:rsidP="0062620B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6F5A">
        <w:rPr>
          <w:rFonts w:ascii="Arial" w:hAnsi="Arial" w:cs="Arial"/>
          <w:color w:val="000000" w:themeColor="text1"/>
          <w:sz w:val="24"/>
          <w:szCs w:val="24"/>
        </w:rPr>
        <w:t>En caso de no existir quorum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 la hora indicada para el inicio de la sesión</w:t>
      </w:r>
      <w:r w:rsidRPr="00706F5A">
        <w:rPr>
          <w:rFonts w:ascii="Arial" w:hAnsi="Arial" w:cs="Arial"/>
          <w:color w:val="000000" w:themeColor="text1"/>
          <w:sz w:val="24"/>
          <w:szCs w:val="24"/>
        </w:rPr>
        <w:t>, debe</w:t>
      </w:r>
      <w:r>
        <w:rPr>
          <w:rFonts w:ascii="Arial" w:hAnsi="Arial" w:cs="Arial"/>
          <w:color w:val="000000" w:themeColor="text1"/>
          <w:sz w:val="24"/>
          <w:szCs w:val="24"/>
        </w:rPr>
        <w:t>rá</w:t>
      </w:r>
      <w:r w:rsidRPr="00706F5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otorgarse</w:t>
      </w:r>
      <w:r w:rsidRPr="00706F5A">
        <w:rPr>
          <w:rFonts w:ascii="Arial" w:hAnsi="Arial" w:cs="Arial"/>
          <w:color w:val="000000" w:themeColor="text1"/>
          <w:sz w:val="24"/>
          <w:szCs w:val="24"/>
        </w:rPr>
        <w:t xml:space="preserve"> una prórroga de quince minutos para contar con el mism</w:t>
      </w:r>
      <w:r>
        <w:rPr>
          <w:rFonts w:ascii="Arial" w:hAnsi="Arial" w:cs="Arial"/>
          <w:color w:val="000000" w:themeColor="text1"/>
          <w:sz w:val="24"/>
          <w:szCs w:val="24"/>
        </w:rPr>
        <w:t>o.</w:t>
      </w:r>
    </w:p>
    <w:p w14:paraId="6CB4E8ED" w14:textId="77777777" w:rsidR="00194782" w:rsidRPr="003D6DBC" w:rsidRDefault="00194782" w:rsidP="0062620B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Si el día señalado para la </w:t>
      </w:r>
      <w:r>
        <w:rPr>
          <w:rFonts w:ascii="Arial" w:hAnsi="Arial" w:cs="Arial"/>
          <w:color w:val="000000" w:themeColor="text1"/>
          <w:sz w:val="24"/>
          <w:szCs w:val="24"/>
        </w:rPr>
        <w:t>Asamblea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no se cumpliera la asistencia requerida para su validez, se expedirá de inmediato una segunda convocatoria. En este caso, la </w:t>
      </w:r>
      <w:r>
        <w:rPr>
          <w:rFonts w:ascii="Arial" w:hAnsi="Arial" w:cs="Arial"/>
          <w:color w:val="000000" w:themeColor="text1"/>
          <w:sz w:val="24"/>
          <w:szCs w:val="24"/>
        </w:rPr>
        <w:t>Asamblea iniciará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transcurrido</w:t>
      </w:r>
      <w:r>
        <w:rPr>
          <w:rFonts w:ascii="Arial" w:hAnsi="Arial" w:cs="Arial"/>
          <w:color w:val="000000" w:themeColor="text1"/>
          <w:sz w:val="24"/>
          <w:szCs w:val="24"/>
        </w:rPr>
        <w:t>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quince minutos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 partir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de la expedición de la segunda convocatoria y se declarará legalmente instalada con 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as personas integrantes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que se encuentren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presentes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358ABB4" w14:textId="77777777" w:rsidR="00194782" w:rsidRPr="003F6113" w:rsidRDefault="00194782" w:rsidP="0062620B">
      <w:pPr>
        <w:pStyle w:val="Textoindependiente"/>
        <w:spacing w:line="276" w:lineRule="auto"/>
        <w:jc w:val="right"/>
        <w:rPr>
          <w:b w:val="0"/>
          <w:i/>
          <w:color w:val="000000" w:themeColor="text1"/>
          <w:sz w:val="22"/>
          <w:szCs w:val="22"/>
        </w:rPr>
      </w:pPr>
      <w:r w:rsidRPr="003F6113">
        <w:rPr>
          <w:i/>
          <w:color w:val="000000" w:themeColor="text1"/>
          <w:sz w:val="22"/>
          <w:szCs w:val="22"/>
        </w:rPr>
        <w:t xml:space="preserve">Cambio o Sustitución </w:t>
      </w:r>
    </w:p>
    <w:p w14:paraId="2BC00FE7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strike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14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Si previo a la terminación del periodo de gestión del CMR, surgiera el caso de una renuncia, destitución del cargo de algun</w:t>
      </w:r>
      <w:r>
        <w:rPr>
          <w:rFonts w:ascii="Arial" w:hAnsi="Arial" w:cs="Arial"/>
          <w:color w:val="000000" w:themeColor="text1"/>
          <w:sz w:val="24"/>
          <w:szCs w:val="24"/>
        </w:rPr>
        <w:t>o de los consejeros de polo representante ante el CMR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, o bien, les sea imposible continuar ejerciendo el cargo por </w:t>
      </w:r>
      <w:r>
        <w:rPr>
          <w:rFonts w:ascii="Arial" w:hAnsi="Arial" w:cs="Arial"/>
          <w:color w:val="000000" w:themeColor="text1"/>
          <w:sz w:val="24"/>
          <w:szCs w:val="24"/>
        </w:rPr>
        <w:t>causas fortuitas o fuerza mayor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, se procederá 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elegir a quienes los suplirán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por el tiempo restante del CMR en funciones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22EDFF9" w14:textId="77777777" w:rsidR="00194782" w:rsidRDefault="00194782" w:rsidP="0062620B">
      <w:pPr>
        <w:spacing w:after="0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14:paraId="5B52F8C5" w14:textId="77777777" w:rsidR="00194782" w:rsidRPr="003F6113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Votación en la Asamblea</w:t>
      </w:r>
    </w:p>
    <w:p w14:paraId="191E88F2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Las resoluciones de la </w:t>
      </w:r>
      <w:r>
        <w:rPr>
          <w:rFonts w:ascii="Arial" w:hAnsi="Arial" w:cs="Arial"/>
          <w:color w:val="000000" w:themeColor="text1"/>
          <w:sz w:val="24"/>
          <w:szCs w:val="24"/>
        </w:rPr>
        <w:t>Asamblea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se tomarán válidamente por mayoría de votos de l</w:t>
      </w:r>
      <w:r>
        <w:rPr>
          <w:rFonts w:ascii="Arial" w:hAnsi="Arial" w:cs="Arial"/>
          <w:color w:val="000000" w:themeColor="text1"/>
          <w:sz w:val="24"/>
          <w:szCs w:val="24"/>
        </w:rPr>
        <w:t>as personas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integrantes presentes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3785B32" w14:textId="77777777" w:rsidR="00194782" w:rsidRPr="004E009C" w:rsidRDefault="00194782" w:rsidP="0062620B">
      <w:pPr>
        <w:spacing w:after="0"/>
        <w:jc w:val="both"/>
        <w:rPr>
          <w:rFonts w:ascii="Arial" w:hAnsi="Arial" w:cs="Arial"/>
          <w:strike/>
          <w:color w:val="000000" w:themeColor="text1"/>
          <w:sz w:val="24"/>
          <w:szCs w:val="24"/>
        </w:rPr>
      </w:pPr>
    </w:p>
    <w:p w14:paraId="7B4F583D" w14:textId="77777777" w:rsidR="00194782" w:rsidRPr="003F6113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Carácter de la Asamblea</w:t>
      </w:r>
    </w:p>
    <w:p w14:paraId="2DF91C84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La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s sesiones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serán democráticas, participativas y el tratamiento </w:t>
      </w:r>
      <w:r w:rsidRPr="001651C6">
        <w:rPr>
          <w:rFonts w:ascii="Arial" w:hAnsi="Arial" w:cs="Arial"/>
          <w:color w:val="000000" w:themeColor="text1"/>
          <w:sz w:val="24"/>
          <w:szCs w:val="24"/>
        </w:rPr>
        <w:t>de los asuntos debe</w:t>
      </w:r>
      <w:r>
        <w:rPr>
          <w:rFonts w:ascii="Arial" w:hAnsi="Arial" w:cs="Arial"/>
          <w:color w:val="000000" w:themeColor="text1"/>
          <w:sz w:val="24"/>
          <w:szCs w:val="24"/>
        </w:rPr>
        <w:t>rá</w:t>
      </w:r>
      <w:r w:rsidRPr="001651C6">
        <w:rPr>
          <w:rFonts w:ascii="Arial" w:hAnsi="Arial" w:cs="Arial"/>
          <w:color w:val="000000" w:themeColor="text1"/>
          <w:sz w:val="24"/>
          <w:szCs w:val="24"/>
        </w:rPr>
        <w:t xml:space="preserve"> ser ajeno a los intereses e intervenci</w:t>
      </w:r>
      <w:r>
        <w:rPr>
          <w:rFonts w:ascii="Arial" w:hAnsi="Arial" w:cs="Arial"/>
          <w:color w:val="000000" w:themeColor="text1"/>
          <w:sz w:val="24"/>
          <w:szCs w:val="24"/>
        </w:rPr>
        <w:t>ones</w:t>
      </w:r>
      <w:r w:rsidRPr="001651C6">
        <w:rPr>
          <w:rFonts w:ascii="Arial" w:hAnsi="Arial" w:cs="Arial"/>
          <w:color w:val="000000" w:themeColor="text1"/>
          <w:sz w:val="24"/>
          <w:szCs w:val="24"/>
        </w:rPr>
        <w:t xml:space="preserve"> con fines políticos.</w:t>
      </w:r>
    </w:p>
    <w:p w14:paraId="48C7AD46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651C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</w:t>
      </w:r>
    </w:p>
    <w:p w14:paraId="2F4F2E8C" w14:textId="77777777" w:rsidR="00194782" w:rsidRPr="003F6113" w:rsidRDefault="00194782" w:rsidP="0062620B">
      <w:pPr>
        <w:pStyle w:val="Prrafodelista"/>
        <w:spacing w:after="0"/>
        <w:ind w:left="1080"/>
        <w:jc w:val="right"/>
        <w:rPr>
          <w:rFonts w:ascii="Arial" w:hAnsi="Arial" w:cs="Arial"/>
          <w:b/>
          <w:bCs/>
          <w:i/>
          <w:iCs/>
        </w:rPr>
      </w:pPr>
      <w:r w:rsidRPr="003F6113">
        <w:rPr>
          <w:rFonts w:ascii="Arial" w:hAnsi="Arial" w:cs="Arial"/>
          <w:b/>
          <w:bCs/>
          <w:i/>
          <w:iCs/>
        </w:rPr>
        <w:t>Ausencias del titular de la Presidencia y de la Secretaría Técnica</w:t>
      </w:r>
    </w:p>
    <w:p w14:paraId="0BB97BB7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945CD">
        <w:rPr>
          <w:rFonts w:ascii="Arial" w:hAnsi="Arial" w:cs="Arial"/>
          <w:b/>
          <w:color w:val="000000" w:themeColor="text1"/>
          <w:sz w:val="24"/>
          <w:szCs w:val="24"/>
        </w:rPr>
        <w:t>Artículo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17</w:t>
      </w:r>
      <w:r w:rsidRPr="006945CD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No podrá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realizarse la </w:t>
      </w:r>
      <w:r>
        <w:rPr>
          <w:rFonts w:ascii="Arial" w:hAnsi="Arial" w:cs="Arial"/>
          <w:color w:val="000000" w:themeColor="text1"/>
          <w:sz w:val="24"/>
          <w:szCs w:val="24"/>
        </w:rPr>
        <w:t>Asamblea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del CMR sin la presencia de la Presidencia y la Secretaría Técnica.</w:t>
      </w:r>
    </w:p>
    <w:p w14:paraId="65CBE090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972E048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Las ausencias de la persona titular de la Dirección serán suplidas</w:t>
      </w:r>
      <w:r w:rsidRPr="00C91C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945CD">
        <w:rPr>
          <w:rFonts w:ascii="Arial" w:hAnsi="Arial" w:cs="Arial"/>
          <w:color w:val="000000" w:themeColor="text1"/>
          <w:sz w:val="24"/>
          <w:szCs w:val="24"/>
        </w:rPr>
        <w:t>por la persona titular de la Dirección de Participación y Gestión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Ciudadana</w:t>
      </w:r>
      <w:r w:rsidRPr="006945CD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713208B" w14:textId="77777777" w:rsidR="00194782" w:rsidRPr="006945CD" w:rsidRDefault="00194782" w:rsidP="0062620B">
      <w:pPr>
        <w:pStyle w:val="Prrafodelista"/>
        <w:spacing w:after="0"/>
        <w:ind w:left="108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3D44E0A" w14:textId="77777777" w:rsidR="00194782" w:rsidRPr="001651C6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945CD">
        <w:rPr>
          <w:rFonts w:ascii="Arial" w:hAnsi="Arial" w:cs="Arial"/>
          <w:color w:val="000000" w:themeColor="text1"/>
          <w:sz w:val="24"/>
          <w:szCs w:val="24"/>
        </w:rPr>
        <w:t>La persona titular de la Dirección de Extensionismo e Innovación Agropecuaria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945CD">
        <w:rPr>
          <w:rFonts w:ascii="Arial" w:hAnsi="Arial" w:cs="Arial"/>
          <w:color w:val="000000" w:themeColor="text1"/>
          <w:sz w:val="24"/>
          <w:szCs w:val="24"/>
        </w:rPr>
        <w:t>suplir</w:t>
      </w:r>
      <w:r>
        <w:rPr>
          <w:rFonts w:ascii="Arial" w:hAnsi="Arial" w:cs="Arial"/>
          <w:color w:val="000000" w:themeColor="text1"/>
          <w:sz w:val="24"/>
          <w:szCs w:val="24"/>
        </w:rPr>
        <w:t>á</w:t>
      </w:r>
      <w:r w:rsidRPr="006945C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 quien corresponda al desempeño de las funciones </w:t>
      </w:r>
      <w:r w:rsidRPr="006945CD">
        <w:rPr>
          <w:rFonts w:ascii="Arial" w:hAnsi="Arial" w:cs="Arial"/>
          <w:color w:val="000000" w:themeColor="text1"/>
          <w:sz w:val="24"/>
          <w:szCs w:val="24"/>
        </w:rPr>
        <w:t>de la Secretaría Técnic</w:t>
      </w:r>
      <w:r>
        <w:rPr>
          <w:rFonts w:ascii="Arial" w:hAnsi="Arial" w:cs="Arial"/>
          <w:color w:val="000000" w:themeColor="text1"/>
          <w:sz w:val="24"/>
          <w:szCs w:val="24"/>
        </w:rPr>
        <w:t>a.</w:t>
      </w:r>
      <w:r w:rsidRPr="006945C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2C28B6F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C6BE4D6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SECCIÓN TERCERA</w:t>
      </w:r>
    </w:p>
    <w:p w14:paraId="7236B277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DE </w:t>
      </w:r>
      <w:r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LAS PERSONAS INTEGRANTES </w:t>
      </w:r>
    </w:p>
    <w:p w14:paraId="37697F6F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 </w:t>
      </w:r>
    </w:p>
    <w:p w14:paraId="654A9712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i/>
          <w:color w:val="000000" w:themeColor="text1"/>
          <w:sz w:val="24"/>
          <w:szCs w:val="24"/>
        </w:rPr>
        <w:t>D</w:t>
      </w:r>
      <w:r w:rsidRPr="003F6113">
        <w:rPr>
          <w:rFonts w:ascii="Arial" w:hAnsi="Arial" w:cs="Arial"/>
          <w:b/>
          <w:i/>
          <w:color w:val="000000" w:themeColor="text1"/>
        </w:rPr>
        <w:t>erechos  y obligaciones de las personas integrantes en general</w:t>
      </w:r>
    </w:p>
    <w:p w14:paraId="79926DE5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8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Las personas integrantes del CMR tendrán l</w:t>
      </w:r>
      <w:r>
        <w:rPr>
          <w:rFonts w:ascii="Arial" w:hAnsi="Arial" w:cs="Arial"/>
          <w:color w:val="000000" w:themeColor="text1"/>
          <w:sz w:val="24"/>
          <w:szCs w:val="24"/>
        </w:rPr>
        <w:t>os siguientes derechos y obligaciones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018EDAAA" w14:textId="77777777" w:rsidR="00194782" w:rsidRPr="003D6DBC" w:rsidRDefault="00194782" w:rsidP="0062620B">
      <w:pPr>
        <w:pStyle w:val="Textoindependiente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0675198" w14:textId="77777777" w:rsidR="00194782" w:rsidRDefault="00194782" w:rsidP="0062620B">
      <w:pPr>
        <w:pStyle w:val="Sinespaciado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9EF">
        <w:rPr>
          <w:rFonts w:ascii="Arial" w:hAnsi="Arial" w:cs="Arial"/>
          <w:color w:val="000000" w:themeColor="text1"/>
          <w:sz w:val="24"/>
          <w:szCs w:val="24"/>
        </w:rPr>
        <w:t>Formar parte activa del C</w:t>
      </w:r>
      <w:r>
        <w:rPr>
          <w:rFonts w:ascii="Arial" w:hAnsi="Arial" w:cs="Arial"/>
          <w:color w:val="000000" w:themeColor="text1"/>
          <w:sz w:val="24"/>
          <w:szCs w:val="24"/>
        </w:rPr>
        <w:t>MR</w:t>
      </w:r>
      <w:r w:rsidRPr="000309EF">
        <w:rPr>
          <w:rFonts w:ascii="Arial" w:hAnsi="Arial" w:cs="Arial"/>
          <w:color w:val="000000" w:themeColor="text1"/>
          <w:sz w:val="24"/>
          <w:szCs w:val="24"/>
        </w:rPr>
        <w:t>, asistiendo y participando en las sesiones a las que sean convocados;</w:t>
      </w:r>
    </w:p>
    <w:p w14:paraId="76B22A01" w14:textId="77777777" w:rsidR="00194782" w:rsidRDefault="00194782" w:rsidP="00415687">
      <w:pPr>
        <w:pStyle w:val="Sinespaciado"/>
        <w:spacing w:line="276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C026259" w14:textId="77777777" w:rsidR="00194782" w:rsidRDefault="00194782" w:rsidP="00415687">
      <w:pPr>
        <w:pStyle w:val="Sinespaciado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9EF">
        <w:rPr>
          <w:rFonts w:ascii="Arial" w:hAnsi="Arial" w:cs="Arial"/>
          <w:color w:val="000000" w:themeColor="text1"/>
          <w:sz w:val="24"/>
          <w:szCs w:val="24"/>
        </w:rPr>
        <w:t xml:space="preserve">Participar en la </w:t>
      </w:r>
      <w:r>
        <w:rPr>
          <w:rFonts w:ascii="Arial" w:hAnsi="Arial" w:cs="Arial"/>
          <w:color w:val="000000" w:themeColor="text1"/>
          <w:sz w:val="24"/>
          <w:szCs w:val="24"/>
        </w:rPr>
        <w:t>Asamblea</w:t>
      </w:r>
      <w:r w:rsidRPr="000309EF">
        <w:rPr>
          <w:rFonts w:ascii="Arial" w:hAnsi="Arial" w:cs="Arial"/>
          <w:color w:val="000000" w:themeColor="text1"/>
          <w:sz w:val="24"/>
          <w:szCs w:val="24"/>
        </w:rPr>
        <w:t xml:space="preserve"> constitutiva de la comisión permanente del COPLADEM;</w:t>
      </w:r>
    </w:p>
    <w:p w14:paraId="7283BF14" w14:textId="77777777" w:rsidR="00194782" w:rsidRDefault="00194782" w:rsidP="00776964">
      <w:pPr>
        <w:pStyle w:val="Prrafodelista"/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43465ECC" w14:textId="77777777" w:rsidR="00194782" w:rsidRDefault="00194782" w:rsidP="0062620B">
      <w:pPr>
        <w:pStyle w:val="Sinespaciado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9EF">
        <w:rPr>
          <w:rFonts w:ascii="Arial" w:hAnsi="Arial" w:cs="Arial"/>
          <w:color w:val="000000" w:themeColor="text1"/>
          <w:sz w:val="24"/>
          <w:szCs w:val="24"/>
        </w:rPr>
        <w:t>Representar a los Consejos Comunitarios ante las Comisiones de Trabajo del COPLADEM;</w:t>
      </w:r>
    </w:p>
    <w:p w14:paraId="7DAF8DC0" w14:textId="77777777" w:rsidR="00194782" w:rsidRDefault="00194782" w:rsidP="00415687">
      <w:pPr>
        <w:pStyle w:val="Prrafodelista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2DDF031" w14:textId="77777777" w:rsidR="00194782" w:rsidRDefault="00194782" w:rsidP="00415687">
      <w:pPr>
        <w:pStyle w:val="Sinespaciado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9EF">
        <w:rPr>
          <w:rFonts w:ascii="Arial" w:hAnsi="Arial" w:cs="Arial"/>
          <w:color w:val="000000" w:themeColor="text1"/>
          <w:sz w:val="24"/>
          <w:szCs w:val="24"/>
        </w:rPr>
        <w:t xml:space="preserve">Colaborar con la Dirección y los Consejos Comunitarios, en los trabajos de promoción del COPLADEM, que se realicen en los </w:t>
      </w:r>
      <w:r>
        <w:rPr>
          <w:rFonts w:ascii="Arial" w:hAnsi="Arial" w:cs="Arial"/>
          <w:color w:val="000000" w:themeColor="text1"/>
          <w:sz w:val="24"/>
          <w:szCs w:val="24"/>
        </w:rPr>
        <w:t>P</w:t>
      </w:r>
      <w:r w:rsidRPr="000309EF">
        <w:rPr>
          <w:rFonts w:ascii="Arial" w:hAnsi="Arial" w:cs="Arial"/>
          <w:color w:val="000000" w:themeColor="text1"/>
          <w:sz w:val="24"/>
          <w:szCs w:val="24"/>
        </w:rPr>
        <w:t xml:space="preserve">olos de </w:t>
      </w: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0309EF">
        <w:rPr>
          <w:rFonts w:ascii="Arial" w:hAnsi="Arial" w:cs="Arial"/>
          <w:color w:val="000000" w:themeColor="text1"/>
          <w:sz w:val="24"/>
          <w:szCs w:val="24"/>
        </w:rPr>
        <w:t>esarrollo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Rural</w:t>
      </w:r>
      <w:r w:rsidRPr="000309EF">
        <w:rPr>
          <w:rFonts w:ascii="Arial" w:hAnsi="Arial" w:cs="Arial"/>
          <w:color w:val="000000" w:themeColor="text1"/>
          <w:sz w:val="24"/>
          <w:szCs w:val="24"/>
        </w:rPr>
        <w:t>; y</w:t>
      </w:r>
    </w:p>
    <w:p w14:paraId="275461F1" w14:textId="77777777" w:rsidR="00194782" w:rsidRDefault="00194782" w:rsidP="00415687">
      <w:pPr>
        <w:pStyle w:val="Prrafodelista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B3E21BB" w14:textId="77777777" w:rsidR="00194782" w:rsidRPr="000309EF" w:rsidRDefault="00194782" w:rsidP="00415687">
      <w:pPr>
        <w:pStyle w:val="Sinespaciado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9EF">
        <w:rPr>
          <w:rFonts w:ascii="Arial" w:hAnsi="Arial" w:cs="Arial"/>
          <w:color w:val="000000" w:themeColor="text1"/>
          <w:sz w:val="24"/>
          <w:szCs w:val="24"/>
        </w:rPr>
        <w:t>Participar con la Dirección en el análisis y seguimiento de los planes y programas  de su polo de desarrollo.</w:t>
      </w:r>
    </w:p>
    <w:p w14:paraId="49A0F234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</w:p>
    <w:p w14:paraId="3E7884B1" w14:textId="77777777" w:rsidR="00194782" w:rsidRPr="003F6113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Facultades de la persona titular de la Presidencia</w:t>
      </w:r>
    </w:p>
    <w:p w14:paraId="30873EF0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19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Son facultades de la persona titular de la presidencia del CMR:</w:t>
      </w:r>
    </w:p>
    <w:p w14:paraId="4F863F59" w14:textId="77777777" w:rsidR="00194782" w:rsidRPr="003D6DBC" w:rsidRDefault="00194782" w:rsidP="0062620B">
      <w:p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C392214" w14:textId="77777777" w:rsidR="00194782" w:rsidRDefault="00194782" w:rsidP="0062620B">
      <w:pPr>
        <w:pStyle w:val="Sinespaciado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9EF">
        <w:rPr>
          <w:rFonts w:ascii="Arial" w:hAnsi="Arial" w:cs="Arial"/>
          <w:color w:val="000000" w:themeColor="text1"/>
          <w:sz w:val="24"/>
          <w:szCs w:val="24"/>
        </w:rPr>
        <w:t>Conducir las sesiones del CMR;</w:t>
      </w:r>
    </w:p>
    <w:p w14:paraId="66DD56EB" w14:textId="77777777" w:rsidR="00194782" w:rsidRPr="000309EF" w:rsidRDefault="00194782" w:rsidP="00415687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45C66BD" w14:textId="77777777" w:rsidR="00194782" w:rsidRDefault="00194782" w:rsidP="00415687">
      <w:pPr>
        <w:pStyle w:val="Sinespaciado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9EF">
        <w:rPr>
          <w:rFonts w:ascii="Arial" w:hAnsi="Arial" w:cs="Arial"/>
          <w:color w:val="000000" w:themeColor="text1"/>
          <w:sz w:val="24"/>
          <w:szCs w:val="24"/>
        </w:rPr>
        <w:lastRenderedPageBreak/>
        <w:t>Convocar directamente o a través de la Secretaría Técnica a las sesiones; y</w:t>
      </w:r>
    </w:p>
    <w:p w14:paraId="77DE33AD" w14:textId="77777777" w:rsidR="00194782" w:rsidRPr="000309EF" w:rsidRDefault="00194782" w:rsidP="004C2F60">
      <w:pPr>
        <w:pStyle w:val="Sinespaciado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2717DF1" w14:textId="77777777" w:rsidR="00194782" w:rsidRPr="000309EF" w:rsidRDefault="00194782" w:rsidP="004C2F60">
      <w:pPr>
        <w:pStyle w:val="Sinespaciado"/>
        <w:numPr>
          <w:ilvl w:val="0"/>
          <w:numId w:val="15"/>
        </w:numPr>
        <w:spacing w:after="240"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9EF">
        <w:rPr>
          <w:rFonts w:ascii="Arial" w:hAnsi="Arial" w:cs="Arial"/>
          <w:color w:val="000000" w:themeColor="text1"/>
          <w:sz w:val="24"/>
          <w:szCs w:val="24"/>
        </w:rPr>
        <w:t>Las demás que sean necesarias para el cumplimiento de las funciones del CMR.</w:t>
      </w:r>
    </w:p>
    <w:p w14:paraId="76F95765" w14:textId="77777777" w:rsidR="00194782" w:rsidRPr="003D6DBC" w:rsidRDefault="00194782" w:rsidP="0062620B">
      <w:pPr>
        <w:pStyle w:val="Prrafodelista"/>
        <w:spacing w:after="0"/>
        <w:ind w:left="108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69ABD85" w14:textId="77777777" w:rsidR="00194782" w:rsidRPr="003F6113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Facultades de la persona titular de la Secretaría Técnica</w:t>
      </w:r>
    </w:p>
    <w:p w14:paraId="09656CAA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Son facultades de la persona titular de la Secretaría Técnica:</w:t>
      </w:r>
    </w:p>
    <w:p w14:paraId="130664F7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75C1BD6" w14:textId="77777777" w:rsidR="00194782" w:rsidRDefault="00194782" w:rsidP="0062620B">
      <w:pPr>
        <w:pStyle w:val="Prrafodelista"/>
        <w:numPr>
          <w:ilvl w:val="0"/>
          <w:numId w:val="16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>Elaborar y presentar a la persona titular de la Presidencia el proyecto de orden del día a que deberá sujetarse las sesiones del CMR;</w:t>
      </w:r>
    </w:p>
    <w:p w14:paraId="23A4E538" w14:textId="77777777" w:rsidR="00194782" w:rsidRPr="00981C75" w:rsidRDefault="00194782" w:rsidP="0062620B">
      <w:p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7FA4E38" w14:textId="77777777" w:rsidR="00194782" w:rsidRPr="00981C75" w:rsidRDefault="00194782" w:rsidP="0062620B">
      <w:pPr>
        <w:pStyle w:val="Prrafodelista"/>
        <w:numPr>
          <w:ilvl w:val="0"/>
          <w:numId w:val="16"/>
        </w:numPr>
        <w:spacing w:after="0"/>
        <w:ind w:left="567" w:hanging="283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Convocar con aprobación de la Presidencia a las sesiones; </w:t>
      </w:r>
    </w:p>
    <w:p w14:paraId="289768A7" w14:textId="77777777" w:rsidR="00194782" w:rsidRPr="00981C75" w:rsidRDefault="00194782" w:rsidP="0062620B">
      <w:pPr>
        <w:spacing w:after="0"/>
        <w:ind w:left="567" w:hanging="283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3968BE2" w14:textId="77777777" w:rsidR="00194782" w:rsidRPr="00981C75" w:rsidRDefault="00194782" w:rsidP="0062620B">
      <w:pPr>
        <w:pStyle w:val="Prrafodelista"/>
        <w:numPr>
          <w:ilvl w:val="0"/>
          <w:numId w:val="16"/>
        </w:numPr>
        <w:spacing w:after="0"/>
        <w:ind w:left="567" w:hanging="283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Levantar y resguardar las actas respectivas; </w:t>
      </w:r>
    </w:p>
    <w:p w14:paraId="5181464D" w14:textId="77777777" w:rsidR="00194782" w:rsidRPr="00981C75" w:rsidRDefault="00194782" w:rsidP="0062620B">
      <w:pPr>
        <w:spacing w:after="0"/>
        <w:ind w:left="567" w:hanging="283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772D2B5" w14:textId="77777777" w:rsidR="00194782" w:rsidRPr="00981C75" w:rsidRDefault="00194782" w:rsidP="0062620B">
      <w:pPr>
        <w:pStyle w:val="Prrafodelista"/>
        <w:numPr>
          <w:ilvl w:val="0"/>
          <w:numId w:val="16"/>
        </w:numPr>
        <w:spacing w:after="0"/>
        <w:ind w:left="567" w:hanging="283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Emitir opinión técnica respecto a los asuntos que sean tratados en el pleno del CMR; </w:t>
      </w:r>
    </w:p>
    <w:p w14:paraId="3B0A68AF" w14:textId="77777777" w:rsidR="00194782" w:rsidRPr="00981C75" w:rsidRDefault="00194782" w:rsidP="0062620B">
      <w:pPr>
        <w:spacing w:after="0"/>
        <w:ind w:left="567" w:hanging="283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95ECFE1" w14:textId="77777777" w:rsidR="00194782" w:rsidRPr="00981C75" w:rsidRDefault="00194782" w:rsidP="0062620B">
      <w:pPr>
        <w:pStyle w:val="Prrafodelista"/>
        <w:numPr>
          <w:ilvl w:val="0"/>
          <w:numId w:val="16"/>
        </w:numPr>
        <w:spacing w:after="0"/>
        <w:ind w:left="567" w:hanging="283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Realizar el registro, seguimiento e informar sobre el cumplimiento de los acuerdos y recomendaciones del CMR; y </w:t>
      </w:r>
    </w:p>
    <w:p w14:paraId="65599718" w14:textId="77777777" w:rsidR="00194782" w:rsidRPr="00981C75" w:rsidRDefault="00194782" w:rsidP="0062620B">
      <w:pPr>
        <w:spacing w:after="0"/>
        <w:ind w:left="567" w:hanging="283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90661F0" w14:textId="77777777" w:rsidR="00194782" w:rsidRPr="0045743F" w:rsidRDefault="00194782" w:rsidP="0062620B">
      <w:pPr>
        <w:pStyle w:val="Prrafodelista"/>
        <w:numPr>
          <w:ilvl w:val="0"/>
          <w:numId w:val="16"/>
        </w:numPr>
        <w:spacing w:after="0"/>
        <w:ind w:left="567" w:hanging="283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>Llevar registro de asistencia de l</w:t>
      </w:r>
      <w:r>
        <w:rPr>
          <w:rFonts w:ascii="Arial" w:hAnsi="Arial" w:cs="Arial"/>
          <w:color w:val="000000" w:themeColor="text1"/>
          <w:sz w:val="24"/>
          <w:szCs w:val="24"/>
        </w:rPr>
        <w:t>as personas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 integrantes del CMR.</w:t>
      </w:r>
    </w:p>
    <w:p w14:paraId="44E81572" w14:textId="77777777" w:rsidR="00194782" w:rsidRPr="0045743F" w:rsidRDefault="00194782" w:rsidP="0062620B">
      <w:pPr>
        <w:pStyle w:val="Prrafodelista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68B876A" w14:textId="77777777" w:rsidR="00194782" w:rsidRPr="003F6113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 xml:space="preserve">Derechos de los consejeros de polo representantes ante el CMR </w:t>
      </w:r>
    </w:p>
    <w:p w14:paraId="01D6AE8D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21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Los Consejeros de Polo representantes ante el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CMR que han cumplido su per</w:t>
      </w:r>
      <w:r>
        <w:rPr>
          <w:rFonts w:ascii="Arial" w:hAnsi="Arial" w:cs="Arial"/>
          <w:color w:val="000000" w:themeColor="text1"/>
          <w:sz w:val="24"/>
          <w:szCs w:val="24"/>
        </w:rPr>
        <w:t>ío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do de tres años de gestión y que deseen participar en la elección de renovación, podrán ser </w:t>
      </w:r>
      <w:r>
        <w:rPr>
          <w:rFonts w:ascii="Arial" w:hAnsi="Arial" w:cs="Arial"/>
          <w:color w:val="000000" w:themeColor="text1"/>
          <w:sz w:val="24"/>
          <w:szCs w:val="24"/>
        </w:rPr>
        <w:t>elegidos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sólo para un per</w:t>
      </w:r>
      <w:r>
        <w:rPr>
          <w:rFonts w:ascii="Arial" w:hAnsi="Arial" w:cs="Arial"/>
          <w:color w:val="000000" w:themeColor="text1"/>
          <w:sz w:val="24"/>
          <w:szCs w:val="24"/>
        </w:rPr>
        <w:t>í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odo inmediato</w:t>
      </w:r>
      <w:r>
        <w:rPr>
          <w:rFonts w:ascii="Arial" w:hAnsi="Arial" w:cs="Arial"/>
          <w:color w:val="000000" w:themeColor="text1"/>
          <w:sz w:val="24"/>
          <w:szCs w:val="24"/>
        </w:rPr>
        <w:t>, 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iempre y cuando </w:t>
      </w:r>
      <w:r>
        <w:rPr>
          <w:rFonts w:ascii="Arial" w:hAnsi="Arial" w:cs="Arial"/>
          <w:color w:val="000000" w:themeColor="text1"/>
          <w:sz w:val="24"/>
          <w:szCs w:val="24"/>
        </w:rPr>
        <w:t>conserve su carácter de Consejero de Polo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3F2FDD0" w14:textId="77777777" w:rsidR="00194782" w:rsidRPr="00F53F94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BFFDCF2" w14:textId="77777777" w:rsidR="00194782" w:rsidRPr="003F6113" w:rsidRDefault="00194782" w:rsidP="0062620B">
      <w:pPr>
        <w:pStyle w:val="Prrafodelista"/>
        <w:spacing w:after="0"/>
        <w:ind w:left="1080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Obligaciones de los consejeros de polo ante el CMR</w:t>
      </w:r>
    </w:p>
    <w:p w14:paraId="61CC0C39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22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El Consejero de Polo representante ante el CMR saliente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que concluya el periodo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de su gestión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deberá redactar un informe relat</w:t>
      </w:r>
      <w:r>
        <w:rPr>
          <w:rFonts w:ascii="Arial" w:hAnsi="Arial" w:cs="Arial"/>
          <w:color w:val="000000" w:themeColor="text1"/>
          <w:sz w:val="24"/>
          <w:szCs w:val="24"/>
        </w:rPr>
        <w:t>ivo a su desempeño de su encargo.</w:t>
      </w:r>
    </w:p>
    <w:p w14:paraId="6BFDDE84" w14:textId="77777777" w:rsidR="00194782" w:rsidRPr="003D6DBC" w:rsidRDefault="00194782" w:rsidP="0062620B">
      <w:pPr>
        <w:pStyle w:val="Sinespaciado"/>
        <w:spacing w:line="276" w:lineRule="auto"/>
        <w:jc w:val="both"/>
        <w:rPr>
          <w:rFonts w:ascii="Arial" w:hAnsi="Arial" w:cs="Arial"/>
          <w:strike/>
          <w:color w:val="000000" w:themeColor="text1"/>
          <w:sz w:val="24"/>
          <w:szCs w:val="24"/>
        </w:rPr>
      </w:pPr>
    </w:p>
    <w:p w14:paraId="054E58CE" w14:textId="77777777" w:rsidR="00194782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3F6113">
        <w:rPr>
          <w:rFonts w:ascii="Arial" w:hAnsi="Arial" w:cs="Arial"/>
          <w:b/>
          <w:i/>
          <w:color w:val="000000" w:themeColor="text1"/>
        </w:rPr>
        <w:t>Inasistencias injustificadas</w:t>
      </w:r>
      <w:r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</w:p>
    <w:p w14:paraId="29B18B36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La inasistencia injustificada a más de tres sesiones consecutivas en un periodo de tres años </w:t>
      </w:r>
      <w:r>
        <w:rPr>
          <w:rFonts w:ascii="Arial" w:hAnsi="Arial" w:cs="Arial"/>
          <w:color w:val="000000" w:themeColor="text1"/>
          <w:sz w:val="24"/>
          <w:szCs w:val="24"/>
        </w:rPr>
        <w:t>por parte de alguna persona integrante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del CMR será motivo de revocación del nombramiento. </w:t>
      </w:r>
    </w:p>
    <w:p w14:paraId="1B366F2F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2542C61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La Secretaría Técnica informará lo conducente a la Dirección y al CMR a efecto de solicitar la </w:t>
      </w:r>
      <w:r>
        <w:rPr>
          <w:rFonts w:ascii="Arial" w:hAnsi="Arial" w:cs="Arial"/>
          <w:color w:val="000000" w:themeColor="text1"/>
          <w:sz w:val="24"/>
          <w:szCs w:val="24"/>
        </w:rPr>
        <w:t>designación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de un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nueva persona integrante.</w:t>
      </w:r>
    </w:p>
    <w:p w14:paraId="42373199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A768270" w14:textId="77777777" w:rsidR="00194782" w:rsidRPr="003F6113" w:rsidRDefault="00194782" w:rsidP="0062620B">
      <w:pPr>
        <w:spacing w:after="0"/>
        <w:ind w:left="1871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Renuncia</w:t>
      </w:r>
    </w:p>
    <w:p w14:paraId="0F76E3F3" w14:textId="77777777" w:rsidR="00194782" w:rsidRPr="003D6DBC" w:rsidRDefault="00194782" w:rsidP="0062620B">
      <w:pPr>
        <w:pStyle w:val="Textoindependiente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bookmarkStart w:id="5" w:name="_Hlk32404215"/>
      <w:r>
        <w:rPr>
          <w:rFonts w:ascii="Arial" w:hAnsi="Arial" w:cs="Arial"/>
          <w:color w:val="000000" w:themeColor="text1"/>
          <w:sz w:val="24"/>
          <w:szCs w:val="24"/>
        </w:rPr>
        <w:t xml:space="preserve">La renuncia al cargo de Consejero de Polo representante ante el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CMR </w:t>
      </w:r>
      <w:bookmarkEnd w:id="5"/>
      <w:r w:rsidRPr="003D6DBC">
        <w:rPr>
          <w:rFonts w:ascii="Arial" w:hAnsi="Arial" w:cs="Arial"/>
          <w:color w:val="000000" w:themeColor="text1"/>
          <w:sz w:val="24"/>
          <w:szCs w:val="24"/>
        </w:rPr>
        <w:t>deberá ser presentada por escrito al CMR y a la Dirección.</w:t>
      </w:r>
    </w:p>
    <w:p w14:paraId="5F138BE9" w14:textId="77777777" w:rsidR="00194782" w:rsidRPr="003D6DBC" w:rsidRDefault="00194782" w:rsidP="0062620B">
      <w:pPr>
        <w:pStyle w:val="Textoindependiente3"/>
        <w:rPr>
          <w:rFonts w:ascii="Arial" w:hAnsi="Arial" w:cs="Arial"/>
          <w:color w:val="000000" w:themeColor="text1"/>
          <w:sz w:val="24"/>
          <w:szCs w:val="24"/>
        </w:rPr>
      </w:pPr>
    </w:p>
    <w:p w14:paraId="0BEB510D" w14:textId="77777777" w:rsidR="00194782" w:rsidRPr="003F6113" w:rsidRDefault="00194782" w:rsidP="004D2092">
      <w:pPr>
        <w:pStyle w:val="Textoindependiente3"/>
        <w:spacing w:after="0"/>
        <w:jc w:val="right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3F6113">
        <w:rPr>
          <w:rFonts w:ascii="Arial" w:hAnsi="Arial" w:cs="Arial"/>
          <w:b/>
          <w:i/>
          <w:color w:val="000000" w:themeColor="text1"/>
          <w:sz w:val="22"/>
          <w:szCs w:val="22"/>
        </w:rPr>
        <w:t>Causas de destitución</w:t>
      </w:r>
    </w:p>
    <w:p w14:paraId="5D91064F" w14:textId="77777777" w:rsidR="00194782" w:rsidRPr="003D6DBC" w:rsidRDefault="00194782" w:rsidP="004D2092">
      <w:pPr>
        <w:pStyle w:val="Textoindependiente3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Causas de destitución del </w:t>
      </w:r>
      <w:r>
        <w:rPr>
          <w:rFonts w:ascii="Arial" w:hAnsi="Arial" w:cs="Arial"/>
          <w:color w:val="000000" w:themeColor="text1"/>
          <w:sz w:val="24"/>
          <w:szCs w:val="24"/>
        </w:rPr>
        <w:t>cargo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Consejero de Polo representante ante el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CMR</w:t>
      </w:r>
      <w:r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1FABF372" w14:textId="77777777" w:rsidR="00194782" w:rsidRPr="003D6DBC" w:rsidRDefault="00194782" w:rsidP="0062620B">
      <w:pPr>
        <w:pStyle w:val="Textoindependiente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2A721BA" w14:textId="77777777" w:rsidR="00194782" w:rsidRDefault="00194782" w:rsidP="0062620B">
      <w:pPr>
        <w:pStyle w:val="Textoindependiente3"/>
        <w:numPr>
          <w:ilvl w:val="0"/>
          <w:numId w:val="17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Tratar asuntos </w:t>
      </w:r>
      <w:r>
        <w:rPr>
          <w:rFonts w:ascii="Arial" w:hAnsi="Arial" w:cs="Arial"/>
          <w:color w:val="000000" w:themeColor="text1"/>
          <w:sz w:val="24"/>
          <w:szCs w:val="24"/>
        </w:rPr>
        <w:t>con fines políticos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en </w:t>
      </w:r>
      <w:r>
        <w:rPr>
          <w:rFonts w:ascii="Arial" w:hAnsi="Arial" w:cs="Arial"/>
          <w:color w:val="000000" w:themeColor="text1"/>
          <w:sz w:val="24"/>
          <w:szCs w:val="24"/>
        </w:rPr>
        <w:t>la Asamblea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; </w:t>
      </w:r>
    </w:p>
    <w:p w14:paraId="00C590B9" w14:textId="77777777" w:rsidR="00194782" w:rsidRPr="00981C75" w:rsidRDefault="00194782" w:rsidP="004C2F60">
      <w:pPr>
        <w:pStyle w:val="Textoindependiente3"/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64DCCDE" w14:textId="77777777" w:rsidR="00194782" w:rsidRDefault="00194782" w:rsidP="004C2F60">
      <w:pPr>
        <w:pStyle w:val="Textoindependiente3"/>
        <w:numPr>
          <w:ilvl w:val="0"/>
          <w:numId w:val="17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Ostentarse con carácter de Consejero de Polo y no </w:t>
      </w:r>
      <w:r w:rsidRPr="00CF6DEA">
        <w:rPr>
          <w:rFonts w:ascii="Arial" w:hAnsi="Arial" w:cs="Arial"/>
          <w:color w:val="000000" w:themeColor="text1"/>
          <w:sz w:val="24"/>
          <w:szCs w:val="24"/>
        </w:rPr>
        <w:t>ser integrante de este; y</w:t>
      </w:r>
    </w:p>
    <w:p w14:paraId="61B93B50" w14:textId="77777777" w:rsidR="00194782" w:rsidRPr="00CF6DEA" w:rsidRDefault="00194782" w:rsidP="004C2F60">
      <w:pPr>
        <w:pStyle w:val="Textoindependiente3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1E0C38C" w14:textId="5A416085" w:rsidR="00194782" w:rsidRPr="0062620B" w:rsidRDefault="00194782" w:rsidP="004C2F60">
      <w:pPr>
        <w:pStyle w:val="Textoindependiente3"/>
        <w:numPr>
          <w:ilvl w:val="0"/>
          <w:numId w:val="17"/>
        </w:numPr>
        <w:spacing w:after="0"/>
        <w:ind w:left="567" w:hanging="283"/>
        <w:jc w:val="both"/>
        <w:rPr>
          <w:rFonts w:ascii="Arial" w:hAnsi="Arial" w:cs="Arial"/>
          <w:strike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Todas aquellas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acciones y pronunciamientos que reiteradamente limiten impiden o generen obstáculos para el buen </w:t>
      </w:r>
      <w:r w:rsidRPr="00706F5A">
        <w:rPr>
          <w:rFonts w:ascii="Arial" w:hAnsi="Arial" w:cs="Arial"/>
          <w:color w:val="000000" w:themeColor="text1"/>
          <w:sz w:val="24"/>
          <w:szCs w:val="24"/>
        </w:rPr>
        <w:t xml:space="preserve">desarrollo de los </w:t>
      </w:r>
      <w:r>
        <w:rPr>
          <w:rFonts w:ascii="Arial" w:hAnsi="Arial" w:cs="Arial"/>
          <w:color w:val="000000" w:themeColor="text1"/>
          <w:sz w:val="24"/>
          <w:szCs w:val="24"/>
        </w:rPr>
        <w:t>Órganos de Participación Ciudadana.</w:t>
      </w:r>
    </w:p>
    <w:p w14:paraId="76BA89D4" w14:textId="77777777" w:rsidR="00194782" w:rsidRPr="003D6DBC" w:rsidRDefault="00194782" w:rsidP="0062620B">
      <w:pPr>
        <w:pStyle w:val="Textoindependiente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D467E27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CAPITULO III</w:t>
      </w:r>
    </w:p>
    <w:p w14:paraId="44628CFD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ÓRGANOS AUXILIARES DEL CONSEJO MUNICIPAL RURAL</w:t>
      </w:r>
    </w:p>
    <w:p w14:paraId="13C79244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A42F1B3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SECCIÓN PRIMERA</w:t>
      </w:r>
    </w:p>
    <w:p w14:paraId="253F464E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DISPOSICIONES GENERALES</w:t>
      </w:r>
    </w:p>
    <w:p w14:paraId="0778F5DB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67C8C07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D6DBC">
        <w:rPr>
          <w:rFonts w:ascii="Arial" w:hAnsi="Arial" w:cs="Arial"/>
          <w:b/>
          <w:i/>
          <w:color w:val="000000" w:themeColor="text1"/>
        </w:rPr>
        <w:t>Órganos auxiliares</w:t>
      </w:r>
    </w:p>
    <w:p w14:paraId="3314CE99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Los Consejos de Polo y </w:t>
      </w:r>
      <w:r>
        <w:rPr>
          <w:rFonts w:ascii="Arial" w:hAnsi="Arial" w:cs="Arial"/>
          <w:color w:val="000000" w:themeColor="text1"/>
          <w:sz w:val="24"/>
          <w:szCs w:val="24"/>
        </w:rPr>
        <w:t>los Consejos Comunitarios son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órganos auxiliares del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CMR y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tendr</w:t>
      </w:r>
      <w:r>
        <w:rPr>
          <w:rFonts w:ascii="Arial" w:hAnsi="Arial" w:cs="Arial"/>
          <w:color w:val="000000" w:themeColor="text1"/>
          <w:sz w:val="24"/>
          <w:szCs w:val="24"/>
        </w:rPr>
        <w:t>án la integración, organización y funcionamiento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a que se refiere el presente capítulo.</w:t>
      </w:r>
    </w:p>
    <w:p w14:paraId="40468632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C96F1FF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SECCIÓN SEGUNDA</w:t>
      </w:r>
    </w:p>
    <w:p w14:paraId="75CEA890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DEL CONSEJO DE POLO DE DESARROLLO RURAL</w:t>
      </w:r>
    </w:p>
    <w:p w14:paraId="14258FEE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00F5B6E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D6DBC">
        <w:rPr>
          <w:rFonts w:ascii="Arial" w:hAnsi="Arial" w:cs="Arial"/>
          <w:b/>
          <w:i/>
          <w:color w:val="000000" w:themeColor="text1"/>
        </w:rPr>
        <w:t>Consejo de Polo</w:t>
      </w:r>
    </w:p>
    <w:p w14:paraId="683346C0" w14:textId="77777777" w:rsidR="00194782" w:rsidRPr="003D6DBC" w:rsidRDefault="00194782" w:rsidP="0062620B">
      <w:pPr>
        <w:tabs>
          <w:tab w:val="left" w:pos="709"/>
          <w:tab w:val="left" w:pos="851"/>
        </w:tabs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7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El Consejo de Po</w:t>
      </w:r>
      <w:r>
        <w:rPr>
          <w:rFonts w:ascii="Arial" w:hAnsi="Arial" w:cs="Arial"/>
          <w:color w:val="000000" w:themeColor="text1"/>
          <w:sz w:val="24"/>
          <w:szCs w:val="24"/>
        </w:rPr>
        <w:t>lo es el órgano de participación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integrado por un</w:t>
      </w:r>
      <w:r>
        <w:rPr>
          <w:rFonts w:ascii="Arial" w:hAnsi="Arial" w:cs="Arial"/>
          <w:color w:val="000000" w:themeColor="text1"/>
          <w:sz w:val="24"/>
          <w:szCs w:val="24"/>
        </w:rPr>
        <w:t>a persona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representante 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cada Consejo Comunitario, cuyo propósito consiste en identificar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y proponer acciones que impulsen </w:t>
      </w:r>
      <w:r>
        <w:rPr>
          <w:rFonts w:ascii="Arial" w:hAnsi="Arial" w:cs="Arial"/>
          <w:color w:val="000000" w:themeColor="text1"/>
          <w:sz w:val="24"/>
          <w:szCs w:val="24"/>
        </w:rPr>
        <w:t>su P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olo de </w:t>
      </w: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esarrollo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Rural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22E3202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1413A51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 w:rsidRPr="003D6DBC">
        <w:rPr>
          <w:rFonts w:ascii="Arial" w:hAnsi="Arial" w:cs="Arial"/>
          <w:b/>
          <w:i/>
          <w:color w:val="000000" w:themeColor="text1"/>
        </w:rPr>
        <w:t>Integración</w:t>
      </w:r>
      <w:r>
        <w:rPr>
          <w:rFonts w:ascii="Arial" w:hAnsi="Arial" w:cs="Arial"/>
          <w:b/>
          <w:i/>
          <w:color w:val="000000" w:themeColor="text1"/>
        </w:rPr>
        <w:t xml:space="preserve"> de los Polos de Desarrollo Rural</w:t>
      </w:r>
      <w:r w:rsidRPr="003D6DBC">
        <w:rPr>
          <w:rFonts w:ascii="Arial" w:hAnsi="Arial" w:cs="Arial"/>
          <w:b/>
          <w:i/>
          <w:color w:val="000000" w:themeColor="text1"/>
        </w:rPr>
        <w:t xml:space="preserve"> </w:t>
      </w:r>
    </w:p>
    <w:p w14:paraId="0E66E2C3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Artículo 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8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L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os </w:t>
      </w:r>
      <w:r>
        <w:rPr>
          <w:rFonts w:ascii="Arial" w:hAnsi="Arial" w:cs="Arial"/>
          <w:color w:val="000000" w:themeColor="text1"/>
          <w:sz w:val="24"/>
          <w:szCs w:val="24"/>
        </w:rPr>
        <w:t>P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olos de </w:t>
      </w: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esarrollo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Rural estarán integrados por  las Delegaciones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siguientes:</w:t>
      </w:r>
    </w:p>
    <w:p w14:paraId="1C160232" w14:textId="77777777" w:rsidR="00194782" w:rsidRPr="003D6DBC" w:rsidRDefault="00194782" w:rsidP="0062620B">
      <w:pPr>
        <w:spacing w:after="0"/>
        <w:ind w:firstLine="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35F0A37" w14:textId="705D0B38" w:rsidR="00194782" w:rsidRDefault="00194782" w:rsidP="00776964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 xml:space="preserve">El polo de La Sandía, 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integrado por un representante de cada una de las</w:t>
      </w:r>
      <w:r w:rsidRPr="000E7FC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: La Sandía, Estancia de la Sandía, La Cinta, San Judas, El Consuelo, San José del Resplandor, Rancho Nuevo de la Luz, Nuevo Lindero, </w:t>
      </w:r>
      <w:proofErr w:type="spellStart"/>
      <w:r w:rsidRPr="00981C75">
        <w:rPr>
          <w:rFonts w:ascii="Arial" w:hAnsi="Arial" w:cs="Arial"/>
          <w:color w:val="000000" w:themeColor="text1"/>
          <w:sz w:val="24"/>
          <w:szCs w:val="24"/>
        </w:rPr>
        <w:t>Barretos</w:t>
      </w:r>
      <w:proofErr w:type="spellEnd"/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 y Miguel Hidalgo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C844B45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0"/>
        <w:ind w:left="56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0178F7C" w14:textId="3A486D82" w:rsidR="00194782" w:rsidRDefault="00194782" w:rsidP="00776964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>El polo de Santa Rosa Plan de Ayala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, integrado por un representante de cada una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Delegaciones: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 Santa Rosa Plan de Ayala, Malagana, El Ramillete, Puerta de San Germán, Estancia de los Sapos, San José de los Sapos, San Pedro del Monte y Pompa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079DED18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0"/>
        <w:ind w:left="56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2E86807" w14:textId="509D7587" w:rsidR="00194782" w:rsidRDefault="00194782" w:rsidP="00776964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 xml:space="preserve">El polo de Los Ramírez, 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integrado por un representante de cada una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: Los Ramírez, San Francisco de Durán, San Agustín del Mirasol, El Resplandor, Los Arcos, San Antonio de los Tepetates y Providencia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3B2A4A5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0"/>
        <w:ind w:left="56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8EBC889" w14:textId="28130BAC" w:rsidR="00194782" w:rsidRDefault="00194782" w:rsidP="00776964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 xml:space="preserve">El polo de Rancho Nuevo La Venta, 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integrado por un representante de cada una las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: Rancho Nuevo La Venta, La Gloria, Corral de Piedra, Refugio de Rosas, La Mora, El Nacimiento, Puerta del Cerro, La Reserva, Lagunillas y San José del Malpaso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7DB393A2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0"/>
        <w:ind w:left="56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878EA23" w14:textId="6D3398FF" w:rsidR="00194782" w:rsidRDefault="00194782" w:rsidP="00776964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 xml:space="preserve">El polo de Los Sauces, 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integrado por un representante de cada una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: Los Sauces, Granjas Económicas, Los López, Capellanía de Loera, Los Jacales, El Copete, </w:t>
      </w:r>
      <w:proofErr w:type="spellStart"/>
      <w:r w:rsidRPr="00981C75">
        <w:rPr>
          <w:rFonts w:ascii="Arial" w:hAnsi="Arial" w:cs="Arial"/>
          <w:color w:val="000000" w:themeColor="text1"/>
          <w:sz w:val="24"/>
          <w:szCs w:val="24"/>
        </w:rPr>
        <w:t>Albarradones</w:t>
      </w:r>
      <w:proofErr w:type="spellEnd"/>
      <w:r w:rsidRPr="00981C75">
        <w:rPr>
          <w:rFonts w:ascii="Arial" w:hAnsi="Arial" w:cs="Arial"/>
          <w:color w:val="000000" w:themeColor="text1"/>
          <w:sz w:val="24"/>
          <w:szCs w:val="24"/>
        </w:rPr>
        <w:t>, Zaragoza y San José de los Romeros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F81653F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0"/>
        <w:ind w:left="56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1BB2DA9" w14:textId="52161068" w:rsidR="00194782" w:rsidRDefault="00194782" w:rsidP="00776964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 xml:space="preserve">El polo de Duarte, 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integrado por un representante de cada una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: Duarte, Cuesta Blanca, Las Coloradas y Loza de los Padres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3803CA0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0"/>
        <w:ind w:left="56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4D38A47" w14:textId="59A28D9B" w:rsidR="00194782" w:rsidRDefault="00194782" w:rsidP="00776964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 xml:space="preserve">El polo de San Juan de Otates, 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integrado por un representante de cada una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: San Juan de Otates, La Laborcita, Ladrilleras del Refugio, Lucio Blanco, San Carlos la Roncha y El Vergel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C1F5816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0"/>
        <w:ind w:left="56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26CB67B" w14:textId="69832998" w:rsidR="00194782" w:rsidRPr="00776964" w:rsidRDefault="00194782" w:rsidP="00776964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 xml:space="preserve">El polo de Nuevo Valle de Moreno, 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integrado por un representante de cada una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: Nuevo Valle de Moreno, El Venadito, El Derramadero, Vaquerías, Mesa del Obispo, Canelas, San José de Otates Norte, San José de Otates Sur y San Rafael de Cerro Verde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7DF91BF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0"/>
        <w:ind w:left="567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FA19414" w14:textId="06E72AF3" w:rsidR="00194782" w:rsidRDefault="00194782" w:rsidP="0062620B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160"/>
        <w:ind w:left="567" w:hanging="283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El polo de El Huizache, 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integrado por un representante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: Huizache, Mesa de Ibarrilla, Saucillo de Ávalos, Buenos Aires, Rincón Grande, Rancho Media Luna, Cerro Alto, Barbosa, Manzanillas y El Capulín</w:t>
      </w: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14:paraId="6D676898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160"/>
        <w:ind w:left="567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4BAA5CD" w14:textId="33247187" w:rsidR="00194782" w:rsidRDefault="00194782" w:rsidP="00776964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 xml:space="preserve">El polo de Alfaro, 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integrado por un representante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: Alfaro, Estancia de Otates, Llano Grande, Sauz Seco, El Gigante, San Antonio del Gigante, Los Alisos, Ojo de Agua de los Reyes, Mesa de Medina y Los Naranjos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18240783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0"/>
        <w:ind w:left="56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777577B" w14:textId="3940DA4C" w:rsidR="00194782" w:rsidRDefault="00194782" w:rsidP="00776964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>El polo de Hacienda Arriba San José de la Concepción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, integrado por un representante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: Hacienda Arriba San José de la Concepción, San Antonio de Padua y La </w:t>
      </w:r>
      <w:proofErr w:type="spellStart"/>
      <w:r w:rsidRPr="00981C75">
        <w:rPr>
          <w:rFonts w:ascii="Arial" w:hAnsi="Arial" w:cs="Arial"/>
          <w:color w:val="000000" w:themeColor="text1"/>
          <w:sz w:val="24"/>
          <w:szCs w:val="24"/>
        </w:rPr>
        <w:t>Patiña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; y</w:t>
      </w:r>
    </w:p>
    <w:p w14:paraId="080367CF" w14:textId="77777777" w:rsidR="00776964" w:rsidRPr="00981C75" w:rsidRDefault="00776964" w:rsidP="00776964">
      <w:pPr>
        <w:pStyle w:val="Prrafodelista"/>
        <w:autoSpaceDE w:val="0"/>
        <w:autoSpaceDN w:val="0"/>
        <w:adjustRightInd w:val="0"/>
        <w:spacing w:after="0"/>
        <w:ind w:left="56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863D165" w14:textId="77777777" w:rsidR="00194782" w:rsidRPr="00981C75" w:rsidRDefault="00194782" w:rsidP="0062620B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16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b/>
          <w:color w:val="000000" w:themeColor="text1"/>
          <w:sz w:val="24"/>
          <w:szCs w:val="24"/>
        </w:rPr>
        <w:t xml:space="preserve">El polo de Santa Ana del Conde, 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integrado por un representante de las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: Santa Ana del Conde, Miguel Hidalgo I, Benito Juárez, Playas de Sotelo, El Terrero, La Arcina, Guadalupe Victoria y San Rafael de los Ramírez.</w:t>
      </w:r>
    </w:p>
    <w:p w14:paraId="7864BCA5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4BA6058B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>
        <w:rPr>
          <w:rFonts w:ascii="Arial" w:hAnsi="Arial" w:cs="Arial"/>
          <w:b/>
          <w:i/>
          <w:color w:val="000000" w:themeColor="text1"/>
        </w:rPr>
        <w:t>Funciones</w:t>
      </w:r>
      <w:r w:rsidRPr="003D6DBC">
        <w:rPr>
          <w:rFonts w:ascii="Arial" w:hAnsi="Arial" w:cs="Arial"/>
          <w:b/>
          <w:i/>
          <w:color w:val="000000" w:themeColor="text1"/>
        </w:rPr>
        <w:t xml:space="preserve"> </w:t>
      </w:r>
    </w:p>
    <w:p w14:paraId="3B2F8C39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29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Los Consejos de Polo tendrán las siguientes </w:t>
      </w:r>
      <w:r>
        <w:rPr>
          <w:rFonts w:ascii="Arial" w:hAnsi="Arial" w:cs="Arial"/>
          <w:color w:val="000000" w:themeColor="text1"/>
          <w:sz w:val="24"/>
          <w:szCs w:val="24"/>
        </w:rPr>
        <w:t>funciones en la demarcación territorial de su competencia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2A2341AC" w14:textId="77777777" w:rsidR="00194782" w:rsidRPr="003D6DBC" w:rsidRDefault="00194782" w:rsidP="0062620B">
      <w:p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59B2A98" w14:textId="77777777" w:rsidR="00194782" w:rsidRDefault="00194782" w:rsidP="0062620B">
      <w:pPr>
        <w:pStyle w:val="Prrafodelista"/>
        <w:numPr>
          <w:ilvl w:val="0"/>
          <w:numId w:val="19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>Impulsar la organización y la participación ciudadana;</w:t>
      </w:r>
    </w:p>
    <w:p w14:paraId="4CBDCB28" w14:textId="77777777" w:rsidR="00194782" w:rsidRDefault="00194782" w:rsidP="0062620B">
      <w:pPr>
        <w:pStyle w:val="Prrafodelista"/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8279161" w14:textId="77777777" w:rsidR="00194782" w:rsidRPr="00103B8A" w:rsidRDefault="00194782" w:rsidP="0062620B">
      <w:pPr>
        <w:pStyle w:val="Prrafodelista"/>
        <w:numPr>
          <w:ilvl w:val="0"/>
          <w:numId w:val="19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6" w:name="_Hlk32406253"/>
      <w:r w:rsidRPr="00103B8A">
        <w:rPr>
          <w:rFonts w:ascii="Arial" w:hAnsi="Arial" w:cs="Arial"/>
          <w:color w:val="000000" w:themeColor="text1"/>
          <w:sz w:val="24"/>
          <w:szCs w:val="24"/>
        </w:rPr>
        <w:t>Analizar los problemas y necesidades que les atañen, así como proponer y discutir probables soluciones para otorgar atención;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y</w:t>
      </w:r>
    </w:p>
    <w:bookmarkEnd w:id="6"/>
    <w:p w14:paraId="1100F388" w14:textId="77777777" w:rsidR="00194782" w:rsidRPr="00433F53" w:rsidRDefault="00194782" w:rsidP="0062620B">
      <w:pPr>
        <w:pStyle w:val="Prrafodelista"/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C8B7235" w14:textId="77777777" w:rsidR="00194782" w:rsidRDefault="00194782" w:rsidP="0062620B">
      <w:pPr>
        <w:pStyle w:val="Prrafodelista"/>
        <w:numPr>
          <w:ilvl w:val="0"/>
          <w:numId w:val="19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33F53">
        <w:rPr>
          <w:rFonts w:ascii="Arial" w:hAnsi="Arial" w:cs="Arial"/>
          <w:color w:val="000000" w:themeColor="text1"/>
          <w:sz w:val="24"/>
          <w:szCs w:val="24"/>
        </w:rPr>
        <w:t xml:space="preserve">Apoyar a los Consejos Comunitarios en impulsar las propuestas de las consultas ciudadanas de acuerdo con </w:t>
      </w:r>
      <w:r>
        <w:rPr>
          <w:rFonts w:ascii="Arial" w:hAnsi="Arial" w:cs="Arial"/>
          <w:color w:val="000000" w:themeColor="text1"/>
          <w:sz w:val="24"/>
          <w:szCs w:val="24"/>
        </w:rPr>
        <w:t>sus</w:t>
      </w:r>
      <w:r w:rsidRPr="00433F53">
        <w:rPr>
          <w:rFonts w:ascii="Arial" w:hAnsi="Arial" w:cs="Arial"/>
          <w:color w:val="000000" w:themeColor="text1"/>
          <w:sz w:val="24"/>
          <w:szCs w:val="24"/>
        </w:rPr>
        <w:t xml:space="preserve"> necesidades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CA9583C" w14:textId="77777777" w:rsidR="00194782" w:rsidRPr="00981C75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7AACEBD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EC9F36F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SECCIÓN TERCERA</w:t>
      </w:r>
    </w:p>
    <w:p w14:paraId="248CF42B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DEL CONSEJO COMUNITARIO RURAL</w:t>
      </w:r>
    </w:p>
    <w:p w14:paraId="4E7FDF6D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AAB2F38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jc w:val="right"/>
        <w:rPr>
          <w:rFonts w:ascii="Arial" w:hAnsi="Arial" w:cs="Arial"/>
          <w:b/>
          <w:i/>
          <w:color w:val="000000" w:themeColor="text1"/>
        </w:rPr>
      </w:pPr>
      <w:r w:rsidRPr="003D6DBC">
        <w:rPr>
          <w:rFonts w:ascii="Arial" w:hAnsi="Arial" w:cs="Arial"/>
          <w:b/>
          <w:i/>
          <w:color w:val="000000" w:themeColor="text1"/>
        </w:rPr>
        <w:t>Consejo Comunitario</w:t>
      </w:r>
    </w:p>
    <w:p w14:paraId="343F29EC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>
        <w:rPr>
          <w:rFonts w:ascii="Arial" w:hAnsi="Arial" w:cs="Arial"/>
          <w:b/>
          <w:color w:val="000000" w:themeColor="text1"/>
          <w:sz w:val="24"/>
          <w:szCs w:val="24"/>
        </w:rPr>
        <w:t>0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El Consejo Comunitario es el órgano de participación integrado por personas </w:t>
      </w:r>
      <w:r>
        <w:rPr>
          <w:rFonts w:ascii="Arial" w:hAnsi="Arial" w:cs="Arial"/>
          <w:color w:val="000000" w:themeColor="text1"/>
          <w:sz w:val="24"/>
          <w:szCs w:val="24"/>
        </w:rPr>
        <w:t>de cada una de las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Delegaciones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cuyo propósito consiste en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planea</w:t>
      </w:r>
      <w:r>
        <w:rPr>
          <w:rFonts w:ascii="Arial" w:hAnsi="Arial" w:cs="Arial"/>
          <w:color w:val="000000" w:themeColor="text1"/>
          <w:sz w:val="24"/>
          <w:szCs w:val="24"/>
        </w:rPr>
        <w:t>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, organiza</w:t>
      </w:r>
      <w:r>
        <w:rPr>
          <w:rFonts w:ascii="Arial" w:hAnsi="Arial" w:cs="Arial"/>
          <w:color w:val="000000" w:themeColor="text1"/>
          <w:sz w:val="24"/>
          <w:szCs w:val="24"/>
        </w:rPr>
        <w:t>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, propone</w:t>
      </w:r>
      <w:r>
        <w:rPr>
          <w:rFonts w:ascii="Arial" w:hAnsi="Arial" w:cs="Arial"/>
          <w:color w:val="000000" w:themeColor="text1"/>
          <w:sz w:val="24"/>
          <w:szCs w:val="24"/>
        </w:rPr>
        <w:t>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y coordina</w:t>
      </w:r>
      <w:r>
        <w:rPr>
          <w:rFonts w:ascii="Arial" w:hAnsi="Arial" w:cs="Arial"/>
          <w:color w:val="000000" w:themeColor="text1"/>
          <w:sz w:val="24"/>
          <w:szCs w:val="24"/>
        </w:rPr>
        <w:t>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acciones tendientes a mejorar los problemas sociales y de infraestructura.</w:t>
      </w:r>
    </w:p>
    <w:p w14:paraId="76380D83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F6B3F11" w14:textId="77777777" w:rsidR="00194782" w:rsidRPr="003D6DBC" w:rsidRDefault="00194782" w:rsidP="0062620B">
      <w:pPr>
        <w:tabs>
          <w:tab w:val="left" w:pos="1815"/>
          <w:tab w:val="right" w:pos="8838"/>
        </w:tabs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>
        <w:rPr>
          <w:rFonts w:ascii="Arial" w:hAnsi="Arial" w:cs="Arial"/>
          <w:b/>
          <w:i/>
          <w:color w:val="000000" w:themeColor="text1"/>
        </w:rPr>
        <w:t>Organización y Funcionamiento</w:t>
      </w:r>
      <w:r w:rsidRPr="003D6DBC">
        <w:rPr>
          <w:rFonts w:ascii="Arial" w:hAnsi="Arial" w:cs="Arial"/>
          <w:b/>
          <w:i/>
          <w:color w:val="000000" w:themeColor="text1"/>
        </w:rPr>
        <w:t xml:space="preserve"> </w:t>
      </w:r>
    </w:p>
    <w:p w14:paraId="305F5F58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3</w:t>
      </w:r>
      <w:r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El Consejo Comunitario </w:t>
      </w:r>
      <w:r>
        <w:rPr>
          <w:rFonts w:ascii="Arial" w:hAnsi="Arial" w:cs="Arial"/>
          <w:color w:val="000000" w:themeColor="text1"/>
          <w:sz w:val="24"/>
          <w:szCs w:val="24"/>
        </w:rPr>
        <w:t>estará integrado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por ocho habitantes de cada </w:t>
      </w: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elegación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y para el desempeño de sus funciones conformará las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siguientes comisiones de trabajo:</w:t>
      </w:r>
    </w:p>
    <w:p w14:paraId="55D98996" w14:textId="77777777" w:rsidR="00194782" w:rsidRPr="003D6DBC" w:rsidRDefault="00194782" w:rsidP="0062620B">
      <w:pPr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580186F" w14:textId="77777777" w:rsidR="00194782" w:rsidRDefault="00194782" w:rsidP="0062620B">
      <w:pPr>
        <w:pStyle w:val="Prrafodelista"/>
        <w:numPr>
          <w:ilvl w:val="0"/>
          <w:numId w:val="20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Comisión </w:t>
      </w:r>
      <w:r>
        <w:rPr>
          <w:rFonts w:ascii="Arial" w:hAnsi="Arial" w:cs="Arial"/>
          <w:color w:val="000000" w:themeColor="text1"/>
          <w:sz w:val="24"/>
          <w:szCs w:val="24"/>
        </w:rPr>
        <w:t>de i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nfraestructura y equipamiento para el desarrollo;</w:t>
      </w:r>
    </w:p>
    <w:p w14:paraId="6E36251A" w14:textId="77777777" w:rsidR="00194782" w:rsidRPr="00981C75" w:rsidRDefault="00194782" w:rsidP="0062620B">
      <w:pPr>
        <w:pStyle w:val="Prrafodelista"/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E3A3AED" w14:textId="77777777" w:rsidR="00194782" w:rsidRDefault="00194782" w:rsidP="0062620B">
      <w:pPr>
        <w:pStyle w:val="Prrafodelista"/>
        <w:numPr>
          <w:ilvl w:val="0"/>
          <w:numId w:val="20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Comisión </w:t>
      </w:r>
      <w:r>
        <w:rPr>
          <w:rFonts w:ascii="Arial" w:hAnsi="Arial" w:cs="Arial"/>
          <w:color w:val="000000" w:themeColor="text1"/>
          <w:sz w:val="24"/>
          <w:szCs w:val="24"/>
        </w:rPr>
        <w:t>de f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omento agropecuario;</w:t>
      </w:r>
    </w:p>
    <w:p w14:paraId="0AF35FE8" w14:textId="77777777" w:rsidR="00194782" w:rsidRPr="00981C75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5B2F789" w14:textId="77777777" w:rsidR="00194782" w:rsidRDefault="00194782" w:rsidP="0062620B">
      <w:pPr>
        <w:pStyle w:val="Prrafodelista"/>
        <w:numPr>
          <w:ilvl w:val="0"/>
          <w:numId w:val="20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Comisión </w:t>
      </w:r>
      <w:r>
        <w:rPr>
          <w:rFonts w:ascii="Arial" w:hAnsi="Arial" w:cs="Arial"/>
          <w:color w:val="000000" w:themeColor="text1"/>
          <w:sz w:val="24"/>
          <w:szCs w:val="24"/>
        </w:rPr>
        <w:t>de e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ducación y cultura; </w:t>
      </w:r>
    </w:p>
    <w:p w14:paraId="2DCF1BB6" w14:textId="77777777" w:rsidR="00194782" w:rsidRPr="00981C75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D66DFE4" w14:textId="77777777" w:rsidR="00194782" w:rsidRDefault="00194782" w:rsidP="0062620B">
      <w:pPr>
        <w:pStyle w:val="Prrafodelista"/>
        <w:numPr>
          <w:ilvl w:val="0"/>
          <w:numId w:val="20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Comisión </w:t>
      </w:r>
      <w:r>
        <w:rPr>
          <w:rFonts w:ascii="Arial" w:hAnsi="Arial" w:cs="Arial"/>
          <w:color w:val="000000" w:themeColor="text1"/>
          <w:sz w:val="24"/>
          <w:szCs w:val="24"/>
        </w:rPr>
        <w:t>de 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alud y asistencia social; </w:t>
      </w:r>
    </w:p>
    <w:p w14:paraId="6EA838AB" w14:textId="77777777" w:rsidR="00194782" w:rsidRPr="00981C75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692E84A" w14:textId="77777777" w:rsidR="00194782" w:rsidRDefault="00194782" w:rsidP="0062620B">
      <w:pPr>
        <w:pStyle w:val="Prrafodelista"/>
        <w:numPr>
          <w:ilvl w:val="0"/>
          <w:numId w:val="20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Comisión </w:t>
      </w:r>
      <w:r>
        <w:rPr>
          <w:rFonts w:ascii="Arial" w:hAnsi="Arial" w:cs="Arial"/>
          <w:color w:val="000000" w:themeColor="text1"/>
          <w:sz w:val="24"/>
          <w:szCs w:val="24"/>
        </w:rPr>
        <w:t>de d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eporte y recreación; </w:t>
      </w:r>
    </w:p>
    <w:p w14:paraId="0CE63594" w14:textId="77777777" w:rsidR="00194782" w:rsidRPr="00981C75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6A2284F" w14:textId="77777777" w:rsidR="00194782" w:rsidRDefault="00194782" w:rsidP="0062620B">
      <w:pPr>
        <w:pStyle w:val="Prrafodelista"/>
        <w:numPr>
          <w:ilvl w:val="0"/>
          <w:numId w:val="20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Comisión </w:t>
      </w:r>
      <w:r>
        <w:rPr>
          <w:rFonts w:ascii="Arial" w:hAnsi="Arial" w:cs="Arial"/>
          <w:color w:val="000000" w:themeColor="text1"/>
          <w:sz w:val="24"/>
          <w:szCs w:val="24"/>
        </w:rPr>
        <w:t>de f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omento económico y turismo; </w:t>
      </w:r>
    </w:p>
    <w:p w14:paraId="45F14BB8" w14:textId="77777777" w:rsidR="00194782" w:rsidRPr="00981C75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4F2B6C5" w14:textId="77777777" w:rsidR="00194782" w:rsidRDefault="00194782" w:rsidP="0062620B">
      <w:pPr>
        <w:pStyle w:val="Prrafodelista"/>
        <w:numPr>
          <w:ilvl w:val="0"/>
          <w:numId w:val="20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>Comisión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 s</w:t>
      </w:r>
      <w:r w:rsidRPr="00981C75">
        <w:rPr>
          <w:rFonts w:ascii="Arial" w:hAnsi="Arial" w:cs="Arial"/>
          <w:color w:val="000000" w:themeColor="text1"/>
          <w:sz w:val="24"/>
          <w:szCs w:val="24"/>
        </w:rPr>
        <w:t>eguridad y transporte; y</w:t>
      </w:r>
    </w:p>
    <w:p w14:paraId="7E5A971A" w14:textId="77777777" w:rsidR="00194782" w:rsidRPr="00981C75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463C417" w14:textId="77777777" w:rsidR="00194782" w:rsidRDefault="00194782" w:rsidP="0062620B">
      <w:pPr>
        <w:pStyle w:val="Prrafodelista"/>
        <w:numPr>
          <w:ilvl w:val="0"/>
          <w:numId w:val="20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1C75">
        <w:rPr>
          <w:rFonts w:ascii="Arial" w:hAnsi="Arial" w:cs="Arial"/>
          <w:color w:val="000000" w:themeColor="text1"/>
          <w:sz w:val="24"/>
          <w:szCs w:val="24"/>
        </w:rPr>
        <w:t xml:space="preserve">Comisión </w:t>
      </w:r>
      <w:r>
        <w:rPr>
          <w:rFonts w:ascii="Arial" w:hAnsi="Arial" w:cs="Arial"/>
          <w:color w:val="000000" w:themeColor="text1"/>
          <w:sz w:val="24"/>
          <w:szCs w:val="24"/>
        </w:rPr>
        <w:t>de medio ambiente y ecología.</w:t>
      </w:r>
    </w:p>
    <w:p w14:paraId="3266AC1B" w14:textId="77777777" w:rsidR="00194782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7E54421" w14:textId="3DA66AAB" w:rsidR="00194782" w:rsidRPr="00DF7CA5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El Consejo Comunitario podrá </w:t>
      </w:r>
      <w:r w:rsidRPr="00A43A87">
        <w:rPr>
          <w:rFonts w:ascii="Arial" w:hAnsi="Arial" w:cs="Arial"/>
          <w:bCs/>
          <w:color w:val="000000" w:themeColor="text1"/>
          <w:sz w:val="24"/>
          <w:szCs w:val="24"/>
        </w:rPr>
        <w:t xml:space="preserve">conformar otras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c</w:t>
      </w:r>
      <w:r w:rsidRPr="00A43A87">
        <w:rPr>
          <w:rFonts w:ascii="Arial" w:hAnsi="Arial" w:cs="Arial"/>
          <w:bCs/>
          <w:color w:val="000000" w:themeColor="text1"/>
          <w:sz w:val="24"/>
          <w:szCs w:val="24"/>
        </w:rPr>
        <w:t xml:space="preserve">omisiones de trabajo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cuando a su juicio sea necesario para el desarrollo </w:t>
      </w:r>
      <w:r w:rsidRPr="00A43A87">
        <w:rPr>
          <w:rFonts w:ascii="Arial" w:hAnsi="Arial" w:cs="Arial"/>
          <w:bCs/>
          <w:color w:val="000000" w:themeColor="text1"/>
          <w:sz w:val="24"/>
          <w:szCs w:val="24"/>
        </w:rPr>
        <w:t xml:space="preserve">de las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comunidad</w:t>
      </w:r>
      <w:r w:rsidR="0062620B">
        <w:rPr>
          <w:rFonts w:ascii="Arial" w:hAnsi="Arial" w:cs="Arial"/>
          <w:bCs/>
          <w:color w:val="000000" w:themeColor="text1"/>
          <w:sz w:val="24"/>
          <w:szCs w:val="24"/>
        </w:rPr>
        <w:t xml:space="preserve">es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que integran la Delegación y</w:t>
      </w:r>
      <w:r w:rsidRPr="00A43A87">
        <w:rPr>
          <w:rFonts w:ascii="Arial" w:hAnsi="Arial" w:cs="Arial"/>
          <w:bCs/>
          <w:color w:val="000000" w:themeColor="text1"/>
          <w:sz w:val="24"/>
          <w:szCs w:val="24"/>
        </w:rPr>
        <w:t xml:space="preserve"> lograr un mejor cumplimiento de los fines del presente Reglamento.</w:t>
      </w:r>
    </w:p>
    <w:p w14:paraId="217361EF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280CD49" w14:textId="77777777" w:rsidR="00194782" w:rsidRPr="003D6DBC" w:rsidRDefault="00194782" w:rsidP="0062620B">
      <w:pPr>
        <w:spacing w:after="0"/>
        <w:jc w:val="right"/>
        <w:rPr>
          <w:rFonts w:ascii="Arial" w:hAnsi="Arial" w:cs="Arial"/>
          <w:b/>
          <w:i/>
          <w:color w:val="000000" w:themeColor="text1"/>
        </w:rPr>
      </w:pPr>
      <w:r>
        <w:rPr>
          <w:rFonts w:ascii="Arial" w:hAnsi="Arial" w:cs="Arial"/>
          <w:b/>
          <w:i/>
          <w:color w:val="000000" w:themeColor="text1"/>
        </w:rPr>
        <w:t>Funcion</w:t>
      </w:r>
      <w:r w:rsidRPr="003D6DBC">
        <w:rPr>
          <w:rFonts w:ascii="Arial" w:hAnsi="Arial" w:cs="Arial"/>
          <w:b/>
          <w:i/>
          <w:color w:val="000000" w:themeColor="text1"/>
        </w:rPr>
        <w:t xml:space="preserve">es </w:t>
      </w:r>
    </w:p>
    <w:p w14:paraId="025063F5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3</w:t>
      </w:r>
      <w:r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El Consejo Comunitario tendrá las siguientes </w:t>
      </w:r>
      <w:r>
        <w:rPr>
          <w:rFonts w:ascii="Arial" w:hAnsi="Arial" w:cs="Arial"/>
          <w:color w:val="000000" w:themeColor="text1"/>
          <w:sz w:val="24"/>
          <w:szCs w:val="24"/>
        </w:rPr>
        <w:t>funciones en su Delegación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611759D6" w14:textId="77777777" w:rsidR="00194782" w:rsidRPr="003D6DBC" w:rsidRDefault="00194782" w:rsidP="0062620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7DE4A8C" w14:textId="77777777" w:rsidR="00194782" w:rsidRDefault="00194782" w:rsidP="0062620B">
      <w:pPr>
        <w:pStyle w:val="Prrafodelista"/>
        <w:numPr>
          <w:ilvl w:val="0"/>
          <w:numId w:val="24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B2035">
        <w:rPr>
          <w:rFonts w:ascii="Arial" w:hAnsi="Arial" w:cs="Arial"/>
          <w:color w:val="000000" w:themeColor="text1"/>
          <w:sz w:val="24"/>
          <w:szCs w:val="24"/>
        </w:rPr>
        <w:t xml:space="preserve">Impulsar la participación y organización de </w:t>
      </w:r>
      <w:r>
        <w:rPr>
          <w:rFonts w:ascii="Arial" w:hAnsi="Arial" w:cs="Arial"/>
          <w:color w:val="000000" w:themeColor="text1"/>
          <w:sz w:val="24"/>
          <w:szCs w:val="24"/>
        </w:rPr>
        <w:t>sus</w:t>
      </w:r>
      <w:r w:rsidRPr="008B2035">
        <w:rPr>
          <w:rFonts w:ascii="Arial" w:hAnsi="Arial" w:cs="Arial"/>
          <w:color w:val="000000" w:themeColor="text1"/>
          <w:sz w:val="24"/>
          <w:szCs w:val="24"/>
        </w:rPr>
        <w:t xml:space="preserve"> habitantes;</w:t>
      </w:r>
    </w:p>
    <w:p w14:paraId="05DECB9B" w14:textId="77777777" w:rsidR="00194782" w:rsidRDefault="00194782" w:rsidP="0062620B">
      <w:pPr>
        <w:pStyle w:val="Prrafodelista"/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F35BE9E" w14:textId="77777777" w:rsidR="00194782" w:rsidRDefault="00194782" w:rsidP="0062620B">
      <w:pPr>
        <w:pStyle w:val="Prrafodelista"/>
        <w:numPr>
          <w:ilvl w:val="0"/>
          <w:numId w:val="24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B2035">
        <w:rPr>
          <w:rFonts w:ascii="Arial" w:hAnsi="Arial" w:cs="Arial"/>
          <w:color w:val="000000" w:themeColor="text1"/>
          <w:sz w:val="24"/>
          <w:szCs w:val="24"/>
        </w:rPr>
        <w:t>Plantear y proponer acciones de mejora en Programas Sociales, Productivos y de Infraestructura;</w:t>
      </w:r>
    </w:p>
    <w:p w14:paraId="5BDE8DE9" w14:textId="77777777" w:rsidR="00194782" w:rsidRDefault="00194782" w:rsidP="0062620B">
      <w:pPr>
        <w:pStyle w:val="Prrafodelista"/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3F70DAC" w14:textId="77777777" w:rsidR="00194782" w:rsidRDefault="00194782" w:rsidP="0062620B">
      <w:pPr>
        <w:pStyle w:val="Prrafodelista"/>
        <w:numPr>
          <w:ilvl w:val="0"/>
          <w:numId w:val="24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B2035">
        <w:rPr>
          <w:rFonts w:ascii="Arial" w:hAnsi="Arial" w:cs="Arial"/>
          <w:color w:val="000000" w:themeColor="text1"/>
          <w:sz w:val="24"/>
          <w:szCs w:val="24"/>
        </w:rPr>
        <w:t>Integrar y validar el total de las propuestas obtenidas de las consultas ciudadanas;</w:t>
      </w:r>
    </w:p>
    <w:p w14:paraId="37D433C9" w14:textId="77777777" w:rsidR="00194782" w:rsidRPr="00BD3A59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2D3779D" w14:textId="77777777" w:rsidR="00194782" w:rsidRDefault="00194782" w:rsidP="0062620B">
      <w:pPr>
        <w:pStyle w:val="Prrafodelista"/>
        <w:numPr>
          <w:ilvl w:val="0"/>
          <w:numId w:val="24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D3A59">
        <w:rPr>
          <w:rFonts w:ascii="Arial" w:hAnsi="Arial" w:cs="Arial"/>
          <w:color w:val="000000" w:themeColor="text1"/>
          <w:sz w:val="24"/>
          <w:szCs w:val="24"/>
        </w:rPr>
        <w:t xml:space="preserve">Analizar los problemas y necesidades que les atañen, así como proponer y discutir probables soluciones para otorgar atención; </w:t>
      </w:r>
    </w:p>
    <w:p w14:paraId="65A0BAD1" w14:textId="77777777" w:rsidR="00194782" w:rsidRPr="00BD3A59" w:rsidRDefault="00194782" w:rsidP="0062620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22BDCA2" w14:textId="77777777" w:rsidR="00194782" w:rsidRDefault="00194782" w:rsidP="0062620B">
      <w:pPr>
        <w:pStyle w:val="Prrafodelista"/>
        <w:numPr>
          <w:ilvl w:val="0"/>
          <w:numId w:val="24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B2035">
        <w:rPr>
          <w:rFonts w:ascii="Arial" w:hAnsi="Arial" w:cs="Arial"/>
          <w:color w:val="000000" w:themeColor="text1"/>
          <w:sz w:val="24"/>
          <w:szCs w:val="24"/>
        </w:rPr>
        <w:lastRenderedPageBreak/>
        <w:t>Colaborar en las reuniones internas que sean convocadas por la Dirección;</w:t>
      </w:r>
    </w:p>
    <w:p w14:paraId="47BC2498" w14:textId="77777777" w:rsidR="00194782" w:rsidRDefault="00194782" w:rsidP="0062620B">
      <w:pPr>
        <w:pStyle w:val="Prrafodelista"/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7D4AAB8" w14:textId="77777777" w:rsidR="00194782" w:rsidRDefault="00194782" w:rsidP="0062620B">
      <w:pPr>
        <w:pStyle w:val="Prrafodelista"/>
        <w:numPr>
          <w:ilvl w:val="0"/>
          <w:numId w:val="24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B2035">
        <w:rPr>
          <w:rFonts w:ascii="Arial" w:hAnsi="Arial" w:cs="Arial"/>
          <w:color w:val="000000" w:themeColor="text1"/>
          <w:sz w:val="24"/>
          <w:szCs w:val="24"/>
        </w:rPr>
        <w:t xml:space="preserve">Elaborar, aprobar y </w:t>
      </w:r>
      <w:r>
        <w:rPr>
          <w:rFonts w:ascii="Arial" w:hAnsi="Arial" w:cs="Arial"/>
          <w:color w:val="000000" w:themeColor="text1"/>
          <w:sz w:val="24"/>
          <w:szCs w:val="24"/>
        </w:rPr>
        <w:t>aplicar</w:t>
      </w:r>
      <w:r w:rsidRPr="008B2035">
        <w:rPr>
          <w:rFonts w:ascii="Arial" w:hAnsi="Arial" w:cs="Arial"/>
          <w:color w:val="000000" w:themeColor="text1"/>
          <w:sz w:val="24"/>
          <w:szCs w:val="24"/>
        </w:rPr>
        <w:t xml:space="preserve"> su Plan de </w:t>
      </w:r>
      <w:r>
        <w:rPr>
          <w:rFonts w:ascii="Arial" w:hAnsi="Arial" w:cs="Arial"/>
          <w:color w:val="000000" w:themeColor="text1"/>
          <w:sz w:val="24"/>
          <w:szCs w:val="24"/>
        </w:rPr>
        <w:t>T</w:t>
      </w:r>
      <w:r w:rsidRPr="008B2035">
        <w:rPr>
          <w:rFonts w:ascii="Arial" w:hAnsi="Arial" w:cs="Arial"/>
          <w:color w:val="000000" w:themeColor="text1"/>
          <w:sz w:val="24"/>
          <w:szCs w:val="24"/>
        </w:rPr>
        <w:t>rabajo de Desarrollo Comunitario; y</w:t>
      </w:r>
    </w:p>
    <w:p w14:paraId="54A623F8" w14:textId="77777777" w:rsidR="00194782" w:rsidRDefault="00194782" w:rsidP="0062620B">
      <w:pPr>
        <w:pStyle w:val="Prrafodelista"/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4BEB3BE" w14:textId="77777777" w:rsidR="00194782" w:rsidRPr="008B2035" w:rsidRDefault="00194782" w:rsidP="0062620B">
      <w:pPr>
        <w:pStyle w:val="Prrafodelista"/>
        <w:numPr>
          <w:ilvl w:val="0"/>
          <w:numId w:val="24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B2035">
        <w:rPr>
          <w:rFonts w:ascii="Arial" w:hAnsi="Arial" w:cs="Arial"/>
          <w:color w:val="000000" w:themeColor="text1"/>
          <w:sz w:val="24"/>
          <w:szCs w:val="24"/>
        </w:rPr>
        <w:t>Promover el trabajo y desarrollo de cada una de las ocho comisiones señaladas en el presente instrumento.</w:t>
      </w:r>
    </w:p>
    <w:p w14:paraId="230240EA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8811006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SECCIÓN CUARTA</w:t>
      </w:r>
    </w:p>
    <w:p w14:paraId="7A5086CD" w14:textId="77777777" w:rsidR="00194782" w:rsidRPr="003D6DBC" w:rsidRDefault="00194782" w:rsidP="0062620B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DE LAS DISPOSICIONES COMUNES </w:t>
      </w:r>
    </w:p>
    <w:p w14:paraId="7E505164" w14:textId="77777777" w:rsidR="00194782" w:rsidRPr="003F6113" w:rsidRDefault="00194782" w:rsidP="0062620B">
      <w:pPr>
        <w:pStyle w:val="Sinespaciado"/>
        <w:tabs>
          <w:tab w:val="left" w:pos="5985"/>
        </w:tabs>
        <w:spacing w:line="276" w:lineRule="auto"/>
        <w:rPr>
          <w:rFonts w:ascii="Arial" w:hAnsi="Arial" w:cs="Arial"/>
          <w:b/>
          <w:i/>
          <w:color w:val="000000" w:themeColor="text1"/>
        </w:rPr>
      </w:pPr>
    </w:p>
    <w:p w14:paraId="6A4F7152" w14:textId="77777777" w:rsidR="00194782" w:rsidRPr="003F6113" w:rsidRDefault="00194782" w:rsidP="0062620B">
      <w:pPr>
        <w:pStyle w:val="Sinespaciado"/>
        <w:tabs>
          <w:tab w:val="left" w:pos="5985"/>
        </w:tabs>
        <w:spacing w:line="276" w:lineRule="auto"/>
        <w:jc w:val="right"/>
        <w:rPr>
          <w:rFonts w:ascii="Arial" w:hAnsi="Arial" w:cs="Arial"/>
          <w:b/>
          <w:i/>
          <w:color w:val="000000" w:themeColor="text1"/>
        </w:rPr>
      </w:pPr>
      <w:r w:rsidRPr="003F6113">
        <w:rPr>
          <w:rFonts w:ascii="Arial" w:hAnsi="Arial" w:cs="Arial"/>
          <w:b/>
          <w:i/>
          <w:color w:val="000000" w:themeColor="text1"/>
        </w:rPr>
        <w:t>Organización y Funcionamiento</w:t>
      </w:r>
    </w:p>
    <w:p w14:paraId="04BB4AB5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Artículo 3</w:t>
      </w:r>
      <w:r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En cuanto a la organización, funcionamiento, así como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los derechos y obligaciones de las personas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integrantes 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los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Consejo</w:t>
      </w:r>
      <w:r>
        <w:rPr>
          <w:rFonts w:ascii="Arial" w:hAnsi="Arial" w:cs="Arial"/>
          <w:color w:val="000000" w:themeColor="text1"/>
          <w:sz w:val="24"/>
          <w:szCs w:val="24"/>
        </w:rPr>
        <w:t>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de Polo y 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l</w:t>
      </w:r>
      <w:r>
        <w:rPr>
          <w:rFonts w:ascii="Arial" w:hAnsi="Arial" w:cs="Arial"/>
          <w:color w:val="000000" w:themeColor="text1"/>
          <w:sz w:val="24"/>
          <w:szCs w:val="24"/>
        </w:rPr>
        <w:t>os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Consejo</w:t>
      </w:r>
      <w:r>
        <w:rPr>
          <w:rFonts w:ascii="Arial" w:hAnsi="Arial" w:cs="Arial"/>
          <w:color w:val="000000" w:themeColor="text1"/>
          <w:sz w:val="24"/>
          <w:szCs w:val="24"/>
        </w:rPr>
        <w:t>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Comunitario</w:t>
      </w:r>
      <w:r>
        <w:rPr>
          <w:rFonts w:ascii="Arial" w:hAnsi="Arial" w:cs="Arial"/>
          <w:color w:val="000000" w:themeColor="text1"/>
          <w:sz w:val="24"/>
          <w:szCs w:val="24"/>
        </w:rPr>
        <w:t>s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les serán aplicables</w:t>
      </w:r>
      <w:r>
        <w:rPr>
          <w:rFonts w:ascii="Arial" w:hAnsi="Arial" w:cs="Arial"/>
          <w:color w:val="000000" w:themeColor="text1"/>
          <w:sz w:val="24"/>
          <w:szCs w:val="24"/>
        </w:rPr>
        <w:t>,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en lo conducente, 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las disposiciones que se establecen para el </w:t>
      </w:r>
      <w:r>
        <w:rPr>
          <w:rFonts w:ascii="Arial" w:hAnsi="Arial" w:cs="Arial"/>
          <w:color w:val="000000" w:themeColor="text1"/>
          <w:sz w:val="24"/>
          <w:szCs w:val="24"/>
        </w:rPr>
        <w:t>CMR.</w:t>
      </w:r>
    </w:p>
    <w:p w14:paraId="202DB528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48B8A3D" w14:textId="77777777" w:rsidR="00194782" w:rsidRDefault="00194782" w:rsidP="0062620B">
      <w:pPr>
        <w:pStyle w:val="Sinespaciado"/>
        <w:tabs>
          <w:tab w:val="left" w:pos="5985"/>
        </w:tabs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FCF2980" w14:textId="31B15A4B" w:rsidR="00194782" w:rsidRPr="003D6DBC" w:rsidRDefault="00415A6F" w:rsidP="0062620B">
      <w:pPr>
        <w:pStyle w:val="Sinespaciado"/>
        <w:tabs>
          <w:tab w:val="left" w:pos="5985"/>
        </w:tabs>
        <w:spacing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3392F">
        <w:rPr>
          <w:rFonts w:ascii="Arial" w:hAnsi="Arial" w:cs="Arial"/>
          <w:b/>
          <w:color w:val="000000" w:themeColor="text1"/>
          <w:sz w:val="24"/>
          <w:szCs w:val="24"/>
        </w:rPr>
        <w:t>ART</w:t>
      </w:r>
      <w:r w:rsidR="00BF0382">
        <w:rPr>
          <w:rFonts w:ascii="Arial" w:hAnsi="Arial" w:cs="Arial"/>
          <w:b/>
          <w:color w:val="000000" w:themeColor="text1"/>
          <w:sz w:val="24"/>
          <w:szCs w:val="24"/>
        </w:rPr>
        <w:t>Í</w:t>
      </w:r>
      <w:r w:rsidRPr="0013392F">
        <w:rPr>
          <w:rFonts w:ascii="Arial" w:hAnsi="Arial" w:cs="Arial"/>
          <w:b/>
          <w:color w:val="000000" w:themeColor="text1"/>
          <w:sz w:val="24"/>
          <w:szCs w:val="24"/>
        </w:rPr>
        <w:t>CULOS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194782" w:rsidRPr="003D6DBC">
        <w:rPr>
          <w:rFonts w:ascii="Arial" w:hAnsi="Arial" w:cs="Arial"/>
          <w:b/>
          <w:color w:val="000000" w:themeColor="text1"/>
          <w:sz w:val="24"/>
          <w:szCs w:val="24"/>
        </w:rPr>
        <w:t>TRANSITORIOS</w:t>
      </w:r>
    </w:p>
    <w:p w14:paraId="1977CDB9" w14:textId="77777777" w:rsidR="00194782" w:rsidRPr="003D6DBC" w:rsidRDefault="00194782" w:rsidP="0062620B">
      <w:pPr>
        <w:pStyle w:val="Sinespaciado"/>
        <w:tabs>
          <w:tab w:val="left" w:pos="5985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41BEADB" w14:textId="400062B6" w:rsidR="00194782" w:rsidRPr="003D6DBC" w:rsidRDefault="00194782" w:rsidP="00C41983">
      <w:pPr>
        <w:pStyle w:val="Sinespaciado"/>
        <w:tabs>
          <w:tab w:val="left" w:pos="5985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>Primero.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El presente Reglamento entrará en vigor al día siguiente de su publicación en el Periódico Oficial del Gobierno del Estado de Guanajuato.</w:t>
      </w:r>
    </w:p>
    <w:p w14:paraId="5E0D9352" w14:textId="77777777" w:rsidR="00194782" w:rsidRPr="003D6DBC" w:rsidRDefault="00194782" w:rsidP="00C41983">
      <w:pPr>
        <w:pStyle w:val="Sinespaciado"/>
        <w:tabs>
          <w:tab w:val="left" w:pos="5985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9D9A0BB" w14:textId="77777777" w:rsidR="00194782" w:rsidRPr="003D6DBC" w:rsidRDefault="00194782" w:rsidP="00C41983">
      <w:pPr>
        <w:pStyle w:val="Sinespaciado"/>
        <w:tabs>
          <w:tab w:val="left" w:pos="5985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CF80E02" w14:textId="3640FAD2" w:rsidR="00194782" w:rsidRPr="003D6DBC" w:rsidRDefault="00194782" w:rsidP="00C41983">
      <w:pPr>
        <w:pStyle w:val="Sinespaciado"/>
        <w:tabs>
          <w:tab w:val="left" w:pos="5985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6DBC">
        <w:rPr>
          <w:rFonts w:ascii="Arial" w:hAnsi="Arial" w:cs="Arial"/>
          <w:b/>
          <w:color w:val="000000" w:themeColor="text1"/>
          <w:sz w:val="24"/>
          <w:szCs w:val="24"/>
        </w:rPr>
        <w:t xml:space="preserve">Segundo. </w:t>
      </w:r>
      <w:r w:rsidRPr="008A7894">
        <w:rPr>
          <w:rFonts w:ascii="Arial" w:hAnsi="Arial" w:cs="Arial"/>
          <w:bCs/>
          <w:color w:val="000000" w:themeColor="text1"/>
          <w:sz w:val="24"/>
          <w:szCs w:val="24"/>
        </w:rPr>
        <w:t>L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os </w:t>
      </w:r>
      <w:r>
        <w:rPr>
          <w:rFonts w:ascii="Arial" w:hAnsi="Arial" w:cs="Arial"/>
          <w:color w:val="000000" w:themeColor="text1"/>
          <w:sz w:val="24"/>
          <w:szCs w:val="24"/>
        </w:rPr>
        <w:t>Ó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rganos de </w:t>
      </w:r>
      <w:r>
        <w:rPr>
          <w:rFonts w:ascii="Arial" w:hAnsi="Arial" w:cs="Arial"/>
          <w:color w:val="000000" w:themeColor="text1"/>
          <w:sz w:val="24"/>
          <w:szCs w:val="24"/>
        </w:rPr>
        <w:t>P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articipación </w:t>
      </w:r>
      <w:r>
        <w:rPr>
          <w:rFonts w:ascii="Arial" w:hAnsi="Arial" w:cs="Arial"/>
          <w:color w:val="000000" w:themeColor="text1"/>
          <w:sz w:val="24"/>
          <w:szCs w:val="24"/>
        </w:rPr>
        <w:t>C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>iudadana instalados a la fecha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 entrada en vigor</w:t>
      </w:r>
      <w:r w:rsidRPr="003D6DBC">
        <w:rPr>
          <w:rFonts w:ascii="Arial" w:hAnsi="Arial" w:cs="Arial"/>
          <w:color w:val="000000" w:themeColor="text1"/>
          <w:sz w:val="24"/>
          <w:szCs w:val="24"/>
        </w:rPr>
        <w:t xml:space="preserve"> del presente Reglamento continuarán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en funciones hasta en tanto sean renovados o reinstalados en términos del presente Reglamento.”</w:t>
      </w:r>
    </w:p>
    <w:p w14:paraId="133E4808" w14:textId="77777777" w:rsidR="00194782" w:rsidRDefault="00194782" w:rsidP="00C41983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575E248F" w14:textId="77777777" w:rsidR="00D45986" w:rsidRDefault="00D45986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51AD70FE" w14:textId="77777777" w:rsidR="00D45986" w:rsidRDefault="00D45986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05D4A176" w14:textId="77777777" w:rsidR="00D45986" w:rsidRDefault="00D45986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4942CF88" w14:textId="77777777" w:rsidR="00D45986" w:rsidRDefault="00D45986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23207FEE" w14:textId="77777777" w:rsidR="00D45986" w:rsidRDefault="00D45986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30D89A0A" w14:textId="77777777" w:rsidR="00D45986" w:rsidRDefault="00D45986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009A3D8A" w14:textId="77777777" w:rsidR="00D45986" w:rsidRDefault="00D45986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38378AAF" w14:textId="77777777" w:rsidR="00D45986" w:rsidRDefault="00D45986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45D03437" w14:textId="77777777" w:rsidR="00D45986" w:rsidRDefault="00D45986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p w14:paraId="5F7002B6" w14:textId="77777777" w:rsidR="00D45986" w:rsidRPr="00D45986" w:rsidRDefault="00D45986" w:rsidP="0062620B">
      <w:pPr>
        <w:pStyle w:val="Prrafodelista"/>
        <w:ind w:left="284"/>
        <w:jc w:val="both"/>
        <w:rPr>
          <w:rFonts w:ascii="Arial" w:hAnsi="Arial" w:cs="Arial"/>
          <w:sz w:val="24"/>
          <w:szCs w:val="24"/>
          <w:lang w:eastAsia="es-ES"/>
        </w:rPr>
      </w:pPr>
    </w:p>
    <w:sectPr w:rsidR="00D45986" w:rsidRPr="00D45986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16542" w14:textId="77777777" w:rsidR="00DE6F82" w:rsidRDefault="00DE6F82" w:rsidP="00E74FFE">
      <w:pPr>
        <w:spacing w:after="0" w:line="240" w:lineRule="auto"/>
      </w:pPr>
      <w:r>
        <w:separator/>
      </w:r>
    </w:p>
  </w:endnote>
  <w:endnote w:type="continuationSeparator" w:id="0">
    <w:p w14:paraId="67164B42" w14:textId="77777777" w:rsidR="00DE6F82" w:rsidRDefault="00DE6F82" w:rsidP="00E7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0500C" w14:textId="174142C8" w:rsidR="00E74FFE" w:rsidRPr="00E74FFE" w:rsidRDefault="00E74FFE" w:rsidP="00391939">
    <w:pPr>
      <w:pStyle w:val="Piedepgina"/>
      <w:jc w:val="both"/>
      <w:rPr>
        <w:sz w:val="18"/>
        <w:szCs w:val="18"/>
      </w:rPr>
    </w:pPr>
    <w:r w:rsidRPr="00E74FFE">
      <w:rPr>
        <w:rFonts w:ascii="Arial" w:hAnsi="Arial" w:cs="Arial"/>
        <w:sz w:val="18"/>
        <w:szCs w:val="18"/>
      </w:rPr>
      <w:t>La presente hoja forma parte del dictamen relativo a la creación del Reglamento de los Órganos de Participación Ciudadana de la zona rural del Municipio de León,</w:t>
    </w:r>
    <w:r w:rsidRPr="00E74FFE">
      <w:rPr>
        <w:sz w:val="18"/>
        <w:szCs w:val="18"/>
      </w:rPr>
      <w:t xml:space="preserve"> </w:t>
    </w:r>
    <w:r w:rsidRPr="001E0084">
      <w:rPr>
        <w:rFonts w:ascii="Arial" w:hAnsi="Arial" w:cs="Arial"/>
        <w:sz w:val="18"/>
        <w:szCs w:val="18"/>
      </w:rPr>
      <w:t>Guanajuato.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CC651" w14:textId="77777777" w:rsidR="00DE6F82" w:rsidRDefault="00DE6F82" w:rsidP="00E74FFE">
      <w:pPr>
        <w:spacing w:after="0" w:line="240" w:lineRule="auto"/>
      </w:pPr>
      <w:r>
        <w:separator/>
      </w:r>
    </w:p>
  </w:footnote>
  <w:footnote w:type="continuationSeparator" w:id="0">
    <w:p w14:paraId="0ED3138F" w14:textId="77777777" w:rsidR="00DE6F82" w:rsidRDefault="00DE6F82" w:rsidP="00E74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91C41"/>
    <w:multiLevelType w:val="hybridMultilevel"/>
    <w:tmpl w:val="2054A9B8"/>
    <w:lvl w:ilvl="0" w:tplc="8C78457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B2AD1"/>
    <w:multiLevelType w:val="hybridMultilevel"/>
    <w:tmpl w:val="AF46834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3A08"/>
    <w:multiLevelType w:val="hybridMultilevel"/>
    <w:tmpl w:val="50B8FFDE"/>
    <w:lvl w:ilvl="0" w:tplc="999695A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B1E6A"/>
    <w:multiLevelType w:val="hybridMultilevel"/>
    <w:tmpl w:val="0DE8E6A4"/>
    <w:lvl w:ilvl="0" w:tplc="C574B07E">
      <w:start w:val="1"/>
      <w:numFmt w:val="upperRoman"/>
      <w:lvlText w:val="%1."/>
      <w:lvlJc w:val="right"/>
      <w:pPr>
        <w:ind w:left="720" w:hanging="360"/>
      </w:pPr>
      <w:rPr>
        <w:b/>
        <w:bCs/>
        <w:strike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706EF"/>
    <w:multiLevelType w:val="hybridMultilevel"/>
    <w:tmpl w:val="3D44EC88"/>
    <w:lvl w:ilvl="0" w:tplc="AE185A1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1973CB"/>
    <w:multiLevelType w:val="hybridMultilevel"/>
    <w:tmpl w:val="384E6154"/>
    <w:lvl w:ilvl="0" w:tplc="734232E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D28EB"/>
    <w:multiLevelType w:val="hybridMultilevel"/>
    <w:tmpl w:val="A4C495D0"/>
    <w:lvl w:ilvl="0" w:tplc="B99E70EC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254869"/>
    <w:multiLevelType w:val="hybridMultilevel"/>
    <w:tmpl w:val="16E48D30"/>
    <w:lvl w:ilvl="0" w:tplc="016AA0F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B6330"/>
    <w:multiLevelType w:val="hybridMultilevel"/>
    <w:tmpl w:val="01822A86"/>
    <w:lvl w:ilvl="0" w:tplc="C2F6E5D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87FE4"/>
    <w:multiLevelType w:val="hybridMultilevel"/>
    <w:tmpl w:val="90046A0E"/>
    <w:lvl w:ilvl="0" w:tplc="27E27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00A98"/>
    <w:multiLevelType w:val="hybridMultilevel"/>
    <w:tmpl w:val="A8FC4F08"/>
    <w:lvl w:ilvl="0" w:tplc="5830C16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C7A35"/>
    <w:multiLevelType w:val="hybridMultilevel"/>
    <w:tmpl w:val="889AEE34"/>
    <w:lvl w:ilvl="0" w:tplc="CF380DD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86351"/>
    <w:multiLevelType w:val="hybridMultilevel"/>
    <w:tmpl w:val="EFBED79C"/>
    <w:lvl w:ilvl="0" w:tplc="15629C4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2147E"/>
    <w:multiLevelType w:val="hybridMultilevel"/>
    <w:tmpl w:val="90046A0E"/>
    <w:lvl w:ilvl="0" w:tplc="27E27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C44AD"/>
    <w:multiLevelType w:val="hybridMultilevel"/>
    <w:tmpl w:val="82209ACC"/>
    <w:lvl w:ilvl="0" w:tplc="1706950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8464A"/>
    <w:multiLevelType w:val="hybridMultilevel"/>
    <w:tmpl w:val="DD08FE9E"/>
    <w:lvl w:ilvl="0" w:tplc="8D94CCEC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C1692"/>
    <w:multiLevelType w:val="hybridMultilevel"/>
    <w:tmpl w:val="54B0356C"/>
    <w:lvl w:ilvl="0" w:tplc="77A46F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236DC"/>
    <w:multiLevelType w:val="hybridMultilevel"/>
    <w:tmpl w:val="5FB081DC"/>
    <w:lvl w:ilvl="0" w:tplc="58B0F2A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46E2A"/>
    <w:multiLevelType w:val="hybridMultilevel"/>
    <w:tmpl w:val="71BE0B60"/>
    <w:lvl w:ilvl="0" w:tplc="A0E0541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60D3E67"/>
    <w:multiLevelType w:val="hybridMultilevel"/>
    <w:tmpl w:val="D9F65C9E"/>
    <w:lvl w:ilvl="0" w:tplc="770C7EC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55FDC"/>
    <w:multiLevelType w:val="hybridMultilevel"/>
    <w:tmpl w:val="D9367F88"/>
    <w:lvl w:ilvl="0" w:tplc="E22650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7D63"/>
    <w:multiLevelType w:val="hybridMultilevel"/>
    <w:tmpl w:val="EFEE355E"/>
    <w:lvl w:ilvl="0" w:tplc="A292620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36303"/>
    <w:multiLevelType w:val="hybridMultilevel"/>
    <w:tmpl w:val="82209ACC"/>
    <w:lvl w:ilvl="0" w:tplc="1706950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5A4B5B"/>
    <w:multiLevelType w:val="hybridMultilevel"/>
    <w:tmpl w:val="46F69C3A"/>
    <w:lvl w:ilvl="0" w:tplc="6902CC6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724D6"/>
    <w:multiLevelType w:val="hybridMultilevel"/>
    <w:tmpl w:val="B42C6ADC"/>
    <w:lvl w:ilvl="0" w:tplc="02805DD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18"/>
  </w:num>
  <w:num w:numId="4">
    <w:abstractNumId w:val="17"/>
  </w:num>
  <w:num w:numId="5">
    <w:abstractNumId w:val="19"/>
  </w:num>
  <w:num w:numId="6">
    <w:abstractNumId w:val="13"/>
  </w:num>
  <w:num w:numId="7">
    <w:abstractNumId w:val="11"/>
  </w:num>
  <w:num w:numId="8">
    <w:abstractNumId w:val="6"/>
  </w:num>
  <w:num w:numId="9">
    <w:abstractNumId w:val="8"/>
  </w:num>
  <w:num w:numId="10">
    <w:abstractNumId w:val="7"/>
  </w:num>
  <w:num w:numId="11">
    <w:abstractNumId w:val="24"/>
  </w:num>
  <w:num w:numId="12">
    <w:abstractNumId w:val="0"/>
  </w:num>
  <w:num w:numId="13">
    <w:abstractNumId w:val="21"/>
  </w:num>
  <w:num w:numId="14">
    <w:abstractNumId w:val="12"/>
  </w:num>
  <w:num w:numId="15">
    <w:abstractNumId w:val="2"/>
  </w:num>
  <w:num w:numId="16">
    <w:abstractNumId w:val="15"/>
  </w:num>
  <w:num w:numId="17">
    <w:abstractNumId w:val="3"/>
  </w:num>
  <w:num w:numId="18">
    <w:abstractNumId w:val="10"/>
  </w:num>
  <w:num w:numId="19">
    <w:abstractNumId w:val="5"/>
  </w:num>
  <w:num w:numId="20">
    <w:abstractNumId w:val="22"/>
  </w:num>
  <w:num w:numId="21">
    <w:abstractNumId w:val="16"/>
  </w:num>
  <w:num w:numId="22">
    <w:abstractNumId w:val="1"/>
  </w:num>
  <w:num w:numId="23">
    <w:abstractNumId w:val="9"/>
  </w:num>
  <w:num w:numId="24">
    <w:abstractNumId w:val="1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7F6"/>
    <w:rsid w:val="0001230D"/>
    <w:rsid w:val="00043098"/>
    <w:rsid w:val="00051D3D"/>
    <w:rsid w:val="00080EED"/>
    <w:rsid w:val="000B136D"/>
    <w:rsid w:val="000D06CE"/>
    <w:rsid w:val="000F78BB"/>
    <w:rsid w:val="00120B15"/>
    <w:rsid w:val="0013392F"/>
    <w:rsid w:val="00140A50"/>
    <w:rsid w:val="001860BE"/>
    <w:rsid w:val="00194782"/>
    <w:rsid w:val="001D76D9"/>
    <w:rsid w:val="001E0084"/>
    <w:rsid w:val="00201EA2"/>
    <w:rsid w:val="00297A81"/>
    <w:rsid w:val="00302EF2"/>
    <w:rsid w:val="00335940"/>
    <w:rsid w:val="00391939"/>
    <w:rsid w:val="003F6113"/>
    <w:rsid w:val="00415687"/>
    <w:rsid w:val="00415A6F"/>
    <w:rsid w:val="00423FD5"/>
    <w:rsid w:val="004407F6"/>
    <w:rsid w:val="0044197C"/>
    <w:rsid w:val="00451E09"/>
    <w:rsid w:val="00467B8F"/>
    <w:rsid w:val="004C2F60"/>
    <w:rsid w:val="004D2092"/>
    <w:rsid w:val="005615EF"/>
    <w:rsid w:val="005805F0"/>
    <w:rsid w:val="005C02F2"/>
    <w:rsid w:val="00615A53"/>
    <w:rsid w:val="0062620B"/>
    <w:rsid w:val="00637099"/>
    <w:rsid w:val="006E2188"/>
    <w:rsid w:val="007277AE"/>
    <w:rsid w:val="007721EA"/>
    <w:rsid w:val="00776964"/>
    <w:rsid w:val="00857A3B"/>
    <w:rsid w:val="008875EA"/>
    <w:rsid w:val="008953D4"/>
    <w:rsid w:val="008D1439"/>
    <w:rsid w:val="00913472"/>
    <w:rsid w:val="00B363D3"/>
    <w:rsid w:val="00BF0382"/>
    <w:rsid w:val="00C41983"/>
    <w:rsid w:val="00CE222E"/>
    <w:rsid w:val="00D240E0"/>
    <w:rsid w:val="00D45986"/>
    <w:rsid w:val="00D7309C"/>
    <w:rsid w:val="00DE6F82"/>
    <w:rsid w:val="00E52309"/>
    <w:rsid w:val="00E74FFE"/>
    <w:rsid w:val="00E93272"/>
    <w:rsid w:val="00F24E44"/>
    <w:rsid w:val="00F41D02"/>
    <w:rsid w:val="00FD5D7B"/>
    <w:rsid w:val="00F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A12D1"/>
  <w15:chartTrackingRefBased/>
  <w15:docId w15:val="{DDED6A9B-CE23-4D0E-8204-CCC503E8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7F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407F6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407F6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4407F6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407F6"/>
    <w:rPr>
      <w:rFonts w:ascii="Arial" w:eastAsia="Times New Roman" w:hAnsi="Arial" w:cs="Arial"/>
      <w:b/>
      <w:sz w:val="24"/>
      <w:szCs w:val="24"/>
    </w:rPr>
  </w:style>
  <w:style w:type="paragraph" w:styleId="Prrafodelista">
    <w:name w:val="List Paragraph"/>
    <w:basedOn w:val="Normal"/>
    <w:uiPriority w:val="99"/>
    <w:qFormat/>
    <w:rsid w:val="004407F6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D459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inespaciadoCar">
    <w:name w:val="Sin espaciado Car"/>
    <w:link w:val="Sinespaciado"/>
    <w:uiPriority w:val="1"/>
    <w:locked/>
    <w:rsid w:val="00D45986"/>
    <w:rPr>
      <w:rFonts w:ascii="Calibri" w:eastAsia="Times New Roman" w:hAnsi="Calibri" w:cs="Times New Roman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19478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94782"/>
    <w:rPr>
      <w:rFonts w:ascii="Calibri" w:eastAsia="Times New Roman" w:hAnsi="Calibri" w:cs="Times New Roman"/>
      <w:sz w:val="16"/>
      <w:szCs w:val="16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4782"/>
    <w:rPr>
      <w:rFonts w:ascii="Calibri" w:eastAsia="Calibri" w:hAnsi="Calibri" w:cs="Times New Roman"/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4782"/>
    <w:pPr>
      <w:spacing w:after="160" w:line="259" w:lineRule="auto"/>
    </w:pPr>
    <w:rPr>
      <w:rFonts w:eastAsia="Calibri"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4782"/>
    <w:rPr>
      <w:rFonts w:ascii="Tahoma" w:eastAsia="Calibri" w:hAnsi="Tahoma" w:cs="Tahoma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478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4782"/>
    <w:rPr>
      <w:rFonts w:ascii="Calibri" w:eastAsia="Calibri" w:hAnsi="Calibri" w:cs="Times New Roman"/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4782"/>
    <w:pPr>
      <w:spacing w:line="240" w:lineRule="auto"/>
    </w:pPr>
    <w:rPr>
      <w:b/>
      <w:bCs/>
    </w:rPr>
  </w:style>
  <w:style w:type="character" w:customStyle="1" w:styleId="EncabezadoCar">
    <w:name w:val="Encabezado Car"/>
    <w:basedOn w:val="Fuentedeprrafopredeter"/>
    <w:link w:val="Encabezado"/>
    <w:uiPriority w:val="99"/>
    <w:rsid w:val="00194782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194782"/>
    <w:pPr>
      <w:tabs>
        <w:tab w:val="center" w:pos="4419"/>
        <w:tab w:val="right" w:pos="8838"/>
      </w:tabs>
      <w:spacing w:after="0" w:line="240" w:lineRule="auto"/>
    </w:pPr>
    <w:rPr>
      <w:rFonts w:eastAsia="Calibr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9478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94782"/>
    <w:pPr>
      <w:tabs>
        <w:tab w:val="center" w:pos="4419"/>
        <w:tab w:val="right" w:pos="8838"/>
      </w:tabs>
      <w:spacing w:after="0" w:line="240" w:lineRule="auto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4102</Words>
  <Characters>22564</Characters>
  <Application>Microsoft Office Word</Application>
  <DocSecurity>0</DocSecurity>
  <Lines>188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L</dc:creator>
  <cp:keywords/>
  <dc:description/>
  <cp:lastModifiedBy>Karina Vázquez Lugo</cp:lastModifiedBy>
  <cp:revision>2</cp:revision>
  <dcterms:created xsi:type="dcterms:W3CDTF">2020-05-08T20:45:00Z</dcterms:created>
  <dcterms:modified xsi:type="dcterms:W3CDTF">2020-05-08T20:45:00Z</dcterms:modified>
</cp:coreProperties>
</file>