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4AE8A" w14:textId="2FAB5855" w:rsidR="00A12842" w:rsidRPr="00CA2590" w:rsidRDefault="00A12842" w:rsidP="009F144C">
      <w:pPr>
        <w:spacing w:after="0" w:line="240" w:lineRule="auto"/>
        <w:ind w:right="51"/>
        <w:jc w:val="both"/>
        <w:rPr>
          <w:rFonts w:ascii="Arial" w:eastAsia="Arial" w:hAnsi="Arial" w:cs="Arial"/>
          <w:b/>
          <w:sz w:val="24"/>
          <w:szCs w:val="24"/>
        </w:rPr>
      </w:pPr>
      <w:bookmarkStart w:id="0" w:name="_GoBack"/>
      <w:bookmarkEnd w:id="0"/>
      <w:r w:rsidRPr="00CA2590">
        <w:rPr>
          <w:rFonts w:ascii="Arial" w:eastAsia="Arial" w:hAnsi="Arial" w:cs="Arial"/>
          <w:b/>
          <w:sz w:val="24"/>
          <w:szCs w:val="24"/>
        </w:rPr>
        <w:t>H. A</w:t>
      </w:r>
      <w:r w:rsidR="00B526B9">
        <w:rPr>
          <w:rFonts w:ascii="Arial" w:eastAsia="Arial" w:hAnsi="Arial" w:cs="Arial"/>
          <w:b/>
          <w:sz w:val="24"/>
          <w:szCs w:val="24"/>
        </w:rPr>
        <w:t>YUNTAMIENTO DE LEÓN, GUANAJUATO.</w:t>
      </w:r>
    </w:p>
    <w:p w14:paraId="7E5894AF" w14:textId="77777777" w:rsidR="00A12842" w:rsidRPr="00CA2590" w:rsidRDefault="00A12842" w:rsidP="009F144C">
      <w:pPr>
        <w:spacing w:after="0" w:line="240" w:lineRule="auto"/>
        <w:ind w:right="51"/>
        <w:jc w:val="both"/>
        <w:rPr>
          <w:rFonts w:ascii="Arial" w:eastAsia="Arial" w:hAnsi="Arial" w:cs="Arial"/>
          <w:b/>
          <w:sz w:val="24"/>
          <w:szCs w:val="24"/>
        </w:rPr>
      </w:pPr>
      <w:r w:rsidRPr="00CA2590">
        <w:rPr>
          <w:rFonts w:ascii="Arial" w:eastAsia="Arial" w:hAnsi="Arial" w:cs="Arial"/>
          <w:b/>
          <w:sz w:val="24"/>
          <w:szCs w:val="24"/>
        </w:rPr>
        <w:t>P R E S E N T E.</w:t>
      </w:r>
    </w:p>
    <w:p w14:paraId="3DBA37EA" w14:textId="77777777" w:rsidR="009F144C" w:rsidRDefault="009F144C" w:rsidP="009F144C">
      <w:pPr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</w:p>
    <w:p w14:paraId="254B1E7A" w14:textId="77777777" w:rsidR="009F144C" w:rsidRDefault="009F144C" w:rsidP="009F144C">
      <w:pPr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</w:p>
    <w:p w14:paraId="4DFBA0B2" w14:textId="7E5558D2" w:rsidR="00A12842" w:rsidRDefault="00A12842" w:rsidP="009F144C">
      <w:pPr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433BBB">
        <w:rPr>
          <w:rFonts w:ascii="Arial" w:eastAsia="Arial" w:hAnsi="Arial" w:cs="Arial"/>
          <w:sz w:val="24"/>
          <w:szCs w:val="24"/>
        </w:rPr>
        <w:t>Los</w:t>
      </w:r>
      <w:r w:rsidRPr="00433BBB">
        <w:rPr>
          <w:rFonts w:ascii="Arial" w:eastAsia="Arial" w:hAnsi="Arial" w:cs="Arial"/>
          <w:b/>
          <w:sz w:val="24"/>
          <w:szCs w:val="24"/>
        </w:rPr>
        <w:t xml:space="preserve"> </w:t>
      </w:r>
      <w:r w:rsidRPr="00433BBB">
        <w:rPr>
          <w:rFonts w:ascii="Arial" w:eastAsia="Arial" w:hAnsi="Arial" w:cs="Arial"/>
          <w:sz w:val="24"/>
          <w:szCs w:val="24"/>
        </w:rPr>
        <w:t xml:space="preserve">suscritos integrantes </w:t>
      </w:r>
      <w:r w:rsidRPr="00B526B9">
        <w:rPr>
          <w:rFonts w:ascii="Arial" w:eastAsia="Arial" w:hAnsi="Arial" w:cs="Arial"/>
          <w:sz w:val="24"/>
          <w:szCs w:val="24"/>
        </w:rPr>
        <w:t>de la</w:t>
      </w:r>
      <w:r w:rsidR="00405D04" w:rsidRPr="00B526B9">
        <w:rPr>
          <w:rFonts w:ascii="Arial" w:eastAsia="Arial" w:hAnsi="Arial" w:cs="Arial"/>
          <w:sz w:val="24"/>
          <w:szCs w:val="24"/>
        </w:rPr>
        <w:t xml:space="preserve"> </w:t>
      </w:r>
      <w:r w:rsidR="00405D04" w:rsidRPr="00B526B9">
        <w:rPr>
          <w:rFonts w:ascii="Arial" w:eastAsia="Arial" w:hAnsi="Arial" w:cs="Arial"/>
          <w:b/>
          <w:sz w:val="24"/>
          <w:szCs w:val="24"/>
        </w:rPr>
        <w:t>Comisi</w:t>
      </w:r>
      <w:r w:rsidR="008C72B7" w:rsidRPr="00B526B9">
        <w:rPr>
          <w:rFonts w:ascii="Arial" w:eastAsia="Arial" w:hAnsi="Arial" w:cs="Arial"/>
          <w:b/>
          <w:sz w:val="24"/>
          <w:szCs w:val="24"/>
        </w:rPr>
        <w:t>ón de Patrimonio, Cuenta Pública y Desarrollo Institucional</w:t>
      </w:r>
      <w:r w:rsidRPr="00433BBB">
        <w:rPr>
          <w:rFonts w:ascii="Arial" w:eastAsia="Arial" w:hAnsi="Arial" w:cs="Arial"/>
          <w:b/>
          <w:i/>
          <w:sz w:val="24"/>
          <w:szCs w:val="24"/>
        </w:rPr>
        <w:t>,</w:t>
      </w:r>
      <w:r w:rsidRPr="00433BBB">
        <w:rPr>
          <w:rFonts w:ascii="Arial" w:eastAsia="Arial" w:hAnsi="Arial" w:cs="Arial"/>
          <w:sz w:val="24"/>
          <w:szCs w:val="24"/>
        </w:rPr>
        <w:t xml:space="preserve"> </w:t>
      </w:r>
      <w:r w:rsidRPr="005829EC">
        <w:rPr>
          <w:rFonts w:ascii="Arial" w:eastAsia="Arial" w:hAnsi="Arial" w:cs="Arial"/>
          <w:sz w:val="24"/>
          <w:szCs w:val="24"/>
        </w:rPr>
        <w:t xml:space="preserve">con </w:t>
      </w:r>
      <w:r w:rsidR="00D63A49" w:rsidRPr="005829EC">
        <w:rPr>
          <w:rFonts w:ascii="Arial" w:eastAsia="Arial" w:hAnsi="Arial" w:cs="Arial"/>
          <w:sz w:val="24"/>
          <w:szCs w:val="24"/>
        </w:rPr>
        <w:t xml:space="preserve">fundamento en </w:t>
      </w:r>
      <w:r w:rsidR="005829EC" w:rsidRPr="005829EC">
        <w:rPr>
          <w:rFonts w:ascii="Arial" w:eastAsia="Arial" w:hAnsi="Arial" w:cs="Arial"/>
          <w:sz w:val="24"/>
          <w:szCs w:val="24"/>
        </w:rPr>
        <w:t>los artículos 81, 83 fracción I y 83-2 de la Ley Orgánica Municipal para el Estado de Guanajuato; así como en los artículos 70 y 71 del Reglamento Interior del H. Ayuntamiento de León, Guanajuato</w:t>
      </w:r>
      <w:r w:rsidRPr="00433BBB">
        <w:rPr>
          <w:rFonts w:ascii="Arial" w:eastAsia="Arial" w:hAnsi="Arial" w:cs="Arial"/>
          <w:sz w:val="24"/>
          <w:szCs w:val="24"/>
        </w:rPr>
        <w:t>; sometemos a este cuerpo edilicio la propuesta de acuerdo que se formula al final del p</w:t>
      </w:r>
      <w:r w:rsidR="005C63F6">
        <w:rPr>
          <w:rFonts w:ascii="Arial" w:eastAsia="Arial" w:hAnsi="Arial" w:cs="Arial"/>
          <w:sz w:val="24"/>
          <w:szCs w:val="24"/>
        </w:rPr>
        <w:t>resente dictamen, con base en lo</w:t>
      </w:r>
      <w:r w:rsidRPr="00433BBB">
        <w:rPr>
          <w:rFonts w:ascii="Arial" w:eastAsia="Arial" w:hAnsi="Arial" w:cs="Arial"/>
          <w:sz w:val="24"/>
          <w:szCs w:val="24"/>
        </w:rPr>
        <w:t>s siguientes:</w:t>
      </w:r>
    </w:p>
    <w:p w14:paraId="4DDD0144" w14:textId="77777777" w:rsidR="009F144C" w:rsidRDefault="009F144C" w:rsidP="009F144C">
      <w:pPr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</w:p>
    <w:p w14:paraId="42839598" w14:textId="77777777" w:rsidR="00BB400C" w:rsidRPr="00433BBB" w:rsidRDefault="00BB400C" w:rsidP="009F144C">
      <w:pPr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</w:p>
    <w:p w14:paraId="68153D31" w14:textId="77777777" w:rsidR="00725BD7" w:rsidRDefault="00A12842" w:rsidP="009F144C">
      <w:pPr>
        <w:spacing w:after="0" w:line="240" w:lineRule="auto"/>
        <w:ind w:right="49"/>
        <w:jc w:val="center"/>
        <w:rPr>
          <w:rFonts w:ascii="Arial" w:eastAsia="Arial" w:hAnsi="Arial" w:cs="Arial"/>
          <w:b/>
          <w:sz w:val="24"/>
          <w:szCs w:val="24"/>
        </w:rPr>
      </w:pPr>
      <w:r w:rsidRPr="00CA2590">
        <w:rPr>
          <w:rFonts w:ascii="Arial" w:eastAsia="Arial" w:hAnsi="Arial" w:cs="Arial"/>
          <w:b/>
          <w:sz w:val="24"/>
          <w:szCs w:val="24"/>
        </w:rPr>
        <w:t>A N T E C E D E N T E S</w:t>
      </w:r>
    </w:p>
    <w:p w14:paraId="32866A77" w14:textId="77777777" w:rsidR="009F144C" w:rsidRDefault="009F144C" w:rsidP="009F144C">
      <w:pPr>
        <w:spacing w:after="0" w:line="240" w:lineRule="auto"/>
        <w:ind w:right="49"/>
        <w:jc w:val="center"/>
        <w:rPr>
          <w:rFonts w:ascii="Arial" w:eastAsia="Arial" w:hAnsi="Arial" w:cs="Arial"/>
          <w:b/>
          <w:sz w:val="24"/>
          <w:szCs w:val="24"/>
        </w:rPr>
      </w:pPr>
    </w:p>
    <w:p w14:paraId="028277D8" w14:textId="41327EC0" w:rsidR="005950D3" w:rsidRDefault="00BB400C" w:rsidP="00BB400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BB400C"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sz w:val="24"/>
          <w:szCs w:val="24"/>
        </w:rPr>
        <w:t xml:space="preserve"> L</w:t>
      </w:r>
      <w:r w:rsidR="005950D3" w:rsidRPr="00BB400C">
        <w:rPr>
          <w:rFonts w:ascii="Arial" w:hAnsi="Arial" w:cs="Arial"/>
          <w:sz w:val="24"/>
          <w:szCs w:val="24"/>
        </w:rPr>
        <w:t xml:space="preserve">os programas sociales son iniciativas </w:t>
      </w:r>
      <w:r w:rsidR="00047BA0" w:rsidRPr="00BB400C">
        <w:rPr>
          <w:rFonts w:ascii="Arial" w:hAnsi="Arial" w:cs="Arial"/>
          <w:sz w:val="24"/>
          <w:szCs w:val="24"/>
        </w:rPr>
        <w:t>realizadas por el gobierno o la sociedad civil</w:t>
      </w:r>
      <w:r>
        <w:rPr>
          <w:rFonts w:ascii="Arial" w:hAnsi="Arial" w:cs="Arial"/>
          <w:sz w:val="24"/>
          <w:szCs w:val="24"/>
        </w:rPr>
        <w:t>,</w:t>
      </w:r>
      <w:r w:rsidR="00047BA0" w:rsidRPr="00BB400C">
        <w:rPr>
          <w:rFonts w:ascii="Arial" w:hAnsi="Arial" w:cs="Arial"/>
          <w:sz w:val="24"/>
          <w:szCs w:val="24"/>
        </w:rPr>
        <w:t xml:space="preserve"> a través de organizaciones no gubernamentales</w:t>
      </w:r>
      <w:r>
        <w:rPr>
          <w:rFonts w:ascii="Arial" w:hAnsi="Arial" w:cs="Arial"/>
          <w:sz w:val="24"/>
          <w:szCs w:val="24"/>
        </w:rPr>
        <w:t>,</w:t>
      </w:r>
      <w:r w:rsidR="00047BA0" w:rsidRPr="00BB400C">
        <w:rPr>
          <w:rFonts w:ascii="Arial" w:hAnsi="Arial" w:cs="Arial"/>
          <w:sz w:val="24"/>
          <w:szCs w:val="24"/>
        </w:rPr>
        <w:t xml:space="preserve"> </w:t>
      </w:r>
      <w:r w:rsidR="005950D3" w:rsidRPr="00BB400C">
        <w:rPr>
          <w:rFonts w:ascii="Arial" w:hAnsi="Arial" w:cs="Arial"/>
          <w:sz w:val="24"/>
          <w:szCs w:val="24"/>
        </w:rPr>
        <w:t>destinadas a </w:t>
      </w:r>
      <w:r w:rsidR="005950D3" w:rsidRPr="00BB400C">
        <w:rPr>
          <w:rFonts w:ascii="Arial" w:hAnsi="Arial" w:cs="Arial"/>
          <w:bCs/>
          <w:sz w:val="24"/>
          <w:szCs w:val="24"/>
        </w:rPr>
        <w:t>mejorar las condiciones de vida</w:t>
      </w:r>
      <w:r w:rsidR="005950D3" w:rsidRPr="00BB400C">
        <w:rPr>
          <w:rFonts w:ascii="Arial" w:hAnsi="Arial" w:cs="Arial"/>
          <w:sz w:val="24"/>
          <w:szCs w:val="24"/>
        </w:rPr>
        <w:t> de una población. Se entiende que un programa de este tipo está orientado a un sector importante que tiene ciertas necesidades aún no satisfechas.</w:t>
      </w:r>
    </w:p>
    <w:p w14:paraId="5A9454B2" w14:textId="77777777" w:rsidR="00BB400C" w:rsidRDefault="00BB400C" w:rsidP="00BB400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7DDEE08E" w14:textId="5EDDC0A6" w:rsidR="00FB19FD" w:rsidRDefault="005950D3" w:rsidP="005950D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950D3">
        <w:rPr>
          <w:rFonts w:ascii="Arial" w:hAnsi="Arial" w:cs="Arial"/>
          <w:color w:val="000000" w:themeColor="text1"/>
          <w:sz w:val="24"/>
          <w:szCs w:val="24"/>
        </w:rPr>
        <w:t>La mayoría de los programas sociales son desarrollados por el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gobierno</w:t>
      </w:r>
      <w:r w:rsidRPr="005950D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>
        <w:rPr>
          <w:rFonts w:ascii="Arial" w:hAnsi="Arial" w:cs="Arial"/>
          <w:color w:val="000000" w:themeColor="text1"/>
          <w:sz w:val="24"/>
          <w:szCs w:val="24"/>
        </w:rPr>
        <w:t>pues</w:t>
      </w:r>
      <w:r w:rsidRPr="005950D3">
        <w:rPr>
          <w:rFonts w:ascii="Arial" w:hAnsi="Arial" w:cs="Arial"/>
          <w:color w:val="000000" w:themeColor="text1"/>
          <w:sz w:val="24"/>
          <w:szCs w:val="24"/>
        </w:rPr>
        <w:t xml:space="preserve"> tiene la responsabilidad de atender las nece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sidades de todas las personas. Al ponerse en marcha estos programas se busca incluir el desarrollo social así como </w:t>
      </w:r>
      <w:r w:rsidRPr="005950D3">
        <w:rPr>
          <w:rFonts w:ascii="Arial" w:hAnsi="Arial" w:cs="Arial"/>
          <w:color w:val="000000" w:themeColor="text1"/>
          <w:sz w:val="24"/>
          <w:szCs w:val="24"/>
        </w:rPr>
        <w:t>emprender una lucha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950D3">
        <w:rPr>
          <w:rFonts w:ascii="Arial" w:hAnsi="Arial" w:cs="Arial"/>
          <w:color w:val="000000" w:themeColor="text1"/>
          <w:sz w:val="24"/>
          <w:szCs w:val="24"/>
        </w:rPr>
        <w:t xml:space="preserve">contra la marginación y la pobreza,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con la finalidad de que </w:t>
      </w:r>
      <w:r w:rsidRPr="005950D3">
        <w:rPr>
          <w:rFonts w:ascii="Arial" w:hAnsi="Arial" w:cs="Arial"/>
          <w:color w:val="000000" w:themeColor="text1"/>
          <w:sz w:val="24"/>
          <w:szCs w:val="24"/>
        </w:rPr>
        <w:t>las personas tengan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950D3">
        <w:rPr>
          <w:rFonts w:ascii="Arial" w:hAnsi="Arial" w:cs="Arial"/>
          <w:color w:val="000000" w:themeColor="text1"/>
          <w:sz w:val="24"/>
          <w:szCs w:val="24"/>
        </w:rPr>
        <w:t>acceso a los beneficios del desarrollo integral con oportunidades y recursos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950D3">
        <w:rPr>
          <w:rFonts w:ascii="Arial" w:hAnsi="Arial" w:cs="Arial"/>
          <w:color w:val="000000" w:themeColor="text1"/>
          <w:sz w:val="24"/>
          <w:szCs w:val="24"/>
        </w:rPr>
        <w:t>necesarios para participar en la vida económica, social y cultural</w:t>
      </w:r>
      <w:r>
        <w:rPr>
          <w:rFonts w:ascii="Arial" w:hAnsi="Arial" w:cs="Arial"/>
          <w:color w:val="000000" w:themeColor="text1"/>
          <w:sz w:val="24"/>
          <w:szCs w:val="24"/>
        </w:rPr>
        <w:t>,</w:t>
      </w:r>
      <w:r w:rsidRPr="005950D3">
        <w:rPr>
          <w:rFonts w:ascii="Arial" w:hAnsi="Arial" w:cs="Arial"/>
          <w:color w:val="000000" w:themeColor="text1"/>
          <w:sz w:val="24"/>
          <w:szCs w:val="24"/>
        </w:rPr>
        <w:t xml:space="preserve"> disfrutando un nivel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950D3">
        <w:rPr>
          <w:rFonts w:ascii="Arial" w:hAnsi="Arial" w:cs="Arial"/>
          <w:color w:val="000000" w:themeColor="text1"/>
          <w:sz w:val="24"/>
          <w:szCs w:val="24"/>
        </w:rPr>
        <w:t>de vida y bienestar</w:t>
      </w:r>
      <w:r w:rsidR="00FB19FD" w:rsidRPr="00FB19FD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08FC324" w14:textId="77777777" w:rsidR="00BB400C" w:rsidRDefault="00BB400C" w:rsidP="005950D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CA34670" w14:textId="335ED963" w:rsidR="00FC628F" w:rsidRPr="00FC628F" w:rsidRDefault="008B59AF" w:rsidP="00FC628F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</w:t>
      </w:r>
      <w:r w:rsidR="007D5C21">
        <w:rPr>
          <w:rFonts w:ascii="Arial" w:eastAsia="Arial" w:hAnsi="Arial" w:cs="Arial"/>
          <w:b/>
          <w:sz w:val="24"/>
          <w:szCs w:val="24"/>
        </w:rPr>
        <w:t>I</w:t>
      </w:r>
      <w:r w:rsidR="00A12842" w:rsidRPr="00CA2590">
        <w:rPr>
          <w:rFonts w:ascii="Arial" w:eastAsia="Arial" w:hAnsi="Arial" w:cs="Arial"/>
          <w:b/>
          <w:sz w:val="24"/>
          <w:szCs w:val="24"/>
        </w:rPr>
        <w:t xml:space="preserve">. </w:t>
      </w:r>
      <w:r w:rsidR="00FC628F" w:rsidRPr="00FC628F">
        <w:rPr>
          <w:rFonts w:ascii="Arial" w:eastAsia="Arial" w:hAnsi="Arial" w:cs="Arial"/>
          <w:sz w:val="24"/>
          <w:szCs w:val="24"/>
        </w:rPr>
        <w:t>La política social es el instrumento con el que cuenta el Estado en su responsabilidad de regular y participar en la adecuada distribución de la riqueza social con el fin de evitar desequilibrios sociales que privilegien a algunos y marginen a otros.</w:t>
      </w:r>
    </w:p>
    <w:p w14:paraId="5ED209DB" w14:textId="77777777" w:rsidR="00FC628F" w:rsidRDefault="00FC628F" w:rsidP="00FC628F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65677751" w14:textId="6E541FCA" w:rsidR="00FC628F" w:rsidRPr="00FC628F" w:rsidRDefault="00FC628F" w:rsidP="00FC628F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C628F">
        <w:rPr>
          <w:rFonts w:ascii="Arial" w:eastAsia="Arial" w:hAnsi="Arial" w:cs="Arial"/>
          <w:sz w:val="24"/>
          <w:szCs w:val="24"/>
        </w:rPr>
        <w:t xml:space="preserve">Los </w:t>
      </w:r>
      <w:r>
        <w:rPr>
          <w:rFonts w:ascii="Arial" w:eastAsia="Arial" w:hAnsi="Arial" w:cs="Arial"/>
          <w:sz w:val="24"/>
          <w:szCs w:val="24"/>
        </w:rPr>
        <w:t>apoyos</w:t>
      </w:r>
      <w:r w:rsidRPr="00FC628F">
        <w:rPr>
          <w:rFonts w:ascii="Arial" w:eastAsia="Arial" w:hAnsi="Arial" w:cs="Arial"/>
          <w:sz w:val="24"/>
          <w:szCs w:val="24"/>
        </w:rPr>
        <w:t xml:space="preserve"> sociales constituyen estrategias que surgen de la necesidad de mejorar la calidad de vida de todos, especialmente de los segmentos más vulnerables, de ahí que se orientan a la búsqueda de generar condiciones de igualdad. Su objetivo es que todos, sin distinguir su condición económica, social, étnica, religiosa o el lugar que habitan, cuenten todos con un piso mínimo de igualdad en el acceso a servicios básicos.</w:t>
      </w:r>
    </w:p>
    <w:p w14:paraId="58C66ABA" w14:textId="77777777" w:rsidR="007D5C21" w:rsidRDefault="007D5C21" w:rsidP="009F144C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14648453" w14:textId="2877FAEF" w:rsidR="00FC628F" w:rsidRPr="00FC628F" w:rsidRDefault="00D6646A" w:rsidP="009F144C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D6646A">
        <w:rPr>
          <w:rFonts w:ascii="Arial" w:eastAsia="Arial" w:hAnsi="Arial" w:cs="Arial"/>
          <w:sz w:val="24"/>
          <w:szCs w:val="24"/>
        </w:rPr>
        <w:t>Cada gobierno diseña las políticas públicas que considera más eficaces en base a indicadores sociales que muestran e identifican la necesidad de cada sector en específico.</w:t>
      </w:r>
    </w:p>
    <w:p w14:paraId="6F351155" w14:textId="77777777" w:rsidR="00FC628F" w:rsidRDefault="00FC628F" w:rsidP="009F144C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4DBA2271" w14:textId="77777777" w:rsidR="00B526B9" w:rsidRDefault="00B526B9" w:rsidP="009F144C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4B7AC8C2" w14:textId="77777777" w:rsidR="006F7AD1" w:rsidRDefault="006F7AD1" w:rsidP="009F144C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58914EFB" w14:textId="77777777" w:rsidR="00B526B9" w:rsidRDefault="00B526B9" w:rsidP="00FA0FE3">
      <w:pPr>
        <w:spacing w:after="0" w:line="240" w:lineRule="auto"/>
        <w:contextualSpacing/>
        <w:jc w:val="both"/>
        <w:rPr>
          <w:rFonts w:ascii="Arial" w:eastAsia="Arial" w:hAnsi="Arial" w:cs="Arial"/>
          <w:b/>
          <w:sz w:val="24"/>
          <w:szCs w:val="24"/>
        </w:rPr>
      </w:pPr>
    </w:p>
    <w:p w14:paraId="598FE23A" w14:textId="77777777" w:rsidR="00B526B9" w:rsidRDefault="00B526B9" w:rsidP="00FA0FE3">
      <w:pPr>
        <w:spacing w:after="0" w:line="240" w:lineRule="auto"/>
        <w:contextualSpacing/>
        <w:jc w:val="both"/>
        <w:rPr>
          <w:rFonts w:ascii="Arial" w:eastAsia="Arial" w:hAnsi="Arial" w:cs="Arial"/>
          <w:b/>
          <w:sz w:val="24"/>
          <w:szCs w:val="24"/>
        </w:rPr>
      </w:pPr>
    </w:p>
    <w:p w14:paraId="2522D315" w14:textId="32F4BF39" w:rsidR="00FA0FE3" w:rsidRPr="00FA0FE3" w:rsidRDefault="00B526B9" w:rsidP="00FA0FE3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</w:t>
      </w:r>
      <w:r w:rsidR="00FA0FE3">
        <w:rPr>
          <w:rFonts w:ascii="Arial" w:eastAsia="Arial" w:hAnsi="Arial" w:cs="Arial"/>
          <w:b/>
          <w:sz w:val="24"/>
          <w:szCs w:val="24"/>
        </w:rPr>
        <w:t xml:space="preserve">. </w:t>
      </w:r>
      <w:r w:rsidR="00FA0FE3">
        <w:rPr>
          <w:rFonts w:ascii="Arial" w:eastAsia="Arial" w:hAnsi="Arial" w:cs="Arial"/>
          <w:sz w:val="24"/>
          <w:szCs w:val="24"/>
        </w:rPr>
        <w:t xml:space="preserve">De conformidad con lo previsto por el artículo 10 de la </w:t>
      </w:r>
      <w:r w:rsidR="00FA0FE3" w:rsidRPr="00FA0FE3">
        <w:rPr>
          <w:rFonts w:ascii="Arial" w:eastAsia="Arial" w:hAnsi="Arial" w:cs="Arial"/>
          <w:sz w:val="24"/>
          <w:szCs w:val="24"/>
        </w:rPr>
        <w:t>Ley de Desarrollo Social y Humano para el</w:t>
      </w:r>
      <w:r w:rsidR="00FA0FE3">
        <w:rPr>
          <w:rFonts w:ascii="Arial" w:eastAsia="Arial" w:hAnsi="Arial" w:cs="Arial"/>
          <w:sz w:val="24"/>
          <w:szCs w:val="24"/>
        </w:rPr>
        <w:t xml:space="preserve"> </w:t>
      </w:r>
      <w:r w:rsidR="00FA0FE3" w:rsidRPr="00FA0FE3">
        <w:rPr>
          <w:rFonts w:ascii="Arial" w:eastAsia="Arial" w:hAnsi="Arial" w:cs="Arial"/>
          <w:sz w:val="24"/>
          <w:szCs w:val="24"/>
        </w:rPr>
        <w:t>Estado y los Municipios de Guanajuato</w:t>
      </w:r>
      <w:r w:rsidR="00FA0FE3">
        <w:rPr>
          <w:rFonts w:ascii="Arial" w:eastAsia="Arial" w:hAnsi="Arial" w:cs="Arial"/>
          <w:sz w:val="24"/>
          <w:szCs w:val="24"/>
        </w:rPr>
        <w:t>, las polí</w:t>
      </w:r>
      <w:r w:rsidR="00FA0FE3" w:rsidRPr="00FA0FE3">
        <w:rPr>
          <w:rFonts w:ascii="Arial" w:eastAsia="Arial" w:hAnsi="Arial" w:cs="Arial"/>
          <w:sz w:val="24"/>
          <w:szCs w:val="24"/>
        </w:rPr>
        <w:t>ticas públicas tendrán los siguientes objetivos:</w:t>
      </w:r>
    </w:p>
    <w:p w14:paraId="5211CB7B" w14:textId="77777777" w:rsidR="00FA0FE3" w:rsidRDefault="00FA0FE3" w:rsidP="00FA0FE3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4408A3FF" w14:textId="6967AAE5" w:rsidR="00FA0FE3" w:rsidRPr="00FA0FE3" w:rsidRDefault="00FA0FE3" w:rsidP="007D5C21">
      <w:pPr>
        <w:spacing w:after="0" w:line="240" w:lineRule="auto"/>
        <w:ind w:left="851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a)</w:t>
      </w:r>
      <w:r w:rsidRPr="00FA0FE3">
        <w:rPr>
          <w:rFonts w:ascii="Arial" w:eastAsia="Arial" w:hAnsi="Arial" w:cs="Arial"/>
          <w:sz w:val="24"/>
          <w:szCs w:val="24"/>
        </w:rPr>
        <w:t xml:space="preserve"> Propiciar las condiciones que aseguren el disfrute de los derechos individuales y sociales, garantizando el acceso a los programas de desarrollo social y humano y la igualdad de oportunidades, así como el abatimiento de la discriminación y la exclusión social;</w:t>
      </w:r>
    </w:p>
    <w:p w14:paraId="1A883F89" w14:textId="25300CE2" w:rsidR="00FA0FE3" w:rsidRPr="00FA0FE3" w:rsidRDefault="00FA0FE3" w:rsidP="007D5C21">
      <w:pPr>
        <w:spacing w:after="0" w:line="240" w:lineRule="auto"/>
        <w:ind w:left="851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77FA32B3" w14:textId="1DD4EDEF" w:rsidR="00FA0FE3" w:rsidRPr="00FA0FE3" w:rsidRDefault="00FA0FE3" w:rsidP="007D5C21">
      <w:pPr>
        <w:spacing w:after="0" w:line="240" w:lineRule="auto"/>
        <w:ind w:left="851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b)</w:t>
      </w:r>
      <w:r w:rsidRPr="00FA0FE3">
        <w:rPr>
          <w:rFonts w:ascii="Arial" w:eastAsia="Arial" w:hAnsi="Arial" w:cs="Arial"/>
          <w:sz w:val="24"/>
          <w:szCs w:val="24"/>
        </w:rPr>
        <w:t xml:space="preserve"> Promover un desarrollo económico con sentido social que propicie y conserve el empleo, autoempleo, eleve el nivel de ingreso y mejore su distribución;</w:t>
      </w:r>
    </w:p>
    <w:p w14:paraId="3F6B0841" w14:textId="77777777" w:rsidR="00FA0FE3" w:rsidRDefault="00FA0FE3" w:rsidP="007D5C21">
      <w:pPr>
        <w:spacing w:after="0" w:line="240" w:lineRule="auto"/>
        <w:ind w:left="851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5477E540" w14:textId="54FCD5E0" w:rsidR="00FA0FE3" w:rsidRPr="00FA0FE3" w:rsidRDefault="00FA0FE3" w:rsidP="007D5C21">
      <w:pPr>
        <w:spacing w:after="0" w:line="240" w:lineRule="auto"/>
        <w:ind w:left="851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c)</w:t>
      </w:r>
      <w:r w:rsidRPr="00FA0FE3">
        <w:rPr>
          <w:rFonts w:ascii="Arial" w:eastAsia="Arial" w:hAnsi="Arial" w:cs="Arial"/>
          <w:sz w:val="24"/>
          <w:szCs w:val="24"/>
        </w:rPr>
        <w:t xml:space="preserve"> Fomentar el desarrollo social equilibrado, y</w:t>
      </w:r>
    </w:p>
    <w:p w14:paraId="08286A67" w14:textId="77777777" w:rsidR="00FA0FE3" w:rsidRDefault="00FA0FE3" w:rsidP="007D5C21">
      <w:pPr>
        <w:spacing w:after="0" w:line="240" w:lineRule="auto"/>
        <w:ind w:left="851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16A2BB91" w14:textId="4520D2C3" w:rsidR="00FA0FE3" w:rsidRPr="00FA0FE3" w:rsidRDefault="00FA0FE3" w:rsidP="007D5C21">
      <w:pPr>
        <w:spacing w:after="0" w:line="240" w:lineRule="auto"/>
        <w:ind w:left="851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d)</w:t>
      </w:r>
      <w:r w:rsidRPr="00FA0FE3">
        <w:rPr>
          <w:rFonts w:ascii="Arial" w:eastAsia="Arial" w:hAnsi="Arial" w:cs="Arial"/>
          <w:sz w:val="24"/>
          <w:szCs w:val="24"/>
        </w:rPr>
        <w:t xml:space="preserve"> Garantizar la participación social en la formulación, ejecución, instrumentación, evaluación y control de los programas de desarrollo social.</w:t>
      </w:r>
    </w:p>
    <w:p w14:paraId="11869B28" w14:textId="77777777" w:rsidR="00FA0FE3" w:rsidRDefault="00FA0FE3" w:rsidP="00FA0FE3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7C02720E" w14:textId="73D6D5E6" w:rsidR="00FA0FE3" w:rsidRDefault="00FA0FE3" w:rsidP="00FA0FE3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Por su parte el a</w:t>
      </w:r>
      <w:r w:rsidRPr="00FA0FE3">
        <w:rPr>
          <w:rFonts w:ascii="Arial" w:eastAsia="Arial" w:hAnsi="Arial" w:cs="Arial"/>
          <w:sz w:val="24"/>
          <w:szCs w:val="24"/>
        </w:rPr>
        <w:t>rtículo 11</w:t>
      </w:r>
      <w:r>
        <w:rPr>
          <w:rFonts w:ascii="Arial" w:eastAsia="Arial" w:hAnsi="Arial" w:cs="Arial"/>
          <w:sz w:val="24"/>
          <w:szCs w:val="24"/>
        </w:rPr>
        <w:t xml:space="preserve"> señala que l</w:t>
      </w:r>
      <w:r w:rsidRPr="00FA0FE3">
        <w:rPr>
          <w:rFonts w:ascii="Arial" w:eastAsia="Arial" w:hAnsi="Arial" w:cs="Arial"/>
          <w:sz w:val="24"/>
          <w:szCs w:val="24"/>
        </w:rPr>
        <w:t>as políticas públicas deben incluir, cuando menos, las siguientes vertientes:</w:t>
      </w:r>
    </w:p>
    <w:p w14:paraId="13D8D191" w14:textId="77777777" w:rsidR="00FA0FE3" w:rsidRPr="00FA0FE3" w:rsidRDefault="00FA0FE3" w:rsidP="007D5C21">
      <w:pPr>
        <w:spacing w:after="0" w:line="240" w:lineRule="auto"/>
        <w:ind w:left="993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04DE6EC3" w14:textId="144F5DF8" w:rsidR="00FA0FE3" w:rsidRPr="00FA0FE3" w:rsidRDefault="00FA0FE3" w:rsidP="007D5C21">
      <w:pPr>
        <w:spacing w:after="0" w:line="240" w:lineRule="auto"/>
        <w:ind w:left="993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</w:t>
      </w:r>
      <w:r w:rsidRPr="00FA0FE3">
        <w:rPr>
          <w:rFonts w:ascii="Arial" w:eastAsia="Arial" w:hAnsi="Arial" w:cs="Arial"/>
          <w:sz w:val="24"/>
          <w:szCs w:val="24"/>
        </w:rPr>
        <w:t xml:space="preserve"> Superación de la pobreza a través de organización corresponsable, la educación, la salud, la alimentación, la generación de empleo e ingreso, autoempleo y capacitación;</w:t>
      </w:r>
    </w:p>
    <w:p w14:paraId="43D49F9A" w14:textId="77777777" w:rsidR="00FA0FE3" w:rsidRDefault="00FA0FE3" w:rsidP="007D5C21">
      <w:pPr>
        <w:spacing w:after="0" w:line="240" w:lineRule="auto"/>
        <w:ind w:left="993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644BE310" w14:textId="72C6CC93" w:rsidR="00FA0FE3" w:rsidRPr="00FA0FE3" w:rsidRDefault="00FA0FE3" w:rsidP="007D5C21">
      <w:pPr>
        <w:spacing w:after="0" w:line="240" w:lineRule="auto"/>
        <w:ind w:left="993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</w:t>
      </w:r>
      <w:r w:rsidRPr="00FA0FE3">
        <w:rPr>
          <w:rFonts w:ascii="Arial" w:eastAsia="Arial" w:hAnsi="Arial" w:cs="Arial"/>
          <w:sz w:val="24"/>
          <w:szCs w:val="24"/>
        </w:rPr>
        <w:t xml:space="preserve"> Seguridad social y programas asistenciales;</w:t>
      </w:r>
    </w:p>
    <w:p w14:paraId="4FA313DE" w14:textId="77777777" w:rsidR="00FA0FE3" w:rsidRDefault="00FA0FE3" w:rsidP="007D5C21">
      <w:pPr>
        <w:spacing w:after="0" w:line="240" w:lineRule="auto"/>
        <w:ind w:left="993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4E52CDCE" w14:textId="38E16EB0" w:rsidR="00FA0FE3" w:rsidRPr="00FA0FE3" w:rsidRDefault="00FA0FE3" w:rsidP="007D5C21">
      <w:pPr>
        <w:spacing w:after="0" w:line="240" w:lineRule="auto"/>
        <w:ind w:left="993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</w:t>
      </w:r>
      <w:r w:rsidRPr="00FA0FE3">
        <w:rPr>
          <w:rFonts w:ascii="Arial" w:eastAsia="Arial" w:hAnsi="Arial" w:cs="Arial"/>
          <w:sz w:val="24"/>
          <w:szCs w:val="24"/>
        </w:rPr>
        <w:t xml:space="preserve"> Desarrollo regional y micro</w:t>
      </w:r>
      <w:r w:rsidR="007D5C21">
        <w:rPr>
          <w:rFonts w:ascii="Arial" w:eastAsia="Arial" w:hAnsi="Arial" w:cs="Arial"/>
          <w:sz w:val="24"/>
          <w:szCs w:val="24"/>
        </w:rPr>
        <w:t xml:space="preserve"> </w:t>
      </w:r>
      <w:r w:rsidRPr="00FA0FE3">
        <w:rPr>
          <w:rFonts w:ascii="Arial" w:eastAsia="Arial" w:hAnsi="Arial" w:cs="Arial"/>
          <w:sz w:val="24"/>
          <w:szCs w:val="24"/>
        </w:rPr>
        <w:t>regional;</w:t>
      </w:r>
    </w:p>
    <w:p w14:paraId="59AE2E60" w14:textId="42DD7EBE" w:rsidR="00FA0FE3" w:rsidRPr="00FA0FE3" w:rsidRDefault="00FA0FE3" w:rsidP="007D5C21">
      <w:pPr>
        <w:spacing w:after="0" w:line="240" w:lineRule="auto"/>
        <w:ind w:left="993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29DC930F" w14:textId="6E9F7776" w:rsidR="00FA0FE3" w:rsidRPr="00FA0FE3" w:rsidRDefault="00FA0FE3" w:rsidP="007D5C21">
      <w:pPr>
        <w:spacing w:after="0" w:line="240" w:lineRule="auto"/>
        <w:ind w:left="993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</w:t>
      </w:r>
      <w:r w:rsidRPr="00FA0FE3">
        <w:rPr>
          <w:rFonts w:ascii="Arial" w:eastAsia="Arial" w:hAnsi="Arial" w:cs="Arial"/>
          <w:sz w:val="24"/>
          <w:szCs w:val="24"/>
        </w:rPr>
        <w:t xml:space="preserve"> Fomento del sector social de la economía;</w:t>
      </w:r>
    </w:p>
    <w:p w14:paraId="0E0273B4" w14:textId="76B6CDAB" w:rsidR="00FA0FE3" w:rsidRPr="00FA0FE3" w:rsidRDefault="00FA0FE3" w:rsidP="007D5C21">
      <w:pPr>
        <w:spacing w:after="0" w:line="240" w:lineRule="auto"/>
        <w:ind w:left="993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0F1D7E49" w14:textId="3D3E366F" w:rsidR="00FA0FE3" w:rsidRPr="00FA0FE3" w:rsidRDefault="00FA0FE3" w:rsidP="007D5C21">
      <w:pPr>
        <w:spacing w:after="0" w:line="240" w:lineRule="auto"/>
        <w:ind w:left="993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</w:t>
      </w:r>
      <w:r w:rsidRPr="00FA0FE3">
        <w:rPr>
          <w:rFonts w:ascii="Arial" w:eastAsia="Arial" w:hAnsi="Arial" w:cs="Arial"/>
          <w:sz w:val="24"/>
          <w:szCs w:val="24"/>
        </w:rPr>
        <w:t xml:space="preserve"> Desarrollo sustentable;</w:t>
      </w:r>
    </w:p>
    <w:p w14:paraId="79826B57" w14:textId="16BB2268" w:rsidR="00FA0FE3" w:rsidRPr="00FA0FE3" w:rsidRDefault="00FA0FE3" w:rsidP="007D5C21">
      <w:pPr>
        <w:spacing w:after="0" w:line="240" w:lineRule="auto"/>
        <w:ind w:left="993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1B5CEAFC" w14:textId="4C86149F" w:rsidR="006F7AD1" w:rsidRPr="00FA0FE3" w:rsidRDefault="00FA0FE3" w:rsidP="007D5C21">
      <w:pPr>
        <w:spacing w:after="0" w:line="240" w:lineRule="auto"/>
        <w:ind w:left="993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</w:t>
      </w:r>
      <w:r w:rsidRPr="00FA0FE3">
        <w:rPr>
          <w:rFonts w:ascii="Arial" w:eastAsia="Arial" w:hAnsi="Arial" w:cs="Arial"/>
          <w:sz w:val="24"/>
          <w:szCs w:val="24"/>
        </w:rPr>
        <w:t xml:space="preserve"> Atención a grupos vulnerables</w:t>
      </w:r>
      <w:r w:rsidR="006F7AD1">
        <w:rPr>
          <w:rFonts w:ascii="Arial" w:eastAsia="Arial" w:hAnsi="Arial" w:cs="Arial"/>
          <w:sz w:val="24"/>
          <w:szCs w:val="24"/>
        </w:rPr>
        <w:t>.</w:t>
      </w:r>
    </w:p>
    <w:p w14:paraId="2513293B" w14:textId="3F67A47A" w:rsidR="00FA0FE3" w:rsidRPr="00FA0FE3" w:rsidRDefault="00FA0FE3" w:rsidP="007D5C21">
      <w:pPr>
        <w:spacing w:after="0" w:line="240" w:lineRule="auto"/>
        <w:ind w:left="993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6B219585" w14:textId="77E25EE6" w:rsidR="00FA0FE3" w:rsidRPr="00FA0FE3" w:rsidRDefault="00FA0FE3" w:rsidP="00FA0FE3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El artículo </w:t>
      </w:r>
      <w:r w:rsidRPr="00FA0FE3">
        <w:rPr>
          <w:rFonts w:ascii="Arial" w:eastAsia="Arial" w:hAnsi="Arial" w:cs="Arial"/>
          <w:sz w:val="24"/>
          <w:szCs w:val="24"/>
        </w:rPr>
        <w:t>12</w:t>
      </w:r>
      <w:r>
        <w:rPr>
          <w:rFonts w:ascii="Arial" w:eastAsia="Arial" w:hAnsi="Arial" w:cs="Arial"/>
          <w:sz w:val="24"/>
          <w:szCs w:val="24"/>
        </w:rPr>
        <w:t xml:space="preserve"> dispone que l</w:t>
      </w:r>
      <w:r w:rsidRPr="00FA0FE3">
        <w:rPr>
          <w:rFonts w:ascii="Arial" w:eastAsia="Arial" w:hAnsi="Arial" w:cs="Arial"/>
          <w:sz w:val="24"/>
          <w:szCs w:val="24"/>
        </w:rPr>
        <w:t>os ayuntamientos, formularán y aplicarán políticas públicas para generar oportunidades de desarrollo productivo e ingreso en beneficio de las personas en situación de vulnerabilidad, destinando los recursos presupuestales necesarios y estableciendo metas cuantificables.</w:t>
      </w:r>
    </w:p>
    <w:p w14:paraId="67D02463" w14:textId="77777777" w:rsidR="00FA0FE3" w:rsidRPr="00FC628F" w:rsidRDefault="00FA0FE3" w:rsidP="009F144C">
      <w:pPr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63DBCE01" w14:textId="77777777" w:rsidR="009F144C" w:rsidRDefault="009F144C" w:rsidP="009F144C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center"/>
        <w:rPr>
          <w:rFonts w:ascii="Arial" w:eastAsia="Arial" w:hAnsi="Arial" w:cs="Arial"/>
          <w:b/>
          <w:sz w:val="24"/>
          <w:szCs w:val="24"/>
        </w:rPr>
      </w:pPr>
    </w:p>
    <w:p w14:paraId="7258BA5B" w14:textId="77777777" w:rsidR="00B526B9" w:rsidRDefault="00B526B9" w:rsidP="009F144C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center"/>
        <w:rPr>
          <w:rFonts w:ascii="Arial" w:eastAsia="Arial" w:hAnsi="Arial" w:cs="Arial"/>
          <w:b/>
          <w:sz w:val="24"/>
          <w:szCs w:val="24"/>
        </w:rPr>
      </w:pPr>
    </w:p>
    <w:p w14:paraId="50F22E4B" w14:textId="77777777" w:rsidR="00B526B9" w:rsidRDefault="00B526B9" w:rsidP="009F144C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center"/>
        <w:rPr>
          <w:rFonts w:ascii="Arial" w:eastAsia="Arial" w:hAnsi="Arial" w:cs="Arial"/>
          <w:b/>
          <w:sz w:val="24"/>
          <w:szCs w:val="24"/>
        </w:rPr>
      </w:pPr>
    </w:p>
    <w:p w14:paraId="75E6C930" w14:textId="77777777" w:rsidR="00B526B9" w:rsidRDefault="00B526B9" w:rsidP="009F144C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center"/>
        <w:rPr>
          <w:rFonts w:ascii="Arial" w:eastAsia="Arial" w:hAnsi="Arial" w:cs="Arial"/>
          <w:b/>
          <w:sz w:val="24"/>
          <w:szCs w:val="24"/>
        </w:rPr>
      </w:pPr>
    </w:p>
    <w:p w14:paraId="31C11D64" w14:textId="77777777" w:rsidR="00B526B9" w:rsidRDefault="00B526B9" w:rsidP="009F144C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center"/>
        <w:rPr>
          <w:rFonts w:ascii="Arial" w:eastAsia="Arial" w:hAnsi="Arial" w:cs="Arial"/>
          <w:b/>
          <w:sz w:val="24"/>
          <w:szCs w:val="24"/>
        </w:rPr>
      </w:pPr>
    </w:p>
    <w:p w14:paraId="4F69DBC9" w14:textId="2BF47334" w:rsidR="00552E88" w:rsidRDefault="00552E88" w:rsidP="009F144C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center"/>
        <w:rPr>
          <w:rFonts w:ascii="Arial" w:eastAsia="Arial" w:hAnsi="Arial" w:cs="Arial"/>
          <w:b/>
          <w:sz w:val="24"/>
          <w:szCs w:val="24"/>
        </w:rPr>
      </w:pPr>
      <w:r w:rsidRPr="00CA2590">
        <w:rPr>
          <w:rFonts w:ascii="Arial" w:eastAsia="Arial" w:hAnsi="Arial" w:cs="Arial"/>
          <w:b/>
          <w:sz w:val="24"/>
          <w:szCs w:val="24"/>
        </w:rPr>
        <w:t>C O N S I D E R A C I O N E S</w:t>
      </w:r>
    </w:p>
    <w:p w14:paraId="4ED1EC48" w14:textId="77777777" w:rsidR="006F7AD1" w:rsidRDefault="006F7AD1" w:rsidP="009F144C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center"/>
        <w:rPr>
          <w:rFonts w:ascii="Arial" w:eastAsia="Arial" w:hAnsi="Arial" w:cs="Arial"/>
          <w:b/>
          <w:sz w:val="24"/>
          <w:szCs w:val="24"/>
        </w:rPr>
      </w:pPr>
    </w:p>
    <w:p w14:paraId="4060D911" w14:textId="53DDAD29" w:rsidR="009F144C" w:rsidRDefault="00552E88" w:rsidP="00885C8E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</w:t>
      </w:r>
      <w:r w:rsidR="00A12842" w:rsidRPr="00CA2590">
        <w:rPr>
          <w:rFonts w:ascii="Arial" w:eastAsia="Arial" w:hAnsi="Arial" w:cs="Arial"/>
          <w:b/>
          <w:sz w:val="24"/>
          <w:szCs w:val="24"/>
        </w:rPr>
        <w:t xml:space="preserve">. </w:t>
      </w:r>
      <w:r w:rsidR="00885C8E">
        <w:rPr>
          <w:rFonts w:ascii="Arial" w:eastAsia="Arial" w:hAnsi="Arial" w:cs="Arial"/>
          <w:sz w:val="24"/>
          <w:szCs w:val="24"/>
        </w:rPr>
        <w:t xml:space="preserve">Con el objeto de otorgar a la población en condiciones vulnerables, ayuda económica y en especie, </w:t>
      </w:r>
      <w:r w:rsidR="00885C8E" w:rsidRPr="00885C8E">
        <w:rPr>
          <w:rFonts w:ascii="Arial" w:eastAsia="Arial" w:hAnsi="Arial" w:cs="Arial"/>
          <w:sz w:val="24"/>
          <w:szCs w:val="24"/>
        </w:rPr>
        <w:t>presupuestados en las partidas del capítulo 4400 de</w:t>
      </w:r>
      <w:r w:rsidR="00885C8E">
        <w:rPr>
          <w:rFonts w:ascii="Arial" w:eastAsia="Arial" w:hAnsi="Arial" w:cs="Arial"/>
          <w:sz w:val="24"/>
          <w:szCs w:val="24"/>
        </w:rPr>
        <w:t xml:space="preserve"> </w:t>
      </w:r>
      <w:r w:rsidR="00885C8E" w:rsidRPr="00885C8E">
        <w:rPr>
          <w:rFonts w:ascii="Arial" w:eastAsia="Arial" w:hAnsi="Arial" w:cs="Arial"/>
          <w:sz w:val="24"/>
          <w:szCs w:val="24"/>
        </w:rPr>
        <w:t>Ayudas Sociales del Municipio de León, Guanajuato</w:t>
      </w:r>
      <w:r w:rsidR="00885C8E">
        <w:rPr>
          <w:rFonts w:ascii="Arial" w:eastAsia="Arial" w:hAnsi="Arial" w:cs="Arial"/>
          <w:sz w:val="24"/>
          <w:szCs w:val="24"/>
        </w:rPr>
        <w:t>, se acordó realizar un Manual que contiene divers</w:t>
      </w:r>
      <w:r w:rsidR="00885C8E" w:rsidRPr="00885C8E">
        <w:rPr>
          <w:rFonts w:ascii="Arial" w:eastAsia="Arial" w:hAnsi="Arial" w:cs="Arial"/>
          <w:sz w:val="24"/>
          <w:szCs w:val="24"/>
        </w:rPr>
        <w:t xml:space="preserve">as disposiciones </w:t>
      </w:r>
      <w:r w:rsidR="00885C8E">
        <w:rPr>
          <w:rFonts w:ascii="Arial" w:eastAsia="Arial" w:hAnsi="Arial" w:cs="Arial"/>
          <w:sz w:val="24"/>
          <w:szCs w:val="24"/>
        </w:rPr>
        <w:t>para</w:t>
      </w:r>
      <w:r w:rsidR="00885C8E" w:rsidRPr="00885C8E">
        <w:rPr>
          <w:rFonts w:ascii="Arial" w:eastAsia="Arial" w:hAnsi="Arial" w:cs="Arial"/>
          <w:sz w:val="24"/>
          <w:szCs w:val="24"/>
        </w:rPr>
        <w:t xml:space="preserve"> regular</w:t>
      </w:r>
      <w:r w:rsidR="00885C8E">
        <w:rPr>
          <w:rFonts w:ascii="Arial" w:eastAsia="Arial" w:hAnsi="Arial" w:cs="Arial"/>
          <w:sz w:val="24"/>
          <w:szCs w:val="24"/>
        </w:rPr>
        <w:t xml:space="preserve"> </w:t>
      </w:r>
      <w:r w:rsidR="00885C8E" w:rsidRPr="00885C8E">
        <w:rPr>
          <w:rFonts w:ascii="Arial" w:eastAsia="Arial" w:hAnsi="Arial" w:cs="Arial"/>
          <w:sz w:val="24"/>
          <w:szCs w:val="24"/>
        </w:rPr>
        <w:t xml:space="preserve">el procedimiento y los requisitos para </w:t>
      </w:r>
      <w:r w:rsidR="00885C8E">
        <w:rPr>
          <w:rFonts w:ascii="Arial" w:eastAsia="Arial" w:hAnsi="Arial" w:cs="Arial"/>
          <w:sz w:val="24"/>
          <w:szCs w:val="24"/>
        </w:rPr>
        <w:t xml:space="preserve">su </w:t>
      </w:r>
      <w:r w:rsidR="00885C8E" w:rsidRPr="00885C8E">
        <w:rPr>
          <w:rFonts w:ascii="Arial" w:eastAsia="Arial" w:hAnsi="Arial" w:cs="Arial"/>
          <w:sz w:val="24"/>
          <w:szCs w:val="24"/>
        </w:rPr>
        <w:t>otorgamiento</w:t>
      </w:r>
      <w:r w:rsidR="00A12842" w:rsidRPr="00C37671"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59C00D7B" w14:textId="5E744162" w:rsidR="00A12842" w:rsidRPr="00C37671" w:rsidRDefault="00A12842" w:rsidP="009F144C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C37671">
        <w:rPr>
          <w:rFonts w:ascii="Arial" w:eastAsia="Arial" w:hAnsi="Arial" w:cs="Arial"/>
          <w:b/>
          <w:color w:val="000000"/>
          <w:sz w:val="24"/>
          <w:szCs w:val="24"/>
        </w:rPr>
        <w:tab/>
      </w:r>
    </w:p>
    <w:p w14:paraId="2ED952C7" w14:textId="718861B7" w:rsidR="000C5964" w:rsidRDefault="00552E88" w:rsidP="000C5964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</w:t>
      </w:r>
      <w:r w:rsidR="00A12842" w:rsidRPr="00C37671">
        <w:rPr>
          <w:rFonts w:ascii="Arial" w:eastAsia="Arial" w:hAnsi="Arial" w:cs="Arial"/>
          <w:b/>
          <w:sz w:val="24"/>
          <w:szCs w:val="24"/>
        </w:rPr>
        <w:t xml:space="preserve">. </w:t>
      </w:r>
      <w:r w:rsidR="000C5964" w:rsidRPr="000C5964">
        <w:rPr>
          <w:rFonts w:ascii="Arial" w:eastAsia="Arial" w:hAnsi="Arial" w:cs="Arial"/>
          <w:sz w:val="24"/>
          <w:szCs w:val="24"/>
        </w:rPr>
        <w:t>Las Dependencias y Entidades involucradas para el otorgamiento de ayudas y</w:t>
      </w:r>
      <w:r w:rsidR="000C5964">
        <w:rPr>
          <w:rFonts w:ascii="Arial" w:eastAsia="Arial" w:hAnsi="Arial" w:cs="Arial"/>
          <w:sz w:val="24"/>
          <w:szCs w:val="24"/>
        </w:rPr>
        <w:t xml:space="preserve"> </w:t>
      </w:r>
      <w:r w:rsidR="000C5964" w:rsidRPr="000C5964">
        <w:rPr>
          <w:rFonts w:ascii="Arial" w:eastAsia="Arial" w:hAnsi="Arial" w:cs="Arial"/>
          <w:sz w:val="24"/>
          <w:szCs w:val="24"/>
        </w:rPr>
        <w:t xml:space="preserve">apoyos a que se refiere el </w:t>
      </w:r>
      <w:r w:rsidR="000C5964">
        <w:rPr>
          <w:rFonts w:ascii="Arial" w:eastAsia="Arial" w:hAnsi="Arial" w:cs="Arial"/>
          <w:sz w:val="24"/>
          <w:szCs w:val="24"/>
        </w:rPr>
        <w:t>Manual</w:t>
      </w:r>
      <w:r w:rsidR="000C5964" w:rsidRPr="000C5964">
        <w:rPr>
          <w:rFonts w:ascii="Arial" w:eastAsia="Arial" w:hAnsi="Arial" w:cs="Arial"/>
          <w:sz w:val="24"/>
          <w:szCs w:val="24"/>
        </w:rPr>
        <w:t>, son las siguientes:</w:t>
      </w:r>
    </w:p>
    <w:p w14:paraId="0C1AB9A7" w14:textId="77777777" w:rsidR="000C5964" w:rsidRPr="000C5964" w:rsidRDefault="000C5964" w:rsidP="000C5964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</w:p>
    <w:p w14:paraId="62495C21" w14:textId="77777777" w:rsidR="000C5964" w:rsidRPr="000C5964" w:rsidRDefault="000C5964" w:rsidP="000C5964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0C5964">
        <w:rPr>
          <w:rFonts w:ascii="Arial" w:eastAsia="Arial" w:hAnsi="Arial" w:cs="Arial"/>
          <w:sz w:val="24"/>
          <w:szCs w:val="24"/>
        </w:rPr>
        <w:t>a) La Secretaría de Vinculación y Atención de los Leoneses;</w:t>
      </w:r>
    </w:p>
    <w:p w14:paraId="336054E7" w14:textId="77777777" w:rsidR="000C5964" w:rsidRPr="000C5964" w:rsidRDefault="000C5964" w:rsidP="000C5964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0C5964">
        <w:rPr>
          <w:rFonts w:ascii="Arial" w:eastAsia="Arial" w:hAnsi="Arial" w:cs="Arial"/>
          <w:sz w:val="24"/>
          <w:szCs w:val="24"/>
        </w:rPr>
        <w:t>b) La Secretaría para el Fortalecimiento Social de León y sus direcciones;</w:t>
      </w:r>
    </w:p>
    <w:p w14:paraId="11A5DF83" w14:textId="77777777" w:rsidR="000C5964" w:rsidRPr="000C5964" w:rsidRDefault="000C5964" w:rsidP="000C5964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0C5964">
        <w:rPr>
          <w:rFonts w:ascii="Arial" w:eastAsia="Arial" w:hAnsi="Arial" w:cs="Arial"/>
          <w:sz w:val="24"/>
          <w:szCs w:val="24"/>
        </w:rPr>
        <w:t>c) La Secretaría para la Reactivación Económica de León;</w:t>
      </w:r>
    </w:p>
    <w:p w14:paraId="237C63E8" w14:textId="10CE1DA2" w:rsidR="000C5964" w:rsidRPr="000C5964" w:rsidRDefault="000C5964" w:rsidP="000C5964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0C5964">
        <w:rPr>
          <w:rFonts w:ascii="Arial" w:eastAsia="Arial" w:hAnsi="Arial" w:cs="Arial"/>
          <w:sz w:val="24"/>
          <w:szCs w:val="24"/>
        </w:rPr>
        <w:t xml:space="preserve">d) </w:t>
      </w:r>
      <w:r w:rsidR="006134F7">
        <w:rPr>
          <w:rFonts w:ascii="Arial" w:eastAsia="Arial" w:hAnsi="Arial" w:cs="Arial"/>
          <w:sz w:val="24"/>
          <w:szCs w:val="24"/>
        </w:rPr>
        <w:t xml:space="preserve">La </w:t>
      </w:r>
      <w:r w:rsidRPr="000C5964">
        <w:rPr>
          <w:rFonts w:ascii="Arial" w:eastAsia="Arial" w:hAnsi="Arial" w:cs="Arial"/>
          <w:sz w:val="24"/>
          <w:szCs w:val="24"/>
        </w:rPr>
        <w:t>Dirección General de Educación</w:t>
      </w:r>
      <w:r w:rsidR="006134F7">
        <w:rPr>
          <w:rFonts w:ascii="Arial" w:eastAsia="Arial" w:hAnsi="Arial" w:cs="Arial"/>
          <w:sz w:val="24"/>
          <w:szCs w:val="24"/>
        </w:rPr>
        <w:t>;</w:t>
      </w:r>
      <w:r w:rsidRPr="000C5964">
        <w:rPr>
          <w:rFonts w:ascii="Arial" w:eastAsia="Arial" w:hAnsi="Arial" w:cs="Arial"/>
          <w:sz w:val="24"/>
          <w:szCs w:val="24"/>
        </w:rPr>
        <w:t xml:space="preserve"> y</w:t>
      </w:r>
    </w:p>
    <w:p w14:paraId="4198BE16" w14:textId="54FBA437" w:rsidR="00980B84" w:rsidRDefault="000C5964" w:rsidP="000C5964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hAnsi="Arial" w:cs="Arial"/>
          <w:sz w:val="24"/>
          <w:szCs w:val="24"/>
        </w:rPr>
      </w:pPr>
      <w:r w:rsidRPr="000C5964">
        <w:rPr>
          <w:rFonts w:ascii="Arial" w:eastAsia="Arial" w:hAnsi="Arial" w:cs="Arial"/>
          <w:sz w:val="24"/>
          <w:szCs w:val="24"/>
        </w:rPr>
        <w:t>e) El Sistema para el Desarrollo Integral de la Familia, a través de sus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0C5964">
        <w:rPr>
          <w:rFonts w:ascii="Arial" w:eastAsia="Arial" w:hAnsi="Arial" w:cs="Arial"/>
          <w:sz w:val="24"/>
          <w:szCs w:val="24"/>
        </w:rPr>
        <w:t>direcciones.</w:t>
      </w:r>
    </w:p>
    <w:p w14:paraId="6668928C" w14:textId="77777777" w:rsidR="006F7AD1" w:rsidRPr="00CA2590" w:rsidRDefault="006F7AD1" w:rsidP="009F144C">
      <w:pPr>
        <w:pStyle w:val="Prrafodelist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A5304F6" w14:textId="28F1A43A" w:rsidR="00FA0FE3" w:rsidRPr="00FA0FE3" w:rsidRDefault="00552E88" w:rsidP="00FA0FE3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</w:t>
      </w:r>
      <w:r w:rsidR="00A12842" w:rsidRPr="00CA2590">
        <w:rPr>
          <w:rFonts w:ascii="Arial" w:eastAsia="Arial" w:hAnsi="Arial" w:cs="Arial"/>
          <w:b/>
          <w:sz w:val="24"/>
          <w:szCs w:val="24"/>
        </w:rPr>
        <w:t xml:space="preserve">. </w:t>
      </w:r>
      <w:r w:rsidR="00FA0FE3">
        <w:rPr>
          <w:rFonts w:ascii="Arial" w:eastAsia="Arial" w:hAnsi="Arial" w:cs="Arial"/>
          <w:bCs/>
          <w:sz w:val="24"/>
          <w:szCs w:val="24"/>
        </w:rPr>
        <w:t>En el M</w:t>
      </w:r>
      <w:r w:rsidR="00FA0FE3" w:rsidRPr="00FA0FE3">
        <w:rPr>
          <w:rFonts w:ascii="Arial" w:eastAsia="Arial" w:hAnsi="Arial" w:cs="Arial"/>
          <w:bCs/>
          <w:sz w:val="24"/>
          <w:szCs w:val="24"/>
        </w:rPr>
        <w:t>anual se señala como población objetivo a los siguientes grupos:</w:t>
      </w:r>
    </w:p>
    <w:p w14:paraId="33E8EC77" w14:textId="77777777" w:rsidR="00FA0FE3" w:rsidRPr="00FA0FE3" w:rsidRDefault="00FA0FE3" w:rsidP="00FA0FE3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552E6D8A" w14:textId="77777777" w:rsidR="00FA0FE3" w:rsidRDefault="00FA0FE3" w:rsidP="00FB42B1">
      <w:pPr>
        <w:pStyle w:val="Prrafode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FA0FE3">
        <w:rPr>
          <w:rFonts w:ascii="Arial" w:eastAsia="Arial" w:hAnsi="Arial" w:cs="Arial"/>
          <w:sz w:val="24"/>
          <w:szCs w:val="24"/>
        </w:rPr>
        <w:t xml:space="preserve">Población vulnerable. </w:t>
      </w:r>
    </w:p>
    <w:p w14:paraId="7DDB4089" w14:textId="59361445" w:rsidR="00FA0FE3" w:rsidRDefault="00FA0FE3" w:rsidP="00252F87">
      <w:pPr>
        <w:pStyle w:val="Prrafode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FA0FE3">
        <w:rPr>
          <w:rFonts w:ascii="Arial" w:eastAsia="Arial" w:hAnsi="Arial" w:cs="Arial"/>
          <w:sz w:val="24"/>
          <w:szCs w:val="24"/>
        </w:rPr>
        <w:t>Organismos de la sociedad civil que atienden población vulnerable</w:t>
      </w:r>
      <w:r>
        <w:rPr>
          <w:rFonts w:ascii="Arial" w:eastAsia="Arial" w:hAnsi="Arial" w:cs="Arial"/>
          <w:sz w:val="24"/>
          <w:szCs w:val="24"/>
        </w:rPr>
        <w:t>.</w:t>
      </w:r>
    </w:p>
    <w:p w14:paraId="1DA97E9F" w14:textId="0AB474AF" w:rsidR="00FA0FE3" w:rsidRDefault="00FA0FE3" w:rsidP="00A40D37">
      <w:pPr>
        <w:pStyle w:val="Prrafode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FA0FE3">
        <w:rPr>
          <w:rFonts w:ascii="Arial" w:eastAsia="Arial" w:hAnsi="Arial" w:cs="Arial"/>
          <w:sz w:val="24"/>
          <w:szCs w:val="24"/>
        </w:rPr>
        <w:t>Organismos de la sociedad civil que realicen acciones en beneficio social</w:t>
      </w:r>
      <w:r>
        <w:rPr>
          <w:rFonts w:ascii="Arial" w:eastAsia="Arial" w:hAnsi="Arial" w:cs="Arial"/>
          <w:sz w:val="24"/>
          <w:szCs w:val="24"/>
        </w:rPr>
        <w:t>.</w:t>
      </w:r>
    </w:p>
    <w:p w14:paraId="6A96A30B" w14:textId="47ED1A57" w:rsidR="00FA0FE3" w:rsidRDefault="00FA0FE3" w:rsidP="0056033D">
      <w:pPr>
        <w:pStyle w:val="Prrafode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FA0FE3">
        <w:rPr>
          <w:rFonts w:ascii="Arial" w:eastAsia="Arial" w:hAnsi="Arial" w:cs="Arial"/>
          <w:sz w:val="24"/>
          <w:szCs w:val="24"/>
        </w:rPr>
        <w:t>Organismos públicos que realicen acciones en beneficio social en favor del mejoramiento de la calidad de vida de los leoneses</w:t>
      </w:r>
      <w:r>
        <w:rPr>
          <w:rFonts w:ascii="Arial" w:eastAsia="Arial" w:hAnsi="Arial" w:cs="Arial"/>
          <w:sz w:val="24"/>
          <w:szCs w:val="24"/>
        </w:rPr>
        <w:t>.</w:t>
      </w:r>
    </w:p>
    <w:p w14:paraId="2642A168" w14:textId="77777777" w:rsidR="00FA0FE3" w:rsidRDefault="00FA0FE3" w:rsidP="00965375">
      <w:pPr>
        <w:pStyle w:val="Prrafode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FA0FE3">
        <w:rPr>
          <w:rFonts w:ascii="Arial" w:eastAsia="Arial" w:hAnsi="Arial" w:cs="Arial"/>
          <w:sz w:val="24"/>
          <w:szCs w:val="24"/>
        </w:rPr>
        <w:t>Instituciones educativas que tienen como finalidad proporcionar un servicio educativo a la población leonesa.</w:t>
      </w:r>
    </w:p>
    <w:p w14:paraId="57E16AA5" w14:textId="6FFF1C54" w:rsidR="00FA0FE3" w:rsidRDefault="00FA0FE3" w:rsidP="00086462">
      <w:pPr>
        <w:pStyle w:val="Prrafode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FA0FE3">
        <w:rPr>
          <w:rFonts w:ascii="Arial" w:eastAsia="Arial" w:hAnsi="Arial" w:cs="Arial"/>
          <w:sz w:val="24"/>
          <w:szCs w:val="24"/>
        </w:rPr>
        <w:t>Los elementos de policía municipal y policía de vialidad que prestan sus servicios en e</w:t>
      </w:r>
      <w:r>
        <w:rPr>
          <w:rFonts w:ascii="Arial" w:eastAsia="Arial" w:hAnsi="Arial" w:cs="Arial"/>
          <w:sz w:val="24"/>
          <w:szCs w:val="24"/>
        </w:rPr>
        <w:t>l municipio de León, Guanajuato.</w:t>
      </w:r>
    </w:p>
    <w:p w14:paraId="230DE891" w14:textId="2C79308B" w:rsidR="009F144C" w:rsidRPr="00FA0FE3" w:rsidRDefault="00FA0FE3" w:rsidP="00E46A71">
      <w:pPr>
        <w:pStyle w:val="Prrafode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FA0FE3">
        <w:rPr>
          <w:rFonts w:ascii="Arial" w:eastAsia="Arial" w:hAnsi="Arial" w:cs="Arial"/>
          <w:sz w:val="24"/>
          <w:szCs w:val="24"/>
        </w:rPr>
        <w:t>Los elementos de la Unidad de Protección Civil en el municipio de León,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FA0FE3">
        <w:rPr>
          <w:rFonts w:ascii="Arial" w:eastAsia="Arial" w:hAnsi="Arial" w:cs="Arial"/>
          <w:sz w:val="24"/>
          <w:szCs w:val="24"/>
        </w:rPr>
        <w:t>Guanajuato, así como los integrantes de los Cuerpos de Bomberos.</w:t>
      </w:r>
    </w:p>
    <w:p w14:paraId="7629FBAE" w14:textId="77777777" w:rsidR="009F144C" w:rsidRDefault="009F144C" w:rsidP="009F144C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</w:p>
    <w:p w14:paraId="48B8DF39" w14:textId="6BEB3C32" w:rsidR="00417AEE" w:rsidRPr="00417AEE" w:rsidRDefault="00A12842" w:rsidP="00FA0FE3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CA2590">
        <w:rPr>
          <w:rFonts w:ascii="Arial" w:hAnsi="Arial" w:cs="Arial"/>
          <w:b/>
          <w:sz w:val="24"/>
          <w:szCs w:val="24"/>
        </w:rPr>
        <w:t>I</w:t>
      </w:r>
      <w:r w:rsidR="00612861">
        <w:rPr>
          <w:rFonts w:ascii="Arial" w:hAnsi="Arial" w:cs="Arial"/>
          <w:b/>
          <w:sz w:val="24"/>
          <w:szCs w:val="24"/>
        </w:rPr>
        <w:t>V</w:t>
      </w:r>
      <w:r w:rsidRPr="00CA2590">
        <w:rPr>
          <w:rFonts w:ascii="Arial" w:hAnsi="Arial" w:cs="Arial"/>
          <w:b/>
          <w:sz w:val="24"/>
          <w:szCs w:val="24"/>
        </w:rPr>
        <w:t xml:space="preserve">. </w:t>
      </w:r>
      <w:r w:rsidR="00417AEE">
        <w:rPr>
          <w:rFonts w:ascii="Arial" w:eastAsia="Arial" w:hAnsi="Arial" w:cs="Arial"/>
          <w:sz w:val="24"/>
          <w:szCs w:val="24"/>
        </w:rPr>
        <w:t>Este Manual contiene una serie de acciones para poder acceder a distintos</w:t>
      </w:r>
      <w:r w:rsidR="00417AEE" w:rsidRPr="00417AEE">
        <w:rPr>
          <w:rFonts w:ascii="Arial" w:eastAsia="Arial" w:hAnsi="Arial" w:cs="Arial"/>
          <w:sz w:val="24"/>
          <w:szCs w:val="24"/>
        </w:rPr>
        <w:t xml:space="preserve"> apoyo</w:t>
      </w:r>
      <w:r w:rsidR="00417AEE">
        <w:rPr>
          <w:rFonts w:ascii="Arial" w:eastAsia="Arial" w:hAnsi="Arial" w:cs="Arial"/>
          <w:sz w:val="24"/>
          <w:szCs w:val="24"/>
        </w:rPr>
        <w:t>s</w:t>
      </w:r>
      <w:r w:rsidR="00417AEE" w:rsidRPr="00417AEE">
        <w:rPr>
          <w:rFonts w:ascii="Arial" w:eastAsia="Arial" w:hAnsi="Arial" w:cs="Arial"/>
          <w:sz w:val="24"/>
          <w:szCs w:val="24"/>
        </w:rPr>
        <w:t xml:space="preserve"> social</w:t>
      </w:r>
      <w:r w:rsidR="00417AEE">
        <w:rPr>
          <w:rFonts w:ascii="Arial" w:eastAsia="Arial" w:hAnsi="Arial" w:cs="Arial"/>
          <w:sz w:val="24"/>
          <w:szCs w:val="24"/>
        </w:rPr>
        <w:t>es</w:t>
      </w:r>
      <w:r w:rsidR="00417AEE" w:rsidRPr="00417AEE">
        <w:rPr>
          <w:rFonts w:ascii="Arial" w:eastAsia="Arial" w:hAnsi="Arial" w:cs="Arial"/>
          <w:sz w:val="24"/>
          <w:szCs w:val="24"/>
        </w:rPr>
        <w:t xml:space="preserve"> </w:t>
      </w:r>
      <w:r w:rsidR="00C827D0">
        <w:rPr>
          <w:rFonts w:ascii="Arial" w:eastAsia="Arial" w:hAnsi="Arial" w:cs="Arial"/>
          <w:sz w:val="24"/>
          <w:szCs w:val="24"/>
        </w:rPr>
        <w:t xml:space="preserve">que funciona como </w:t>
      </w:r>
      <w:r w:rsidR="00417AEE" w:rsidRPr="00417AEE">
        <w:rPr>
          <w:rFonts w:ascii="Arial" w:eastAsia="Arial" w:hAnsi="Arial" w:cs="Arial"/>
          <w:sz w:val="24"/>
          <w:szCs w:val="24"/>
        </w:rPr>
        <w:t xml:space="preserve">un componente fundamental para el desarrollo del bienestar individual y familiar, respondiendo a </w:t>
      </w:r>
      <w:r w:rsidR="00C827D0">
        <w:rPr>
          <w:rFonts w:ascii="Arial" w:eastAsia="Arial" w:hAnsi="Arial" w:cs="Arial"/>
          <w:sz w:val="24"/>
          <w:szCs w:val="24"/>
        </w:rPr>
        <w:t>ciert</w:t>
      </w:r>
      <w:r w:rsidR="00417AEE" w:rsidRPr="00417AEE">
        <w:rPr>
          <w:rFonts w:ascii="Arial" w:eastAsia="Arial" w:hAnsi="Arial" w:cs="Arial"/>
          <w:sz w:val="24"/>
          <w:szCs w:val="24"/>
        </w:rPr>
        <w:t xml:space="preserve">as necesidades </w:t>
      </w:r>
      <w:r w:rsidR="00C827D0">
        <w:rPr>
          <w:rFonts w:ascii="Arial" w:eastAsia="Arial" w:hAnsi="Arial" w:cs="Arial"/>
          <w:sz w:val="24"/>
          <w:szCs w:val="24"/>
        </w:rPr>
        <w:t>que es necesario atender para el</w:t>
      </w:r>
      <w:r w:rsidR="00417AEE" w:rsidRPr="00417AEE">
        <w:rPr>
          <w:rFonts w:ascii="Arial" w:eastAsia="Arial" w:hAnsi="Arial" w:cs="Arial"/>
          <w:sz w:val="24"/>
          <w:szCs w:val="24"/>
        </w:rPr>
        <w:t xml:space="preserve"> desarrollo en cada sujeto. </w:t>
      </w:r>
    </w:p>
    <w:p w14:paraId="0B93C83B" w14:textId="77777777" w:rsidR="006F7AD1" w:rsidRDefault="006F7AD1" w:rsidP="00FA0FE3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hAnsi="Arial" w:cs="Arial"/>
          <w:b/>
          <w:sz w:val="24"/>
          <w:szCs w:val="24"/>
        </w:rPr>
      </w:pPr>
    </w:p>
    <w:p w14:paraId="0CE03BD4" w14:textId="7FE6AC40" w:rsidR="00FA0FE3" w:rsidRPr="000E2363" w:rsidRDefault="00FA0FE3" w:rsidP="00C827D0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FA0FE3">
        <w:rPr>
          <w:rFonts w:ascii="Arial" w:eastAsia="Arial" w:hAnsi="Arial" w:cs="Arial"/>
          <w:sz w:val="24"/>
          <w:szCs w:val="24"/>
          <w:lang w:val="es-ES"/>
        </w:rPr>
        <w:t>En este</w:t>
      </w:r>
      <w:r w:rsidR="00C827D0">
        <w:rPr>
          <w:rFonts w:ascii="Arial" w:eastAsia="Arial" w:hAnsi="Arial" w:cs="Arial"/>
          <w:sz w:val="24"/>
          <w:szCs w:val="24"/>
          <w:lang w:val="es-ES"/>
        </w:rPr>
        <w:t xml:space="preserve"> tenor, los integrantes de esta </w:t>
      </w:r>
      <w:r w:rsidRPr="00FA0FE3">
        <w:rPr>
          <w:rFonts w:ascii="Arial" w:eastAsia="Arial" w:hAnsi="Arial" w:cs="Arial"/>
          <w:sz w:val="24"/>
          <w:szCs w:val="24"/>
          <w:lang w:val="es-ES"/>
        </w:rPr>
        <w:t>Comisi</w:t>
      </w:r>
      <w:r w:rsidR="00C827D0">
        <w:rPr>
          <w:rFonts w:ascii="Arial" w:eastAsia="Arial" w:hAnsi="Arial" w:cs="Arial"/>
          <w:sz w:val="24"/>
          <w:szCs w:val="24"/>
          <w:lang w:val="es-ES"/>
        </w:rPr>
        <w:t>ón</w:t>
      </w:r>
      <w:r w:rsidRPr="00FA0FE3">
        <w:rPr>
          <w:rFonts w:ascii="Arial" w:eastAsia="Arial" w:hAnsi="Arial" w:cs="Arial"/>
          <w:sz w:val="24"/>
          <w:szCs w:val="24"/>
          <w:lang w:val="es-ES"/>
        </w:rPr>
        <w:t xml:space="preserve"> consideramos que resulta conveniente, además de necesario, </w:t>
      </w:r>
      <w:r w:rsidR="00C827D0">
        <w:rPr>
          <w:rFonts w:ascii="Arial" w:eastAsia="Arial" w:hAnsi="Arial" w:cs="Arial"/>
          <w:sz w:val="24"/>
          <w:szCs w:val="24"/>
          <w:lang w:val="es-ES"/>
        </w:rPr>
        <w:t xml:space="preserve">someter a la aprobación del </w:t>
      </w:r>
      <w:r w:rsidR="00B526B9">
        <w:rPr>
          <w:rFonts w:ascii="Arial" w:eastAsia="Arial" w:hAnsi="Arial" w:cs="Arial"/>
          <w:sz w:val="24"/>
          <w:szCs w:val="24"/>
          <w:lang w:val="es-ES"/>
        </w:rPr>
        <w:t xml:space="preserve">H. </w:t>
      </w:r>
      <w:r w:rsidR="00C827D0">
        <w:rPr>
          <w:rFonts w:ascii="Arial" w:eastAsia="Arial" w:hAnsi="Arial" w:cs="Arial"/>
          <w:sz w:val="24"/>
          <w:szCs w:val="24"/>
          <w:lang w:val="es-ES"/>
        </w:rPr>
        <w:t xml:space="preserve">Ayuntamiento la </w:t>
      </w:r>
      <w:r w:rsidRPr="00FA0FE3">
        <w:rPr>
          <w:rFonts w:ascii="Arial" w:eastAsia="Arial" w:hAnsi="Arial" w:cs="Arial"/>
          <w:sz w:val="24"/>
          <w:szCs w:val="24"/>
          <w:lang w:val="es-ES"/>
        </w:rPr>
        <w:t xml:space="preserve"> celebración del </w:t>
      </w:r>
      <w:r w:rsidR="00C827D0">
        <w:rPr>
          <w:rFonts w:ascii="Arial" w:eastAsia="Arial" w:hAnsi="Arial" w:cs="Arial"/>
          <w:sz w:val="24"/>
          <w:szCs w:val="24"/>
          <w:lang w:val="es-ES"/>
        </w:rPr>
        <w:t xml:space="preserve">Manual cuyo </w:t>
      </w:r>
      <w:r w:rsidR="00C827D0" w:rsidRPr="00C827D0">
        <w:rPr>
          <w:rFonts w:ascii="Arial" w:eastAsia="Arial" w:hAnsi="Arial" w:cs="Arial"/>
          <w:sz w:val="24"/>
          <w:szCs w:val="24"/>
        </w:rPr>
        <w:t xml:space="preserve">objeto </w:t>
      </w:r>
      <w:r w:rsidR="00C827D0">
        <w:rPr>
          <w:rFonts w:ascii="Arial" w:eastAsia="Arial" w:hAnsi="Arial" w:cs="Arial"/>
          <w:sz w:val="24"/>
          <w:szCs w:val="24"/>
        </w:rPr>
        <w:t xml:space="preserve">es </w:t>
      </w:r>
      <w:r w:rsidR="00C827D0" w:rsidRPr="00C827D0">
        <w:rPr>
          <w:rFonts w:ascii="Arial" w:eastAsia="Arial" w:hAnsi="Arial" w:cs="Arial"/>
          <w:sz w:val="24"/>
          <w:szCs w:val="24"/>
        </w:rPr>
        <w:t>regular</w:t>
      </w:r>
      <w:r w:rsidR="00C827D0">
        <w:rPr>
          <w:rFonts w:ascii="Arial" w:eastAsia="Arial" w:hAnsi="Arial" w:cs="Arial"/>
          <w:sz w:val="24"/>
          <w:szCs w:val="24"/>
        </w:rPr>
        <w:t xml:space="preserve"> </w:t>
      </w:r>
      <w:r w:rsidR="00C827D0" w:rsidRPr="00C827D0">
        <w:rPr>
          <w:rFonts w:ascii="Arial" w:eastAsia="Arial" w:hAnsi="Arial" w:cs="Arial"/>
          <w:sz w:val="24"/>
          <w:szCs w:val="24"/>
        </w:rPr>
        <w:t>el procedimiento y los requisitos para el otorgamiento de Ayudas o Apoyos Sociales</w:t>
      </w:r>
      <w:r w:rsidR="00C827D0">
        <w:rPr>
          <w:rFonts w:ascii="Arial" w:eastAsia="Arial" w:hAnsi="Arial" w:cs="Arial"/>
          <w:sz w:val="24"/>
          <w:szCs w:val="24"/>
        </w:rPr>
        <w:t xml:space="preserve"> </w:t>
      </w:r>
      <w:r w:rsidR="00C827D0" w:rsidRPr="00C827D0">
        <w:rPr>
          <w:rFonts w:ascii="Arial" w:eastAsia="Arial" w:hAnsi="Arial" w:cs="Arial"/>
          <w:sz w:val="24"/>
          <w:szCs w:val="24"/>
        </w:rPr>
        <w:t>económicos y en especie presupuestados en las partidas del capítulo 4400 de</w:t>
      </w:r>
      <w:r w:rsidR="00C827D0">
        <w:rPr>
          <w:rFonts w:ascii="Arial" w:eastAsia="Arial" w:hAnsi="Arial" w:cs="Arial"/>
          <w:sz w:val="24"/>
          <w:szCs w:val="24"/>
        </w:rPr>
        <w:t xml:space="preserve"> </w:t>
      </w:r>
      <w:r w:rsidR="00C827D0" w:rsidRPr="00C827D0">
        <w:rPr>
          <w:rFonts w:ascii="Arial" w:eastAsia="Arial" w:hAnsi="Arial" w:cs="Arial"/>
          <w:sz w:val="24"/>
          <w:szCs w:val="24"/>
        </w:rPr>
        <w:t>Ayudas Sociales del Municipio de León, Guanajuato</w:t>
      </w:r>
      <w:r w:rsidRPr="00FA0FE3">
        <w:rPr>
          <w:rFonts w:ascii="Arial" w:eastAsia="Arial" w:hAnsi="Arial" w:cs="Arial"/>
          <w:sz w:val="24"/>
          <w:szCs w:val="24"/>
          <w:lang w:val="es-ES"/>
        </w:rPr>
        <w:t>, en los términos y condiciones del documento que como anexo forma parte integral del presente dictamen.</w:t>
      </w:r>
    </w:p>
    <w:p w14:paraId="4EC4B57F" w14:textId="723A9719" w:rsidR="009F144C" w:rsidRDefault="009F144C" w:rsidP="009F144C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</w:p>
    <w:p w14:paraId="3F752A38" w14:textId="77777777" w:rsidR="006F7AD1" w:rsidRDefault="006F7AD1" w:rsidP="009F144C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</w:p>
    <w:p w14:paraId="4EA0EB3D" w14:textId="5A5605AA" w:rsidR="00C827D0" w:rsidRPr="000E2363" w:rsidRDefault="00C827D0" w:rsidP="00C827D0">
      <w:pPr>
        <w:widowControl/>
        <w:tabs>
          <w:tab w:val="left" w:pos="3030"/>
        </w:tabs>
        <w:suppressAutoHyphens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0E2363">
        <w:rPr>
          <w:rFonts w:ascii="Arial" w:eastAsia="Arial" w:hAnsi="Arial" w:cs="Arial"/>
          <w:sz w:val="24"/>
          <w:szCs w:val="24"/>
        </w:rPr>
        <w:t xml:space="preserve">Por lo antes expuesto y de conformidad con los artículos 76 fracciones IV, inciso a) y V inciso a), </w:t>
      </w:r>
      <w:r w:rsidR="000E2363" w:rsidRPr="000E2363">
        <w:rPr>
          <w:rFonts w:ascii="Arial" w:eastAsia="Arial" w:hAnsi="Arial" w:cs="Arial"/>
          <w:sz w:val="24"/>
          <w:szCs w:val="24"/>
        </w:rPr>
        <w:t>80</w:t>
      </w:r>
      <w:r w:rsidRPr="000E2363">
        <w:rPr>
          <w:rFonts w:ascii="Arial" w:eastAsia="Arial" w:hAnsi="Arial" w:cs="Arial"/>
          <w:sz w:val="24"/>
          <w:szCs w:val="24"/>
        </w:rPr>
        <w:t xml:space="preserve"> y </w:t>
      </w:r>
      <w:r w:rsidR="000E2363" w:rsidRPr="000E2363">
        <w:rPr>
          <w:rFonts w:ascii="Arial" w:eastAsia="Arial" w:hAnsi="Arial" w:cs="Arial"/>
          <w:sz w:val="24"/>
          <w:szCs w:val="24"/>
        </w:rPr>
        <w:t>81</w:t>
      </w:r>
      <w:r w:rsidRPr="000E2363">
        <w:rPr>
          <w:rFonts w:ascii="Arial" w:eastAsia="Arial" w:hAnsi="Arial" w:cs="Arial"/>
          <w:sz w:val="24"/>
          <w:szCs w:val="24"/>
        </w:rPr>
        <w:t xml:space="preserve"> de </w:t>
      </w:r>
      <w:smartTag w:uri="urn:schemas-microsoft-com:office:smarttags" w:element="PersonName">
        <w:smartTagPr>
          <w:attr w:name="ProductID" w:val="la Ley Org￡nica"/>
        </w:smartTagPr>
        <w:r w:rsidRPr="000E2363">
          <w:rPr>
            <w:rFonts w:ascii="Arial" w:eastAsia="Arial" w:hAnsi="Arial" w:cs="Arial"/>
            <w:sz w:val="24"/>
            <w:szCs w:val="24"/>
          </w:rPr>
          <w:t>la Ley Orgánica</w:t>
        </w:r>
      </w:smartTag>
      <w:r w:rsidRPr="000E2363">
        <w:rPr>
          <w:rFonts w:ascii="Arial" w:eastAsia="Arial" w:hAnsi="Arial" w:cs="Arial"/>
          <w:sz w:val="24"/>
          <w:szCs w:val="24"/>
        </w:rPr>
        <w:t xml:space="preserve"> Municipal para el Estado de Guanajuato, así como los artículos </w:t>
      </w:r>
      <w:r w:rsidR="000E2363" w:rsidRPr="000E2363">
        <w:rPr>
          <w:rFonts w:ascii="Arial" w:eastAsia="Arial" w:hAnsi="Arial" w:cs="Arial"/>
          <w:sz w:val="24"/>
          <w:szCs w:val="24"/>
        </w:rPr>
        <w:t>10, 11 y 12 de la Ley de Desarrollo Social y Humano para el Estado y los Municipios de Guanajuato</w:t>
      </w:r>
      <w:r w:rsidRPr="000E2363">
        <w:rPr>
          <w:rFonts w:ascii="Arial" w:eastAsia="Arial" w:hAnsi="Arial" w:cs="Arial"/>
          <w:sz w:val="24"/>
          <w:szCs w:val="24"/>
        </w:rPr>
        <w:t>, se somete a su consideración la propuesta del siguiente:</w:t>
      </w:r>
    </w:p>
    <w:p w14:paraId="0E6D653F" w14:textId="77777777" w:rsidR="00C827D0" w:rsidRPr="000E2363" w:rsidRDefault="00C827D0" w:rsidP="00C827D0">
      <w:pPr>
        <w:widowControl/>
        <w:spacing w:after="0" w:line="240" w:lineRule="auto"/>
        <w:ind w:firstLine="360"/>
        <w:jc w:val="center"/>
        <w:rPr>
          <w:rFonts w:ascii="Arial" w:eastAsia="Arial" w:hAnsi="Arial" w:cs="Arial"/>
          <w:sz w:val="24"/>
          <w:szCs w:val="24"/>
        </w:rPr>
      </w:pPr>
    </w:p>
    <w:p w14:paraId="2C9D11D9" w14:textId="77777777" w:rsidR="00C827D0" w:rsidRPr="000E2363" w:rsidRDefault="00C827D0" w:rsidP="00C827D0">
      <w:pPr>
        <w:widowControl/>
        <w:spacing w:after="0" w:line="240" w:lineRule="auto"/>
        <w:ind w:firstLine="360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0E2363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A C U E R D O </w:t>
      </w:r>
    </w:p>
    <w:p w14:paraId="20C282E8" w14:textId="77777777" w:rsidR="00C827D0" w:rsidRPr="000E2363" w:rsidRDefault="00C827D0" w:rsidP="00C827D0">
      <w:pPr>
        <w:widowControl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5AD7CDB6" w14:textId="0BCCBAF9" w:rsidR="00C827D0" w:rsidRPr="007D5C21" w:rsidRDefault="007D5C21" w:rsidP="000E2363">
      <w:pPr>
        <w:widowControl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PRIMERO.</w:t>
      </w:r>
      <w:r w:rsidR="00C827D0" w:rsidRPr="000E236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Se </w:t>
      </w:r>
      <w:r w:rsidR="00A56B0E"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  <w:t xml:space="preserve">aprueba </w:t>
      </w:r>
      <w:r w:rsidR="00C827D0" w:rsidRPr="000E2363">
        <w:rPr>
          <w:rFonts w:ascii="Arial" w:eastAsia="Times New Roman" w:hAnsi="Arial" w:cs="Arial"/>
          <w:sz w:val="24"/>
          <w:szCs w:val="24"/>
          <w:lang w:val="es-ES" w:eastAsia="es-ES"/>
        </w:rPr>
        <w:t>el</w:t>
      </w:r>
      <w:r w:rsidR="000E2363" w:rsidRPr="000E236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Manual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>que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regula</w:t>
      </w:r>
      <w:r w:rsidR="000E2363" w:rsidRPr="000E2363">
        <w:rPr>
          <w:rFonts w:ascii="Arial" w:eastAsia="Times New Roman" w:hAnsi="Arial" w:cs="Arial"/>
          <w:sz w:val="24"/>
          <w:szCs w:val="24"/>
          <w:lang w:eastAsia="es-ES"/>
        </w:rPr>
        <w:t xml:space="preserve"> el procedimiento y los requisitos para el otorgamiento de Ayudas o Apoyos Sociales económicos y en especie presupuestados en las partidas del capítulo 4400 de Ayudas Sociales del Municipio de León, Guanajuato</w:t>
      </w:r>
      <w:r w:rsidR="00C827D0" w:rsidRPr="000E2363">
        <w:rPr>
          <w:rFonts w:ascii="Arial" w:eastAsia="Times New Roman" w:hAnsi="Arial" w:cs="Arial"/>
          <w:sz w:val="24"/>
          <w:szCs w:val="24"/>
          <w:lang w:val="es-ES" w:eastAsia="es-ES"/>
        </w:rPr>
        <w:t>, en los términos y condiciones del documento que como anexo forma parte integral del presente Acuerdo.</w:t>
      </w:r>
    </w:p>
    <w:p w14:paraId="23FBAE3D" w14:textId="77777777" w:rsidR="00C827D0" w:rsidRPr="000E2363" w:rsidRDefault="00C827D0" w:rsidP="00C827D0">
      <w:pPr>
        <w:widowControl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1483F14" w14:textId="77777777" w:rsidR="006F7AD1" w:rsidRPr="000E2363" w:rsidRDefault="006F7AD1" w:rsidP="00C827D0">
      <w:pPr>
        <w:widowControl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9FA3409" w14:textId="5B10E127" w:rsidR="00C827D0" w:rsidRDefault="007D5C21" w:rsidP="00C827D0">
      <w:pPr>
        <w:widowControl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SEGUNDO.</w:t>
      </w:r>
      <w:r w:rsidR="00C827D0" w:rsidRPr="000E236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Se </w:t>
      </w:r>
      <w:r w:rsidR="00C827D0" w:rsidRPr="000E2363"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  <w:t>aprueban</w:t>
      </w:r>
      <w:r w:rsidR="00C827D0" w:rsidRPr="000E236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todos los actos jurídicos y administrativos que resulten necesarios para la ejecución del presente acuerdo; asimismo, se </w:t>
      </w:r>
      <w:r w:rsidR="00C827D0" w:rsidRPr="000E2363"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  <w:t>instruye</w:t>
      </w:r>
      <w:r w:rsidR="00C827D0" w:rsidRPr="000E236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a</w:t>
      </w:r>
      <w:r w:rsidR="000E2363" w:rsidRPr="000E236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C827D0" w:rsidRPr="000E2363">
        <w:rPr>
          <w:rFonts w:ascii="Arial" w:eastAsia="Times New Roman" w:hAnsi="Arial" w:cs="Arial"/>
          <w:sz w:val="24"/>
          <w:szCs w:val="24"/>
          <w:lang w:val="es-ES" w:eastAsia="es-ES"/>
        </w:rPr>
        <w:t>l</w:t>
      </w:r>
      <w:r w:rsidR="000E2363" w:rsidRPr="000E2363">
        <w:rPr>
          <w:rFonts w:ascii="Arial" w:eastAsia="Times New Roman" w:hAnsi="Arial" w:cs="Arial"/>
          <w:sz w:val="24"/>
          <w:szCs w:val="24"/>
          <w:lang w:val="es-ES" w:eastAsia="es-ES"/>
        </w:rPr>
        <w:t>a</w:t>
      </w:r>
      <w:r w:rsidR="00C827D0" w:rsidRPr="000E236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Tesorer</w:t>
      </w:r>
      <w:r w:rsidR="000E2363" w:rsidRPr="000E2363">
        <w:rPr>
          <w:rFonts w:ascii="Arial" w:eastAsia="Times New Roman" w:hAnsi="Arial" w:cs="Arial"/>
          <w:sz w:val="24"/>
          <w:szCs w:val="24"/>
          <w:lang w:val="es-ES" w:eastAsia="es-ES"/>
        </w:rPr>
        <w:t>a</w:t>
      </w:r>
      <w:r w:rsidR="00C827D0" w:rsidRPr="000E236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Municipal para que realice los movimientos presupuestales que se requieran para el mismo fin, sujetándose en todo momento a la suficiencia presupuestal disponible en el presupuesto de egresos autorizado para el ejercicio fiscal que corresponda.</w:t>
      </w:r>
    </w:p>
    <w:p w14:paraId="4F6B03A4" w14:textId="77777777" w:rsidR="00B526B9" w:rsidRDefault="00B526B9" w:rsidP="00C827D0">
      <w:pPr>
        <w:widowControl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1F82F44F" w14:textId="77777777" w:rsidR="007D5C21" w:rsidRDefault="007D5C21" w:rsidP="00C827D0">
      <w:pPr>
        <w:widowControl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DE32ABA" w14:textId="4B2D2215" w:rsidR="007D5C21" w:rsidRPr="007D5C21" w:rsidRDefault="007D5C21" w:rsidP="00C827D0">
      <w:pPr>
        <w:widowControl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TERCERO.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Se 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instruye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a las </w:t>
      </w:r>
      <w:r>
        <w:rPr>
          <w:rFonts w:ascii="Arial" w:eastAsia="Times New Roman" w:hAnsi="Arial" w:cs="Arial"/>
          <w:sz w:val="24"/>
          <w:szCs w:val="24"/>
          <w:lang w:eastAsia="es-ES"/>
        </w:rPr>
        <w:t>Secretarías</w:t>
      </w:r>
      <w:r w:rsidRPr="000E2363">
        <w:rPr>
          <w:rFonts w:ascii="Arial" w:eastAsia="Times New Roman" w:hAnsi="Arial" w:cs="Arial"/>
          <w:sz w:val="24"/>
          <w:szCs w:val="24"/>
          <w:lang w:eastAsia="es-ES"/>
        </w:rPr>
        <w:t xml:space="preserve"> de Vinculac</w:t>
      </w:r>
      <w:r>
        <w:rPr>
          <w:rFonts w:ascii="Arial" w:eastAsia="Times New Roman" w:hAnsi="Arial" w:cs="Arial"/>
          <w:sz w:val="24"/>
          <w:szCs w:val="24"/>
          <w:lang w:eastAsia="es-ES"/>
        </w:rPr>
        <w:t>ión y Atención de los Leoneses; a la de</w:t>
      </w:r>
      <w:r w:rsidRPr="000E2363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20637C">
        <w:rPr>
          <w:rFonts w:ascii="Arial" w:eastAsia="Times New Roman" w:hAnsi="Arial" w:cs="Arial"/>
          <w:sz w:val="24"/>
          <w:szCs w:val="24"/>
          <w:lang w:eastAsia="es-ES"/>
        </w:rPr>
        <w:t xml:space="preserve">Fortalecimiento Social de León; </w:t>
      </w:r>
      <w:r w:rsidRPr="000E2363">
        <w:rPr>
          <w:rFonts w:ascii="Arial" w:eastAsia="Times New Roman" w:hAnsi="Arial" w:cs="Arial"/>
          <w:sz w:val="24"/>
          <w:szCs w:val="24"/>
          <w:lang w:eastAsia="es-ES"/>
        </w:rPr>
        <w:t>la</w:t>
      </w:r>
      <w:r w:rsidR="0020637C">
        <w:rPr>
          <w:rFonts w:ascii="Arial" w:eastAsia="Times New Roman" w:hAnsi="Arial" w:cs="Arial"/>
          <w:sz w:val="24"/>
          <w:szCs w:val="24"/>
          <w:lang w:eastAsia="es-ES"/>
        </w:rPr>
        <w:t xml:space="preserve"> de Reactivación Económica de León; así como a los </w:t>
      </w:r>
      <w:r w:rsidRPr="000E2363">
        <w:rPr>
          <w:rFonts w:ascii="Arial" w:eastAsia="Times New Roman" w:hAnsi="Arial" w:cs="Arial"/>
          <w:sz w:val="24"/>
          <w:szCs w:val="24"/>
          <w:lang w:eastAsia="es-ES"/>
        </w:rPr>
        <w:t>Director</w:t>
      </w:r>
      <w:r w:rsidR="0020637C">
        <w:rPr>
          <w:rFonts w:ascii="Arial" w:eastAsia="Times New Roman" w:hAnsi="Arial" w:cs="Arial"/>
          <w:sz w:val="24"/>
          <w:szCs w:val="24"/>
          <w:lang w:eastAsia="es-ES"/>
        </w:rPr>
        <w:t>es</w:t>
      </w:r>
      <w:r w:rsidRPr="000E2363">
        <w:rPr>
          <w:rFonts w:ascii="Arial" w:eastAsia="Times New Roman" w:hAnsi="Arial" w:cs="Arial"/>
          <w:sz w:val="24"/>
          <w:szCs w:val="24"/>
          <w:lang w:eastAsia="es-ES"/>
        </w:rPr>
        <w:t xml:space="preserve"> General</w:t>
      </w:r>
      <w:r w:rsidR="0020637C">
        <w:rPr>
          <w:rFonts w:ascii="Arial" w:eastAsia="Times New Roman" w:hAnsi="Arial" w:cs="Arial"/>
          <w:sz w:val="24"/>
          <w:szCs w:val="24"/>
          <w:lang w:eastAsia="es-ES"/>
        </w:rPr>
        <w:t>es</w:t>
      </w:r>
      <w:r w:rsidRPr="000E2363">
        <w:rPr>
          <w:rFonts w:ascii="Arial" w:eastAsia="Times New Roman" w:hAnsi="Arial" w:cs="Arial"/>
          <w:sz w:val="24"/>
          <w:szCs w:val="24"/>
          <w:lang w:eastAsia="es-ES"/>
        </w:rPr>
        <w:t xml:space="preserve"> de Educación y del Sistema</w:t>
      </w:r>
      <w:r w:rsidR="0020637C">
        <w:rPr>
          <w:rFonts w:ascii="Arial" w:eastAsia="Times New Roman" w:hAnsi="Arial" w:cs="Arial"/>
          <w:sz w:val="24"/>
          <w:szCs w:val="24"/>
          <w:lang w:eastAsia="es-ES"/>
        </w:rPr>
        <w:t xml:space="preserve"> DIF León para que den cumplimiento al presente acuerdo.</w:t>
      </w:r>
    </w:p>
    <w:p w14:paraId="4CC39830" w14:textId="77777777" w:rsidR="00C827D0" w:rsidRPr="00C827D0" w:rsidRDefault="00C827D0" w:rsidP="009F144C">
      <w:pPr>
        <w:pBdr>
          <w:top w:val="nil"/>
          <w:left w:val="nil"/>
          <w:bottom w:val="nil"/>
          <w:right w:val="nil"/>
          <w:between w:val="nil"/>
        </w:pBdr>
        <w:tabs>
          <w:tab w:val="left" w:pos="3855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473B3620" w14:textId="302DBD37" w:rsidR="0047424F" w:rsidRDefault="00A12842" w:rsidP="00C827D0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after="0" w:line="240" w:lineRule="auto"/>
        <w:ind w:right="49"/>
        <w:jc w:val="both"/>
        <w:rPr>
          <w:rFonts w:ascii="Arial" w:eastAsia="Arial" w:hAnsi="Arial" w:cs="Arial"/>
          <w:sz w:val="24"/>
          <w:szCs w:val="24"/>
        </w:rPr>
      </w:pPr>
      <w:r w:rsidRPr="00CA2590">
        <w:rPr>
          <w:rFonts w:ascii="Arial" w:eastAsia="Arial" w:hAnsi="Arial" w:cs="Arial"/>
          <w:sz w:val="24"/>
          <w:szCs w:val="24"/>
        </w:rPr>
        <w:t xml:space="preserve"> </w:t>
      </w:r>
      <w:r w:rsidR="00C827D0">
        <w:rPr>
          <w:rFonts w:ascii="Arial" w:eastAsia="Arial" w:hAnsi="Arial" w:cs="Arial"/>
          <w:sz w:val="24"/>
          <w:szCs w:val="24"/>
        </w:rPr>
        <w:tab/>
      </w:r>
    </w:p>
    <w:p w14:paraId="26964CFD" w14:textId="77777777" w:rsidR="009F144C" w:rsidRPr="00A86613" w:rsidRDefault="009F144C" w:rsidP="009F144C">
      <w:pPr>
        <w:spacing w:after="0" w:line="240" w:lineRule="auto"/>
        <w:ind w:right="51"/>
        <w:jc w:val="both"/>
        <w:rPr>
          <w:rFonts w:ascii="Arial" w:eastAsia="Arial" w:hAnsi="Arial" w:cs="Arial"/>
          <w:sz w:val="24"/>
          <w:szCs w:val="24"/>
        </w:rPr>
      </w:pPr>
    </w:p>
    <w:p w14:paraId="055D6784" w14:textId="77777777" w:rsidR="00A12842" w:rsidRDefault="00A12842" w:rsidP="009F144C">
      <w:pPr>
        <w:spacing w:after="0" w:line="240" w:lineRule="auto"/>
        <w:ind w:right="51"/>
        <w:jc w:val="center"/>
        <w:rPr>
          <w:rFonts w:ascii="Arial" w:eastAsia="Arial" w:hAnsi="Arial" w:cs="Arial"/>
          <w:b/>
          <w:sz w:val="24"/>
          <w:szCs w:val="24"/>
        </w:rPr>
      </w:pPr>
      <w:r w:rsidRPr="00CA2590">
        <w:rPr>
          <w:rFonts w:ascii="Arial" w:eastAsia="Arial" w:hAnsi="Arial" w:cs="Arial"/>
          <w:b/>
          <w:sz w:val="24"/>
          <w:szCs w:val="24"/>
        </w:rPr>
        <w:t>A T E N T A M E N T E</w:t>
      </w:r>
    </w:p>
    <w:p w14:paraId="72512CBA" w14:textId="7A03E1E6" w:rsidR="000E2363" w:rsidRPr="00CA2590" w:rsidRDefault="000E2363" w:rsidP="009F144C">
      <w:pPr>
        <w:spacing w:after="0" w:line="240" w:lineRule="auto"/>
        <w:ind w:right="51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“EL TRABAJO TODO LO VENCE”</w:t>
      </w:r>
    </w:p>
    <w:p w14:paraId="4C4D9E7A" w14:textId="2EB71DD1" w:rsidR="00A12842" w:rsidRPr="00CA2590" w:rsidRDefault="0020637C" w:rsidP="009F144C">
      <w:pPr>
        <w:spacing w:after="0" w:line="240" w:lineRule="auto"/>
        <w:ind w:right="51"/>
        <w:jc w:val="center"/>
        <w:rPr>
          <w:rFonts w:ascii="Arial" w:eastAsia="Arial" w:hAnsi="Arial" w:cs="Arial"/>
          <w:b/>
          <w:sz w:val="24"/>
          <w:szCs w:val="24"/>
        </w:rPr>
      </w:pPr>
      <w:r w:rsidRPr="00CA2590">
        <w:rPr>
          <w:rFonts w:ascii="Arial" w:eastAsia="Arial" w:hAnsi="Arial" w:cs="Arial"/>
          <w:b/>
          <w:sz w:val="24"/>
          <w:szCs w:val="24"/>
        </w:rPr>
        <w:t xml:space="preserve"> </w:t>
      </w:r>
      <w:r w:rsidR="00A12842" w:rsidRPr="00CA2590">
        <w:rPr>
          <w:rFonts w:ascii="Arial" w:eastAsia="Arial" w:hAnsi="Arial" w:cs="Arial"/>
          <w:b/>
          <w:sz w:val="24"/>
          <w:szCs w:val="24"/>
        </w:rPr>
        <w:t xml:space="preserve">“2021, AÑO DE LA INDEPENDENCIA” </w:t>
      </w:r>
    </w:p>
    <w:p w14:paraId="3699F649" w14:textId="3340FDFA" w:rsidR="0030024A" w:rsidRDefault="00A12842" w:rsidP="009F144C">
      <w:pPr>
        <w:spacing w:after="0" w:line="240" w:lineRule="auto"/>
        <w:ind w:right="51"/>
        <w:jc w:val="center"/>
        <w:rPr>
          <w:rFonts w:ascii="Arial" w:eastAsia="Arial" w:hAnsi="Arial" w:cs="Arial"/>
          <w:b/>
          <w:sz w:val="24"/>
          <w:szCs w:val="24"/>
        </w:rPr>
      </w:pPr>
      <w:r w:rsidRPr="00CA2590">
        <w:rPr>
          <w:rFonts w:ascii="Arial" w:eastAsia="Arial" w:hAnsi="Arial" w:cs="Arial"/>
          <w:b/>
          <w:sz w:val="24"/>
          <w:szCs w:val="24"/>
        </w:rPr>
        <w:t xml:space="preserve">LEÓN, GTO., </w:t>
      </w:r>
      <w:r w:rsidR="000E2363">
        <w:rPr>
          <w:rFonts w:ascii="Arial" w:eastAsia="Arial" w:hAnsi="Arial" w:cs="Arial"/>
          <w:b/>
          <w:sz w:val="24"/>
          <w:szCs w:val="24"/>
        </w:rPr>
        <w:t>1</w:t>
      </w:r>
      <w:r w:rsidR="00F45510">
        <w:rPr>
          <w:rFonts w:ascii="Arial" w:eastAsia="Arial" w:hAnsi="Arial" w:cs="Arial"/>
          <w:b/>
          <w:sz w:val="24"/>
          <w:szCs w:val="24"/>
        </w:rPr>
        <w:t>5</w:t>
      </w:r>
      <w:r w:rsidRPr="00CA2590">
        <w:rPr>
          <w:rFonts w:ascii="Arial" w:eastAsia="Arial" w:hAnsi="Arial" w:cs="Arial"/>
          <w:b/>
          <w:sz w:val="24"/>
          <w:szCs w:val="24"/>
        </w:rPr>
        <w:t xml:space="preserve"> DE </w:t>
      </w:r>
      <w:r w:rsidR="000E2363">
        <w:rPr>
          <w:rFonts w:ascii="Arial" w:eastAsia="Arial" w:hAnsi="Arial" w:cs="Arial"/>
          <w:b/>
          <w:sz w:val="24"/>
          <w:szCs w:val="24"/>
        </w:rPr>
        <w:t>DIC</w:t>
      </w:r>
      <w:r w:rsidRPr="00CA2590">
        <w:rPr>
          <w:rFonts w:ascii="Arial" w:eastAsia="Arial" w:hAnsi="Arial" w:cs="Arial"/>
          <w:b/>
          <w:sz w:val="24"/>
          <w:szCs w:val="24"/>
        </w:rPr>
        <w:t>IEMBRE DEL AÑO 2021</w:t>
      </w:r>
    </w:p>
    <w:p w14:paraId="3526878C" w14:textId="77777777" w:rsidR="00765A0C" w:rsidRDefault="00765A0C" w:rsidP="009F144C">
      <w:pPr>
        <w:spacing w:after="0" w:line="240" w:lineRule="auto"/>
        <w:ind w:right="51"/>
        <w:jc w:val="center"/>
        <w:rPr>
          <w:rFonts w:ascii="Arial" w:eastAsia="Arial" w:hAnsi="Arial" w:cs="Arial"/>
          <w:b/>
          <w:sz w:val="24"/>
          <w:szCs w:val="24"/>
        </w:rPr>
      </w:pPr>
    </w:p>
    <w:p w14:paraId="57779619" w14:textId="77777777" w:rsidR="00B526B9" w:rsidRDefault="00B526B9" w:rsidP="009F144C">
      <w:pPr>
        <w:spacing w:after="0" w:line="240" w:lineRule="auto"/>
        <w:ind w:right="51"/>
        <w:jc w:val="center"/>
        <w:rPr>
          <w:rFonts w:ascii="Arial" w:eastAsia="Arial" w:hAnsi="Arial" w:cs="Arial"/>
          <w:b/>
          <w:sz w:val="24"/>
          <w:szCs w:val="24"/>
        </w:rPr>
      </w:pPr>
    </w:p>
    <w:p w14:paraId="2F0AC74A" w14:textId="5E7810C1" w:rsidR="00A12842" w:rsidRPr="00CA2590" w:rsidRDefault="00A12842" w:rsidP="009F144C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CA2590">
        <w:rPr>
          <w:rFonts w:ascii="Arial" w:eastAsia="Arial" w:hAnsi="Arial" w:cs="Arial"/>
          <w:b/>
          <w:sz w:val="24"/>
          <w:szCs w:val="24"/>
        </w:rPr>
        <w:t xml:space="preserve">INTEGRANTES DE LA </w:t>
      </w:r>
      <w:r w:rsidR="00C95D82">
        <w:rPr>
          <w:rFonts w:ascii="Arial" w:eastAsia="Arial" w:hAnsi="Arial" w:cs="Arial"/>
          <w:b/>
          <w:sz w:val="24"/>
          <w:szCs w:val="24"/>
        </w:rPr>
        <w:t>COMISI</w:t>
      </w:r>
      <w:r w:rsidR="000E2363">
        <w:rPr>
          <w:rFonts w:ascii="Arial" w:eastAsia="Arial" w:hAnsi="Arial" w:cs="Arial"/>
          <w:b/>
          <w:sz w:val="24"/>
          <w:szCs w:val="24"/>
        </w:rPr>
        <w:t>ÓN DE PATRIMONIO, CUENTA PÚBLICA Y DESARROLLO INSTITUCIONAL</w:t>
      </w:r>
    </w:p>
    <w:p w14:paraId="4B8C2E62" w14:textId="77777777" w:rsidR="00A12842" w:rsidRDefault="00A12842" w:rsidP="009F144C">
      <w:pPr>
        <w:spacing w:after="0" w:line="240" w:lineRule="auto"/>
        <w:ind w:right="49"/>
        <w:jc w:val="both"/>
        <w:rPr>
          <w:rFonts w:ascii="Arial" w:eastAsia="Arial" w:hAnsi="Arial" w:cs="Arial"/>
          <w:b/>
          <w:sz w:val="24"/>
          <w:szCs w:val="24"/>
        </w:rPr>
      </w:pPr>
    </w:p>
    <w:p w14:paraId="5CC416F8" w14:textId="77777777" w:rsidR="00C95D82" w:rsidRDefault="00C95D82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69B20EE5" w14:textId="77777777" w:rsidR="00C95D82" w:rsidRDefault="00C95D82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3C930532" w14:textId="77777777" w:rsidR="00B526B9" w:rsidRDefault="00B526B9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738E7908" w14:textId="77777777" w:rsidR="00B526B9" w:rsidRDefault="00B526B9" w:rsidP="00B526B9">
      <w:pPr>
        <w:spacing w:after="0" w:line="240" w:lineRule="auto"/>
        <w:jc w:val="center"/>
        <w:rPr>
          <w:rFonts w:ascii="Arial" w:eastAsia="Arial" w:hAnsi="Arial" w:cs="Arial"/>
          <w:i/>
          <w:sz w:val="20"/>
          <w:szCs w:val="20"/>
        </w:rPr>
      </w:pPr>
    </w:p>
    <w:p w14:paraId="6F3B190A" w14:textId="77777777" w:rsidR="00B526B9" w:rsidRDefault="00B526B9" w:rsidP="00B526B9">
      <w:pPr>
        <w:spacing w:after="0" w:line="240" w:lineRule="auto"/>
        <w:jc w:val="center"/>
        <w:rPr>
          <w:rFonts w:ascii="Arial" w:eastAsia="Arial" w:hAnsi="Arial" w:cs="Arial"/>
          <w:i/>
          <w:sz w:val="20"/>
          <w:szCs w:val="20"/>
        </w:rPr>
      </w:pPr>
    </w:p>
    <w:p w14:paraId="3BC62C01" w14:textId="77777777" w:rsidR="00B526B9" w:rsidRDefault="00B526B9" w:rsidP="00B526B9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765A0C">
        <w:rPr>
          <w:rFonts w:ascii="Arial" w:eastAsia="Arial" w:hAnsi="Arial" w:cs="Arial"/>
          <w:i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459856DF" w14:textId="77777777" w:rsidR="0047424F" w:rsidRDefault="0047424F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69F0AEF5" w14:textId="77777777" w:rsidR="0047424F" w:rsidRDefault="0047424F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34B66106" w14:textId="77777777" w:rsidR="00B526B9" w:rsidRDefault="00B526B9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5174D2C1" w14:textId="53B4F54D" w:rsidR="0047424F" w:rsidRDefault="000E2363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JOSÉ ARTURO SÁNCHEZ CASTELLANO</w:t>
      </w:r>
      <w:r w:rsidR="00B526B9">
        <w:rPr>
          <w:rFonts w:ascii="Arial" w:eastAsia="Arial" w:hAnsi="Arial" w:cs="Arial"/>
          <w:b/>
          <w:sz w:val="24"/>
          <w:szCs w:val="24"/>
        </w:rPr>
        <w:t>S</w:t>
      </w:r>
    </w:p>
    <w:p w14:paraId="09C62995" w14:textId="03284414" w:rsidR="0047424F" w:rsidRDefault="000E2363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SÍNDICO</w:t>
      </w:r>
    </w:p>
    <w:p w14:paraId="6EF2491F" w14:textId="77777777" w:rsidR="00C95D82" w:rsidRDefault="00C95D82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7693C868" w14:textId="77777777" w:rsidR="0047424F" w:rsidRDefault="0047424F" w:rsidP="0047424F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</w:p>
    <w:p w14:paraId="78FE2A1E" w14:textId="77777777" w:rsidR="00A12842" w:rsidRPr="00CA2590" w:rsidRDefault="00A12842" w:rsidP="0047424F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  <w:r w:rsidRPr="00CA2590">
        <w:rPr>
          <w:rFonts w:ascii="Arial" w:eastAsia="Arial" w:hAnsi="Arial" w:cs="Arial"/>
          <w:b/>
          <w:sz w:val="24"/>
          <w:szCs w:val="24"/>
        </w:rPr>
        <w:t>LETICIA VILLEGAS NAVA</w:t>
      </w:r>
    </w:p>
    <w:p w14:paraId="49A2C00D" w14:textId="77777777" w:rsidR="00A12842" w:rsidRPr="00CA2590" w:rsidRDefault="00A12842" w:rsidP="0047424F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  <w:r w:rsidRPr="00CA2590">
        <w:rPr>
          <w:rFonts w:ascii="Arial" w:eastAsia="Arial" w:hAnsi="Arial" w:cs="Arial"/>
          <w:b/>
          <w:sz w:val="24"/>
          <w:szCs w:val="24"/>
        </w:rPr>
        <w:t>SÍNDICO</w:t>
      </w:r>
    </w:p>
    <w:p w14:paraId="5BBD71B0" w14:textId="77777777" w:rsidR="00CA2590" w:rsidRPr="00CA2590" w:rsidRDefault="00CA2590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00497C69" w14:textId="77777777" w:rsidR="0047424F" w:rsidRDefault="0047424F" w:rsidP="009F144C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</w:p>
    <w:p w14:paraId="329B405A" w14:textId="77777777" w:rsidR="0047424F" w:rsidRDefault="0047424F" w:rsidP="0047424F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00A5F3F7" w14:textId="5F8037CE" w:rsidR="00A12842" w:rsidRDefault="000E2363" w:rsidP="0047424F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LUZ GRACIELA RODRÍGUEZ MARTÍNEZ</w:t>
      </w:r>
    </w:p>
    <w:p w14:paraId="576BD967" w14:textId="54E9CF8C" w:rsidR="000E2363" w:rsidRDefault="000E2363" w:rsidP="0047424F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REGIDORA</w:t>
      </w:r>
    </w:p>
    <w:p w14:paraId="1E3681FE" w14:textId="77777777" w:rsidR="0047424F" w:rsidRDefault="0047424F" w:rsidP="009F144C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</w:p>
    <w:p w14:paraId="603367CF" w14:textId="77777777" w:rsidR="00B526B9" w:rsidRPr="00CA2590" w:rsidRDefault="00B526B9" w:rsidP="009F144C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</w:p>
    <w:p w14:paraId="798D00C0" w14:textId="77777777" w:rsidR="00A12842" w:rsidRPr="00CA2590" w:rsidRDefault="00A12842" w:rsidP="009F144C">
      <w:pPr>
        <w:tabs>
          <w:tab w:val="left" w:pos="5527"/>
        </w:tabs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  <w:r w:rsidRPr="00CA2590">
        <w:rPr>
          <w:rFonts w:ascii="Arial" w:eastAsia="Arial" w:hAnsi="Arial" w:cs="Arial"/>
          <w:b/>
          <w:sz w:val="24"/>
          <w:szCs w:val="24"/>
        </w:rPr>
        <w:tab/>
      </w:r>
    </w:p>
    <w:p w14:paraId="1B0CCC20" w14:textId="11987169" w:rsidR="0047424F" w:rsidRDefault="000E2363" w:rsidP="0047424F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CARLOS RAMÓN ROMO RAMSDEN</w:t>
      </w:r>
    </w:p>
    <w:p w14:paraId="4945DCF2" w14:textId="183A1765" w:rsidR="00DF4084" w:rsidRDefault="00DF4084" w:rsidP="0047424F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REGIDOR</w:t>
      </w:r>
    </w:p>
    <w:p w14:paraId="54FFABBC" w14:textId="77777777" w:rsidR="0047424F" w:rsidRDefault="0047424F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6F6C2967" w14:textId="77777777" w:rsidR="0047424F" w:rsidRDefault="0047424F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7D23DEC2" w14:textId="77777777" w:rsidR="00134A6B" w:rsidRDefault="00134A6B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5013ED9D" w14:textId="7BAD69D2" w:rsidR="00A12842" w:rsidRPr="00CA2590" w:rsidRDefault="005829EC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HILDEBERTO MORENO FABA</w:t>
      </w:r>
    </w:p>
    <w:p w14:paraId="278F78AD" w14:textId="77777777" w:rsidR="00A12842" w:rsidRDefault="00A12842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  <w:r w:rsidRPr="00CA2590">
        <w:rPr>
          <w:rFonts w:ascii="Arial" w:eastAsia="Arial" w:hAnsi="Arial" w:cs="Arial"/>
          <w:b/>
          <w:sz w:val="24"/>
          <w:szCs w:val="24"/>
        </w:rPr>
        <w:t>REGIDOR</w:t>
      </w:r>
    </w:p>
    <w:p w14:paraId="72B1A21A" w14:textId="77777777" w:rsidR="00765A0C" w:rsidRPr="00CA2590" w:rsidRDefault="00765A0C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46155A1E" w14:textId="77777777" w:rsidR="00A12842" w:rsidRDefault="00A12842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2C25A972" w14:textId="77777777" w:rsidR="0047424F" w:rsidRDefault="0047424F" w:rsidP="009F144C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</w:p>
    <w:p w14:paraId="720C99BA" w14:textId="251F493D" w:rsidR="00A12842" w:rsidRPr="00CA2590" w:rsidRDefault="005829EC" w:rsidP="009F144C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GABRIELA DEL CARMEN ECHEVERRÍA GONZÁLEZ</w:t>
      </w:r>
    </w:p>
    <w:p w14:paraId="687278AB" w14:textId="77777777" w:rsidR="00A12842" w:rsidRDefault="00A12842" w:rsidP="009F144C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  <w:r w:rsidRPr="00CA2590">
        <w:rPr>
          <w:rFonts w:ascii="Arial" w:eastAsia="Arial" w:hAnsi="Arial" w:cs="Arial"/>
          <w:b/>
          <w:sz w:val="24"/>
          <w:szCs w:val="24"/>
        </w:rPr>
        <w:t>REGIDORA</w:t>
      </w:r>
    </w:p>
    <w:p w14:paraId="0A8C1AF5" w14:textId="77777777" w:rsidR="00CA2590" w:rsidRPr="00CA2590" w:rsidRDefault="00CA2590" w:rsidP="009F144C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</w:p>
    <w:p w14:paraId="41974585" w14:textId="77777777" w:rsidR="006F7AD1" w:rsidRDefault="006F7AD1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6352D914" w14:textId="77777777" w:rsidR="006F7AD1" w:rsidRDefault="006F7AD1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591E692D" w14:textId="77777777" w:rsidR="006F7AD1" w:rsidRDefault="006F7AD1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6C9CE7E6" w14:textId="508A5EAB" w:rsidR="00A12842" w:rsidRPr="00CA2590" w:rsidRDefault="005829EC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ERIKA DEL ROCÍO ROCHA RIVERA</w:t>
      </w:r>
    </w:p>
    <w:p w14:paraId="5A795DBC" w14:textId="675EB3D0" w:rsidR="00A12842" w:rsidRPr="00CA2590" w:rsidRDefault="00A12842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  <w:r w:rsidRPr="00CA2590">
        <w:rPr>
          <w:rFonts w:ascii="Arial" w:eastAsia="Arial" w:hAnsi="Arial" w:cs="Arial"/>
          <w:b/>
          <w:sz w:val="24"/>
          <w:szCs w:val="24"/>
        </w:rPr>
        <w:t>REGIDOR</w:t>
      </w:r>
      <w:r w:rsidR="005829EC">
        <w:rPr>
          <w:rFonts w:ascii="Arial" w:eastAsia="Arial" w:hAnsi="Arial" w:cs="Arial"/>
          <w:b/>
          <w:sz w:val="24"/>
          <w:szCs w:val="24"/>
        </w:rPr>
        <w:t>A</w:t>
      </w:r>
    </w:p>
    <w:p w14:paraId="7D0DE6CF" w14:textId="77777777" w:rsidR="00A12842" w:rsidRDefault="00A12842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195C9A86" w14:textId="77777777" w:rsidR="00CA2590" w:rsidRDefault="00CA2590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7EB5D8FB" w14:textId="77777777" w:rsidR="006F7AD1" w:rsidRDefault="006F7AD1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21521C22" w14:textId="77777777" w:rsidR="006F7AD1" w:rsidRPr="00CA2590" w:rsidRDefault="006F7AD1" w:rsidP="009F144C">
      <w:pPr>
        <w:spacing w:after="0" w:line="240" w:lineRule="auto"/>
        <w:ind w:right="49"/>
        <w:rPr>
          <w:rFonts w:ascii="Arial" w:eastAsia="Arial" w:hAnsi="Arial" w:cs="Arial"/>
          <w:b/>
          <w:sz w:val="24"/>
          <w:szCs w:val="24"/>
        </w:rPr>
      </w:pPr>
    </w:p>
    <w:p w14:paraId="705D661C" w14:textId="77777777" w:rsidR="0047424F" w:rsidRDefault="0047424F" w:rsidP="009F144C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</w:p>
    <w:p w14:paraId="01575F1A" w14:textId="11BF9124" w:rsidR="00A12842" w:rsidRPr="00CA2590" w:rsidRDefault="005829EC" w:rsidP="009F144C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BLANCA ARACELI ESCOBAR CHÁVEZ</w:t>
      </w:r>
    </w:p>
    <w:p w14:paraId="74FBFD7F" w14:textId="7D6A3EC4" w:rsidR="00557426" w:rsidRDefault="00B526B9" w:rsidP="00B526B9">
      <w:pPr>
        <w:spacing w:after="0" w:line="240" w:lineRule="auto"/>
        <w:ind w:right="49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REGIDORA</w:t>
      </w:r>
    </w:p>
    <w:sectPr w:rsidR="00557426" w:rsidSect="007D5C21">
      <w:headerReference w:type="default" r:id="rId8"/>
      <w:footerReference w:type="default" r:id="rId9"/>
      <w:pgSz w:w="12240" w:h="15840"/>
      <w:pgMar w:top="1417" w:right="1701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99078" w14:textId="77777777" w:rsidR="00A05C4C" w:rsidRDefault="00A05C4C" w:rsidP="00B92B84">
      <w:pPr>
        <w:spacing w:after="0" w:line="240" w:lineRule="auto"/>
      </w:pPr>
      <w:r>
        <w:separator/>
      </w:r>
    </w:p>
  </w:endnote>
  <w:endnote w:type="continuationSeparator" w:id="0">
    <w:p w14:paraId="2C1D0638" w14:textId="77777777" w:rsidR="00A05C4C" w:rsidRDefault="00A05C4C" w:rsidP="00B92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260679268"/>
      <w:docPartObj>
        <w:docPartGallery w:val="Page Numbers (Bottom of Page)"/>
        <w:docPartUnique/>
      </w:docPartObj>
    </w:sdtPr>
    <w:sdtEndPr>
      <w:rPr>
        <w:sz w:val="10"/>
        <w:szCs w:val="10"/>
        <w:u w:val="single"/>
      </w:rPr>
    </w:sdtEndPr>
    <w:sdtContent>
      <w:sdt>
        <w:sdtPr>
          <w:rPr>
            <w:sz w:val="10"/>
            <w:szCs w:val="10"/>
          </w:rPr>
          <w:id w:val="-1595463729"/>
          <w:docPartObj>
            <w:docPartGallery w:val="Page Numbers (Top of Page)"/>
            <w:docPartUnique/>
          </w:docPartObj>
        </w:sdtPr>
        <w:sdtEndPr/>
        <w:sdtContent>
          <w:p w14:paraId="76C9184B" w14:textId="77777777" w:rsidR="006F7AD1" w:rsidRPr="001C46A7" w:rsidRDefault="006F7AD1" w:rsidP="006F7AD1">
            <w:pPr>
              <w:pStyle w:val="Sinespaciado"/>
              <w:jc w:val="both"/>
              <w:rPr>
                <w:sz w:val="10"/>
                <w:szCs w:val="10"/>
              </w:rPr>
            </w:pPr>
          </w:p>
          <w:p w14:paraId="3DEA3304" w14:textId="330C569B" w:rsidR="001C46A7" w:rsidRPr="001C46A7" w:rsidRDefault="001C46A7" w:rsidP="006F7AD1">
            <w:pPr>
              <w:pStyle w:val="Sinespaciado"/>
              <w:jc w:val="both"/>
              <w:rPr>
                <w:rFonts w:ascii="Arial" w:hAnsi="Arial" w:cs="Arial"/>
                <w:sz w:val="10"/>
                <w:szCs w:val="10"/>
              </w:rPr>
            </w:pPr>
            <w:r w:rsidRPr="001C46A7">
              <w:rPr>
                <w:rFonts w:ascii="Arial" w:hAnsi="Arial" w:cs="Arial"/>
                <w:sz w:val="10"/>
                <w:szCs w:val="10"/>
              </w:rPr>
              <w:t xml:space="preserve">DICTAMEN MEDIANTE EL CUAL SE </w:t>
            </w:r>
            <w:r w:rsidRPr="001C46A7">
              <w:rPr>
                <w:rFonts w:ascii="Arial" w:hAnsi="Arial" w:cs="Arial"/>
                <w:sz w:val="10"/>
                <w:szCs w:val="10"/>
                <w:lang w:val="es-ES"/>
              </w:rPr>
              <w:t xml:space="preserve">APRUEBA EL MANUAL QUE TIENE POR </w:t>
            </w:r>
            <w:r w:rsidRPr="001C46A7">
              <w:rPr>
                <w:rFonts w:ascii="Arial" w:hAnsi="Arial" w:cs="Arial"/>
                <w:sz w:val="10"/>
                <w:szCs w:val="10"/>
              </w:rPr>
              <w:t>OBJETO REGULAR EL PROCEDIMIENTO Y LOS REQUISITOS PARA EL OTORGAMIENTO DE AYUDAS O APOYOS SOCIALES ECONÓMICOS Y EN ESPECIE PRESUPUESTADOS EN LAS PARTIDAS DEL CAPÍTULO 4400 DE AYUDAS SOCIALES DEL MUNICIPIO DE LEÓN, GUANAJUATO.</w:t>
            </w:r>
          </w:p>
          <w:p w14:paraId="1BB5ED0F" w14:textId="2D30A385" w:rsidR="006F7AD1" w:rsidRPr="001C46A7" w:rsidRDefault="001C46A7" w:rsidP="006F7AD1">
            <w:pPr>
              <w:pStyle w:val="Sinespaciado"/>
              <w:jc w:val="both"/>
              <w:rPr>
                <w:sz w:val="10"/>
                <w:szCs w:val="10"/>
                <w:u w:val="single"/>
              </w:rPr>
            </w:pPr>
            <w:r w:rsidRPr="001C46A7">
              <w:rPr>
                <w:rFonts w:ascii="Arial" w:hAnsi="Arial" w:cs="Arial"/>
                <w:sz w:val="10"/>
                <w:szCs w:val="10"/>
              </w:rPr>
              <w:t>DGAFE/RDPR/JARZ/IGPC</w:t>
            </w:r>
          </w:p>
        </w:sdtContent>
      </w:sdt>
    </w:sdtContent>
  </w:sdt>
  <w:p w14:paraId="3037EB85" w14:textId="77777777" w:rsidR="006F7AD1" w:rsidRDefault="006F7AD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4692F" w14:textId="77777777" w:rsidR="00A05C4C" w:rsidRDefault="00A05C4C" w:rsidP="00B92B84">
      <w:pPr>
        <w:spacing w:after="0" w:line="240" w:lineRule="auto"/>
      </w:pPr>
      <w:r>
        <w:separator/>
      </w:r>
    </w:p>
  </w:footnote>
  <w:footnote w:type="continuationSeparator" w:id="0">
    <w:p w14:paraId="00455738" w14:textId="77777777" w:rsidR="00A05C4C" w:rsidRDefault="00A05C4C" w:rsidP="00B92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1EDAF" w14:textId="54B6DB42" w:rsidR="009F144C" w:rsidRDefault="009F144C" w:rsidP="009F144C">
    <w:pPr>
      <w:pStyle w:val="Encabezado"/>
      <w:jc w:val="right"/>
    </w:pPr>
    <w:r>
      <w:rPr>
        <w:noProof/>
        <w:lang w:eastAsia="es-MX"/>
      </w:rPr>
      <w:drawing>
        <wp:inline distT="0" distB="0" distL="0" distR="0" wp14:anchorId="060653B6" wp14:editId="3BC633B3">
          <wp:extent cx="1861185" cy="754160"/>
          <wp:effectExtent l="0" t="0" r="5715" b="8255"/>
          <wp:docPr id="10" name="Imagen 10" descr="Imagen que contiene dibujo, seña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dibujo, señal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7189" cy="764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65D8A"/>
    <w:multiLevelType w:val="hybridMultilevel"/>
    <w:tmpl w:val="79366CA8"/>
    <w:lvl w:ilvl="0" w:tplc="C37CDDC4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6032"/>
    <w:multiLevelType w:val="hybridMultilevel"/>
    <w:tmpl w:val="3DE4B8DE"/>
    <w:lvl w:ilvl="0" w:tplc="A9B863E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5F0B09"/>
    <w:multiLevelType w:val="hybridMultilevel"/>
    <w:tmpl w:val="A9F21F2A"/>
    <w:lvl w:ilvl="0" w:tplc="9B2C7B7C">
      <w:start w:val="1"/>
      <w:numFmt w:val="upperRoman"/>
      <w:lvlText w:val="%1."/>
      <w:lvlJc w:val="left"/>
      <w:pPr>
        <w:ind w:left="1140" w:hanging="78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12D93"/>
    <w:multiLevelType w:val="hybridMultilevel"/>
    <w:tmpl w:val="8FD8B480"/>
    <w:lvl w:ilvl="0" w:tplc="2C04F5E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0DBB"/>
    <w:multiLevelType w:val="hybridMultilevel"/>
    <w:tmpl w:val="95DCC866"/>
    <w:lvl w:ilvl="0" w:tplc="7BACDD5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 w:val="0"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2660C"/>
    <w:multiLevelType w:val="hybridMultilevel"/>
    <w:tmpl w:val="5296D97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151F5"/>
    <w:multiLevelType w:val="hybridMultilevel"/>
    <w:tmpl w:val="B69E3A2C"/>
    <w:lvl w:ilvl="0" w:tplc="254ADF6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BA301D"/>
    <w:multiLevelType w:val="hybridMultilevel"/>
    <w:tmpl w:val="D7CAF174"/>
    <w:lvl w:ilvl="0" w:tplc="76948BA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1" w:hanging="360"/>
      </w:pPr>
    </w:lvl>
    <w:lvl w:ilvl="2" w:tplc="080A001B" w:tentative="1">
      <w:start w:val="1"/>
      <w:numFmt w:val="lowerRoman"/>
      <w:lvlText w:val="%3."/>
      <w:lvlJc w:val="right"/>
      <w:pPr>
        <w:ind w:left="2651" w:hanging="180"/>
      </w:pPr>
    </w:lvl>
    <w:lvl w:ilvl="3" w:tplc="080A000F" w:tentative="1">
      <w:start w:val="1"/>
      <w:numFmt w:val="decimal"/>
      <w:lvlText w:val="%4."/>
      <w:lvlJc w:val="left"/>
      <w:pPr>
        <w:ind w:left="3371" w:hanging="360"/>
      </w:pPr>
    </w:lvl>
    <w:lvl w:ilvl="4" w:tplc="080A0019" w:tentative="1">
      <w:start w:val="1"/>
      <w:numFmt w:val="lowerLetter"/>
      <w:lvlText w:val="%5."/>
      <w:lvlJc w:val="left"/>
      <w:pPr>
        <w:ind w:left="4091" w:hanging="360"/>
      </w:pPr>
    </w:lvl>
    <w:lvl w:ilvl="5" w:tplc="080A001B" w:tentative="1">
      <w:start w:val="1"/>
      <w:numFmt w:val="lowerRoman"/>
      <w:lvlText w:val="%6."/>
      <w:lvlJc w:val="right"/>
      <w:pPr>
        <w:ind w:left="4811" w:hanging="180"/>
      </w:pPr>
    </w:lvl>
    <w:lvl w:ilvl="6" w:tplc="080A000F" w:tentative="1">
      <w:start w:val="1"/>
      <w:numFmt w:val="decimal"/>
      <w:lvlText w:val="%7."/>
      <w:lvlJc w:val="left"/>
      <w:pPr>
        <w:ind w:left="5531" w:hanging="360"/>
      </w:pPr>
    </w:lvl>
    <w:lvl w:ilvl="7" w:tplc="080A0019" w:tentative="1">
      <w:start w:val="1"/>
      <w:numFmt w:val="lowerLetter"/>
      <w:lvlText w:val="%8."/>
      <w:lvlJc w:val="left"/>
      <w:pPr>
        <w:ind w:left="6251" w:hanging="360"/>
      </w:pPr>
    </w:lvl>
    <w:lvl w:ilvl="8" w:tplc="0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CCB13E2"/>
    <w:multiLevelType w:val="hybridMultilevel"/>
    <w:tmpl w:val="E1EEFBC0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772AC2"/>
    <w:multiLevelType w:val="hybridMultilevel"/>
    <w:tmpl w:val="1986AA78"/>
    <w:lvl w:ilvl="0" w:tplc="5C860C4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034AA"/>
    <w:multiLevelType w:val="hybridMultilevel"/>
    <w:tmpl w:val="341466EC"/>
    <w:lvl w:ilvl="0" w:tplc="5A945D8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20BDA"/>
    <w:multiLevelType w:val="hybridMultilevel"/>
    <w:tmpl w:val="38DCDF80"/>
    <w:lvl w:ilvl="0" w:tplc="F45AA34C">
      <w:start w:val="1"/>
      <w:numFmt w:val="upperRoman"/>
      <w:lvlText w:val="%1."/>
      <w:lvlJc w:val="right"/>
      <w:pPr>
        <w:ind w:left="644" w:hanging="360"/>
      </w:pPr>
      <w:rPr>
        <w:b/>
        <w:strike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5600E3"/>
    <w:multiLevelType w:val="multilevel"/>
    <w:tmpl w:val="6A8C1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607C04"/>
    <w:multiLevelType w:val="hybridMultilevel"/>
    <w:tmpl w:val="F78C478A"/>
    <w:lvl w:ilvl="0" w:tplc="FBF8F09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B40270"/>
    <w:multiLevelType w:val="hybridMultilevel"/>
    <w:tmpl w:val="F5A09936"/>
    <w:lvl w:ilvl="0" w:tplc="0B1A516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F04B3"/>
    <w:multiLevelType w:val="hybridMultilevel"/>
    <w:tmpl w:val="07886C14"/>
    <w:lvl w:ilvl="0" w:tplc="B3B6E5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41A42"/>
    <w:multiLevelType w:val="hybridMultilevel"/>
    <w:tmpl w:val="F78C478A"/>
    <w:lvl w:ilvl="0" w:tplc="FBF8F09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ED4991"/>
    <w:multiLevelType w:val="hybridMultilevel"/>
    <w:tmpl w:val="478AD80E"/>
    <w:lvl w:ilvl="0" w:tplc="080A0013">
      <w:start w:val="1"/>
      <w:numFmt w:val="upperRoman"/>
      <w:lvlText w:val="%1."/>
      <w:lvlJc w:val="right"/>
      <w:pPr>
        <w:ind w:left="1146" w:hanging="360"/>
      </w:pPr>
    </w:lvl>
    <w:lvl w:ilvl="1" w:tplc="0A8844D0">
      <w:start w:val="1"/>
      <w:numFmt w:val="upperRoman"/>
      <w:lvlText w:val="%2."/>
      <w:lvlJc w:val="right"/>
      <w:pPr>
        <w:ind w:left="1866" w:hanging="360"/>
      </w:pPr>
      <w:rPr>
        <w:b/>
      </w:r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A1E3477"/>
    <w:multiLevelType w:val="hybridMultilevel"/>
    <w:tmpl w:val="E540570E"/>
    <w:lvl w:ilvl="0" w:tplc="5F9C692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49ACE29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70F6B"/>
    <w:multiLevelType w:val="hybridMultilevel"/>
    <w:tmpl w:val="7E482C4A"/>
    <w:lvl w:ilvl="0" w:tplc="080A0019">
      <w:start w:val="1"/>
      <w:numFmt w:val="lowerLetter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E630343"/>
    <w:multiLevelType w:val="hybridMultilevel"/>
    <w:tmpl w:val="86445BE8"/>
    <w:lvl w:ilvl="0" w:tplc="2BD88472">
      <w:start w:val="1"/>
      <w:numFmt w:val="upperRoman"/>
      <w:lvlText w:val="%1."/>
      <w:lvlJc w:val="right"/>
      <w:pPr>
        <w:ind w:left="720" w:hanging="360"/>
      </w:pPr>
      <w:rPr>
        <w:b/>
        <w:strike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022E1"/>
    <w:multiLevelType w:val="hybridMultilevel"/>
    <w:tmpl w:val="1F1E31FA"/>
    <w:lvl w:ilvl="0" w:tplc="584E242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sz w:val="24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8B6725"/>
    <w:multiLevelType w:val="hybridMultilevel"/>
    <w:tmpl w:val="5308B8B8"/>
    <w:lvl w:ilvl="0" w:tplc="DB6C384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A2FFE"/>
    <w:multiLevelType w:val="hybridMultilevel"/>
    <w:tmpl w:val="FB1CFBE2"/>
    <w:lvl w:ilvl="0" w:tplc="98E641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E6F7B"/>
    <w:multiLevelType w:val="hybridMultilevel"/>
    <w:tmpl w:val="D076F954"/>
    <w:lvl w:ilvl="0" w:tplc="B35C755C">
      <w:start w:val="1"/>
      <w:numFmt w:val="upperRoman"/>
      <w:lvlText w:val="%1."/>
      <w:lvlJc w:val="left"/>
      <w:pPr>
        <w:ind w:left="1571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931" w:hanging="360"/>
      </w:pPr>
    </w:lvl>
    <w:lvl w:ilvl="2" w:tplc="080A001B" w:tentative="1">
      <w:start w:val="1"/>
      <w:numFmt w:val="lowerRoman"/>
      <w:lvlText w:val="%3."/>
      <w:lvlJc w:val="right"/>
      <w:pPr>
        <w:ind w:left="2651" w:hanging="180"/>
      </w:pPr>
    </w:lvl>
    <w:lvl w:ilvl="3" w:tplc="080A000F" w:tentative="1">
      <w:start w:val="1"/>
      <w:numFmt w:val="decimal"/>
      <w:lvlText w:val="%4."/>
      <w:lvlJc w:val="left"/>
      <w:pPr>
        <w:ind w:left="3371" w:hanging="360"/>
      </w:pPr>
    </w:lvl>
    <w:lvl w:ilvl="4" w:tplc="080A0019" w:tentative="1">
      <w:start w:val="1"/>
      <w:numFmt w:val="lowerLetter"/>
      <w:lvlText w:val="%5."/>
      <w:lvlJc w:val="left"/>
      <w:pPr>
        <w:ind w:left="4091" w:hanging="360"/>
      </w:pPr>
    </w:lvl>
    <w:lvl w:ilvl="5" w:tplc="080A001B" w:tentative="1">
      <w:start w:val="1"/>
      <w:numFmt w:val="lowerRoman"/>
      <w:lvlText w:val="%6."/>
      <w:lvlJc w:val="right"/>
      <w:pPr>
        <w:ind w:left="4811" w:hanging="180"/>
      </w:pPr>
    </w:lvl>
    <w:lvl w:ilvl="6" w:tplc="080A000F" w:tentative="1">
      <w:start w:val="1"/>
      <w:numFmt w:val="decimal"/>
      <w:lvlText w:val="%7."/>
      <w:lvlJc w:val="left"/>
      <w:pPr>
        <w:ind w:left="5531" w:hanging="360"/>
      </w:pPr>
    </w:lvl>
    <w:lvl w:ilvl="7" w:tplc="080A0019" w:tentative="1">
      <w:start w:val="1"/>
      <w:numFmt w:val="lowerLetter"/>
      <w:lvlText w:val="%8."/>
      <w:lvlJc w:val="left"/>
      <w:pPr>
        <w:ind w:left="6251" w:hanging="360"/>
      </w:pPr>
    </w:lvl>
    <w:lvl w:ilvl="8" w:tplc="0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0C3685D"/>
    <w:multiLevelType w:val="hybridMultilevel"/>
    <w:tmpl w:val="02DE3DC4"/>
    <w:lvl w:ilvl="0" w:tplc="B3B6E5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3237A"/>
    <w:multiLevelType w:val="hybridMultilevel"/>
    <w:tmpl w:val="15D04AB6"/>
    <w:lvl w:ilvl="0" w:tplc="AF721A7E">
      <w:start w:val="1"/>
      <w:numFmt w:val="upperRoman"/>
      <w:lvlText w:val="%1."/>
      <w:lvlJc w:val="right"/>
      <w:pPr>
        <w:ind w:left="720" w:hanging="360"/>
      </w:pPr>
      <w:rPr>
        <w:b/>
        <w:bCs/>
        <w:i w:val="0"/>
        <w:i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25A1F"/>
    <w:multiLevelType w:val="multilevel"/>
    <w:tmpl w:val="49383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62438A"/>
    <w:multiLevelType w:val="hybridMultilevel"/>
    <w:tmpl w:val="1986AA78"/>
    <w:lvl w:ilvl="0" w:tplc="5C860C4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6401A"/>
    <w:multiLevelType w:val="hybridMultilevel"/>
    <w:tmpl w:val="8FEA6D1E"/>
    <w:lvl w:ilvl="0" w:tplc="080A0013">
      <w:start w:val="1"/>
      <w:numFmt w:val="upperRoman"/>
      <w:lvlText w:val="%1."/>
      <w:lvlJc w:val="right"/>
      <w:pPr>
        <w:ind w:left="1146" w:hanging="360"/>
      </w:pPr>
    </w:lvl>
    <w:lvl w:ilvl="1" w:tplc="B5787042">
      <w:start w:val="1"/>
      <w:numFmt w:val="upperRoman"/>
      <w:lvlText w:val="%2."/>
      <w:lvlJc w:val="right"/>
      <w:pPr>
        <w:ind w:left="1866" w:hanging="360"/>
      </w:pPr>
      <w:rPr>
        <w:b/>
      </w:r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5564152"/>
    <w:multiLevelType w:val="hybridMultilevel"/>
    <w:tmpl w:val="E2F6A208"/>
    <w:lvl w:ilvl="0" w:tplc="E4B0F6B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34CD8"/>
    <w:multiLevelType w:val="hybridMultilevel"/>
    <w:tmpl w:val="9328D06C"/>
    <w:lvl w:ilvl="0" w:tplc="5F1AF950">
      <w:start w:val="1"/>
      <w:numFmt w:val="upperRoman"/>
      <w:lvlText w:val="%1."/>
      <w:lvlJc w:val="right"/>
      <w:pPr>
        <w:ind w:left="75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74" w:hanging="360"/>
      </w:pPr>
    </w:lvl>
    <w:lvl w:ilvl="2" w:tplc="080A001B" w:tentative="1">
      <w:start w:val="1"/>
      <w:numFmt w:val="lowerRoman"/>
      <w:lvlText w:val="%3."/>
      <w:lvlJc w:val="right"/>
      <w:pPr>
        <w:ind w:left="2194" w:hanging="180"/>
      </w:pPr>
    </w:lvl>
    <w:lvl w:ilvl="3" w:tplc="080A000F" w:tentative="1">
      <w:start w:val="1"/>
      <w:numFmt w:val="decimal"/>
      <w:lvlText w:val="%4."/>
      <w:lvlJc w:val="left"/>
      <w:pPr>
        <w:ind w:left="2914" w:hanging="360"/>
      </w:pPr>
    </w:lvl>
    <w:lvl w:ilvl="4" w:tplc="080A0019" w:tentative="1">
      <w:start w:val="1"/>
      <w:numFmt w:val="lowerLetter"/>
      <w:lvlText w:val="%5."/>
      <w:lvlJc w:val="left"/>
      <w:pPr>
        <w:ind w:left="3634" w:hanging="360"/>
      </w:pPr>
    </w:lvl>
    <w:lvl w:ilvl="5" w:tplc="080A001B" w:tentative="1">
      <w:start w:val="1"/>
      <w:numFmt w:val="lowerRoman"/>
      <w:lvlText w:val="%6."/>
      <w:lvlJc w:val="right"/>
      <w:pPr>
        <w:ind w:left="4354" w:hanging="180"/>
      </w:pPr>
    </w:lvl>
    <w:lvl w:ilvl="6" w:tplc="080A000F" w:tentative="1">
      <w:start w:val="1"/>
      <w:numFmt w:val="decimal"/>
      <w:lvlText w:val="%7."/>
      <w:lvlJc w:val="left"/>
      <w:pPr>
        <w:ind w:left="5074" w:hanging="360"/>
      </w:pPr>
    </w:lvl>
    <w:lvl w:ilvl="7" w:tplc="080A0019" w:tentative="1">
      <w:start w:val="1"/>
      <w:numFmt w:val="lowerLetter"/>
      <w:lvlText w:val="%8."/>
      <w:lvlJc w:val="left"/>
      <w:pPr>
        <w:ind w:left="5794" w:hanging="360"/>
      </w:pPr>
    </w:lvl>
    <w:lvl w:ilvl="8" w:tplc="080A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2" w15:restartNumberingAfterBreak="0">
    <w:nsid w:val="77D74238"/>
    <w:multiLevelType w:val="hybridMultilevel"/>
    <w:tmpl w:val="FDAA0784"/>
    <w:lvl w:ilvl="0" w:tplc="C15A374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C01F9"/>
    <w:multiLevelType w:val="hybridMultilevel"/>
    <w:tmpl w:val="7B6683BE"/>
    <w:lvl w:ilvl="0" w:tplc="9D344D22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A2B123C"/>
    <w:multiLevelType w:val="hybridMultilevel"/>
    <w:tmpl w:val="4ECE9DF4"/>
    <w:lvl w:ilvl="0" w:tplc="4444775A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663219"/>
    <w:multiLevelType w:val="hybridMultilevel"/>
    <w:tmpl w:val="B062487E"/>
    <w:lvl w:ilvl="0" w:tplc="6FA0EBE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6"/>
  </w:num>
  <w:num w:numId="4">
    <w:abstractNumId w:val="1"/>
  </w:num>
  <w:num w:numId="5">
    <w:abstractNumId w:val="14"/>
  </w:num>
  <w:num w:numId="6">
    <w:abstractNumId w:val="25"/>
  </w:num>
  <w:num w:numId="7">
    <w:abstractNumId w:val="20"/>
  </w:num>
  <w:num w:numId="8">
    <w:abstractNumId w:val="13"/>
  </w:num>
  <w:num w:numId="9">
    <w:abstractNumId w:val="0"/>
  </w:num>
  <w:num w:numId="10">
    <w:abstractNumId w:val="3"/>
  </w:num>
  <w:num w:numId="11">
    <w:abstractNumId w:val="32"/>
  </w:num>
  <w:num w:numId="12">
    <w:abstractNumId w:val="18"/>
  </w:num>
  <w:num w:numId="13">
    <w:abstractNumId w:val="33"/>
  </w:num>
  <w:num w:numId="14">
    <w:abstractNumId w:val="19"/>
  </w:num>
  <w:num w:numId="15">
    <w:abstractNumId w:val="17"/>
  </w:num>
  <w:num w:numId="16">
    <w:abstractNumId w:val="29"/>
  </w:num>
  <w:num w:numId="17">
    <w:abstractNumId w:val="28"/>
  </w:num>
  <w:num w:numId="18">
    <w:abstractNumId w:val="16"/>
  </w:num>
  <w:num w:numId="19">
    <w:abstractNumId w:val="9"/>
  </w:num>
  <w:num w:numId="20">
    <w:abstractNumId w:val="11"/>
  </w:num>
  <w:num w:numId="21">
    <w:abstractNumId w:val="31"/>
  </w:num>
  <w:num w:numId="22">
    <w:abstractNumId w:val="24"/>
  </w:num>
  <w:num w:numId="23">
    <w:abstractNumId w:val="7"/>
  </w:num>
  <w:num w:numId="24">
    <w:abstractNumId w:val="10"/>
  </w:num>
  <w:num w:numId="25">
    <w:abstractNumId w:val="22"/>
  </w:num>
  <w:num w:numId="26">
    <w:abstractNumId w:val="4"/>
  </w:num>
  <w:num w:numId="27">
    <w:abstractNumId w:val="35"/>
  </w:num>
  <w:num w:numId="28">
    <w:abstractNumId w:val="26"/>
  </w:num>
  <w:num w:numId="29">
    <w:abstractNumId w:val="21"/>
  </w:num>
  <w:num w:numId="30">
    <w:abstractNumId w:val="30"/>
  </w:num>
  <w:num w:numId="31">
    <w:abstractNumId w:val="27"/>
  </w:num>
  <w:num w:numId="32">
    <w:abstractNumId w:val="5"/>
  </w:num>
  <w:num w:numId="33">
    <w:abstractNumId w:val="12"/>
  </w:num>
  <w:num w:numId="34">
    <w:abstractNumId w:val="15"/>
  </w:num>
  <w:num w:numId="35">
    <w:abstractNumId w:val="2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842"/>
    <w:rsid w:val="000426C9"/>
    <w:rsid w:val="00047BA0"/>
    <w:rsid w:val="0006756D"/>
    <w:rsid w:val="00076929"/>
    <w:rsid w:val="000C5964"/>
    <w:rsid w:val="000D6921"/>
    <w:rsid w:val="000E2363"/>
    <w:rsid w:val="000F7C74"/>
    <w:rsid w:val="00134A6B"/>
    <w:rsid w:val="001B6A46"/>
    <w:rsid w:val="001C46A7"/>
    <w:rsid w:val="001D09E7"/>
    <w:rsid w:val="002047C0"/>
    <w:rsid w:val="0020637C"/>
    <w:rsid w:val="0024024F"/>
    <w:rsid w:val="00256501"/>
    <w:rsid w:val="00262CE5"/>
    <w:rsid w:val="00283DEE"/>
    <w:rsid w:val="002B1D3B"/>
    <w:rsid w:val="002D302C"/>
    <w:rsid w:val="002E61A0"/>
    <w:rsid w:val="0030024A"/>
    <w:rsid w:val="003130B1"/>
    <w:rsid w:val="00315197"/>
    <w:rsid w:val="0032745F"/>
    <w:rsid w:val="003526B3"/>
    <w:rsid w:val="003F6961"/>
    <w:rsid w:val="00405D04"/>
    <w:rsid w:val="00417AEE"/>
    <w:rsid w:val="00421882"/>
    <w:rsid w:val="00433BBB"/>
    <w:rsid w:val="00436A4C"/>
    <w:rsid w:val="00460E7E"/>
    <w:rsid w:val="0047130A"/>
    <w:rsid w:val="0047424F"/>
    <w:rsid w:val="004C3314"/>
    <w:rsid w:val="00501A33"/>
    <w:rsid w:val="00506353"/>
    <w:rsid w:val="00532D51"/>
    <w:rsid w:val="005373FB"/>
    <w:rsid w:val="00552E88"/>
    <w:rsid w:val="00557426"/>
    <w:rsid w:val="00567D60"/>
    <w:rsid w:val="00575410"/>
    <w:rsid w:val="005829EC"/>
    <w:rsid w:val="005950D3"/>
    <w:rsid w:val="005C63F6"/>
    <w:rsid w:val="005E3C29"/>
    <w:rsid w:val="00612861"/>
    <w:rsid w:val="006134F7"/>
    <w:rsid w:val="00693B2D"/>
    <w:rsid w:val="00693B7A"/>
    <w:rsid w:val="006C7E25"/>
    <w:rsid w:val="006F4731"/>
    <w:rsid w:val="006F7AD1"/>
    <w:rsid w:val="00714E21"/>
    <w:rsid w:val="00725BD7"/>
    <w:rsid w:val="00731471"/>
    <w:rsid w:val="00751CA7"/>
    <w:rsid w:val="00765A0C"/>
    <w:rsid w:val="007705C7"/>
    <w:rsid w:val="007B5D5E"/>
    <w:rsid w:val="007D5C21"/>
    <w:rsid w:val="00802248"/>
    <w:rsid w:val="00885C8E"/>
    <w:rsid w:val="008B59AF"/>
    <w:rsid w:val="008C72B7"/>
    <w:rsid w:val="0093123B"/>
    <w:rsid w:val="0095157F"/>
    <w:rsid w:val="009774BB"/>
    <w:rsid w:val="00980B84"/>
    <w:rsid w:val="0098247D"/>
    <w:rsid w:val="009D47F8"/>
    <w:rsid w:val="009E7AC0"/>
    <w:rsid w:val="009F144C"/>
    <w:rsid w:val="00A05C4C"/>
    <w:rsid w:val="00A1068C"/>
    <w:rsid w:val="00A12842"/>
    <w:rsid w:val="00A17175"/>
    <w:rsid w:val="00A210F3"/>
    <w:rsid w:val="00A2602E"/>
    <w:rsid w:val="00A4617A"/>
    <w:rsid w:val="00A53C7F"/>
    <w:rsid w:val="00A563C3"/>
    <w:rsid w:val="00A56B0E"/>
    <w:rsid w:val="00A72368"/>
    <w:rsid w:val="00A76C31"/>
    <w:rsid w:val="00A94D53"/>
    <w:rsid w:val="00A95C9F"/>
    <w:rsid w:val="00AA5575"/>
    <w:rsid w:val="00AC2C72"/>
    <w:rsid w:val="00B1103F"/>
    <w:rsid w:val="00B30DCC"/>
    <w:rsid w:val="00B311AE"/>
    <w:rsid w:val="00B526B9"/>
    <w:rsid w:val="00B92B84"/>
    <w:rsid w:val="00BB400C"/>
    <w:rsid w:val="00C1746E"/>
    <w:rsid w:val="00C37671"/>
    <w:rsid w:val="00C4399B"/>
    <w:rsid w:val="00C55E68"/>
    <w:rsid w:val="00C827D0"/>
    <w:rsid w:val="00C9239F"/>
    <w:rsid w:val="00C95D82"/>
    <w:rsid w:val="00CA2590"/>
    <w:rsid w:val="00D10B78"/>
    <w:rsid w:val="00D63A49"/>
    <w:rsid w:val="00D6646A"/>
    <w:rsid w:val="00DD3079"/>
    <w:rsid w:val="00DE7CEF"/>
    <w:rsid w:val="00DF4084"/>
    <w:rsid w:val="00E07CB2"/>
    <w:rsid w:val="00E35A2F"/>
    <w:rsid w:val="00E41F82"/>
    <w:rsid w:val="00E6578D"/>
    <w:rsid w:val="00EC0967"/>
    <w:rsid w:val="00ED7BF0"/>
    <w:rsid w:val="00F02BE7"/>
    <w:rsid w:val="00F45510"/>
    <w:rsid w:val="00F45D49"/>
    <w:rsid w:val="00F610FD"/>
    <w:rsid w:val="00F61D76"/>
    <w:rsid w:val="00F74C9B"/>
    <w:rsid w:val="00F76831"/>
    <w:rsid w:val="00FA0FE3"/>
    <w:rsid w:val="00FB19FD"/>
    <w:rsid w:val="00FC628F"/>
    <w:rsid w:val="00FD1E93"/>
    <w:rsid w:val="00FE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649D1A89"/>
  <w15:chartTrackingRefBased/>
  <w15:docId w15:val="{E14EF47F-1C26-4190-92E5-434744847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842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C0967"/>
    <w:pPr>
      <w:keepNext/>
      <w:keepLines/>
      <w:widowControl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lista 2,viñeta,Cita texto,Footnote,lp1,List Paragraph1"/>
    <w:basedOn w:val="Normal"/>
    <w:link w:val="PrrafodelistaCar"/>
    <w:uiPriority w:val="34"/>
    <w:qFormat/>
    <w:rsid w:val="00A12842"/>
    <w:pPr>
      <w:widowControl/>
      <w:ind w:left="720"/>
      <w:contextualSpacing/>
    </w:pPr>
    <w:rPr>
      <w:rFonts w:eastAsia="Times New Roman"/>
    </w:rPr>
  </w:style>
  <w:style w:type="character" w:customStyle="1" w:styleId="PrrafodelistaCar">
    <w:name w:val="Párrafo de lista Car"/>
    <w:aliases w:val="Párrafo de lista 2 Car,viñeta Car,Cita texto Car,Footnote Car,lp1 Car,List Paragraph1 Car"/>
    <w:link w:val="Prrafodelista"/>
    <w:uiPriority w:val="34"/>
    <w:locked/>
    <w:rsid w:val="00A12842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A21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uiPriority w:val="99"/>
    <w:rsid w:val="00A210F3"/>
    <w:pPr>
      <w:spacing w:after="0" w:line="240" w:lineRule="auto"/>
      <w:jc w:val="both"/>
    </w:pPr>
    <w:rPr>
      <w:rFonts w:ascii="Helvetica" w:eastAsia="Times New Roman" w:hAnsi="Helvetica" w:cs="Helvetica"/>
      <w:sz w:val="16"/>
      <w:szCs w:val="16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F696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696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6961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696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6961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6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6961"/>
    <w:rPr>
      <w:rFonts w:ascii="Segoe UI" w:eastAsia="Calibri" w:hAnsi="Segoe UI" w:cs="Segoe UI"/>
      <w:sz w:val="18"/>
      <w:szCs w:val="18"/>
    </w:rPr>
  </w:style>
  <w:style w:type="character" w:customStyle="1" w:styleId="apple-converted-space">
    <w:name w:val="apple-converted-space"/>
    <w:basedOn w:val="Fuentedeprrafopredeter"/>
    <w:rsid w:val="00FB19FD"/>
  </w:style>
  <w:style w:type="paragraph" w:styleId="NormalWeb">
    <w:name w:val="Normal (Web)"/>
    <w:basedOn w:val="Normal"/>
    <w:uiPriority w:val="99"/>
    <w:unhideWhenUsed/>
    <w:rsid w:val="00FB19F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EC09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Textoennegrita">
    <w:name w:val="Strong"/>
    <w:basedOn w:val="Fuentedeprrafopredeter"/>
    <w:uiPriority w:val="22"/>
    <w:qFormat/>
    <w:rsid w:val="00EC0967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B92B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2B8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92B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2B84"/>
    <w:rPr>
      <w:rFonts w:ascii="Calibri" w:eastAsia="Calibri" w:hAnsi="Calibri" w:cs="Times New Roman"/>
    </w:rPr>
  </w:style>
  <w:style w:type="paragraph" w:customStyle="1" w:styleId="Default">
    <w:name w:val="Default"/>
    <w:rsid w:val="00C923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2602E"/>
    <w:pPr>
      <w:widowControl/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2602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2602E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5950D3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BB400C"/>
    <w:pPr>
      <w:widowControl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7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2E717-6F31-4559-9DE6-E0262B35E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1284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Jazmin Alejandra Ramirez Zuniga</dc:creator>
  <cp:keywords/>
  <dc:description/>
  <cp:lastModifiedBy>Iliana Navarro Pedroza</cp:lastModifiedBy>
  <cp:revision>2</cp:revision>
  <dcterms:created xsi:type="dcterms:W3CDTF">2021-12-15T22:07:00Z</dcterms:created>
  <dcterms:modified xsi:type="dcterms:W3CDTF">2021-12-15T22:07:00Z</dcterms:modified>
</cp:coreProperties>
</file>