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18D57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H. AYUNTAMIENTO DE LEÓN, GUANAJUATO</w:t>
      </w:r>
    </w:p>
    <w:p w14:paraId="2EA7FEC6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P R E S E N T E</w:t>
      </w:r>
    </w:p>
    <w:p w14:paraId="7DE5C64C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72F53FAD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sz w:val="27"/>
          <w:szCs w:val="27"/>
        </w:rPr>
        <w:t xml:space="preserve">Los suscritos integrantes de la </w:t>
      </w:r>
      <w:r w:rsidRPr="00025E5B">
        <w:rPr>
          <w:rFonts w:ascii="Arial" w:hAnsi="Arial" w:cs="Arial"/>
          <w:b/>
          <w:bCs/>
          <w:sz w:val="27"/>
          <w:szCs w:val="27"/>
          <w:lang w:val="es-ES_tradnl"/>
        </w:rPr>
        <w:t>Comisión de Gobierno, Seguridad Pública y Tránsito</w:t>
      </w:r>
      <w:r w:rsidRPr="00025E5B">
        <w:rPr>
          <w:rFonts w:ascii="Arial" w:hAnsi="Arial" w:cs="Arial"/>
          <w:sz w:val="27"/>
          <w:szCs w:val="27"/>
        </w:rPr>
        <w:t>, con fundamento en los artículos 81 de la Ley Orgánica Municipal para el Estado de Guanajuato; 50, 66, 70 y 71 del Reglamento Interior del H. Ayuntamiento de León, Guanajuato, sometemos a este cuerpo edilicio la propuesta que se formula al final del presente dictamen, con base en las siguientes:</w:t>
      </w:r>
    </w:p>
    <w:p w14:paraId="4598C99B" w14:textId="77777777" w:rsidR="006815F9" w:rsidRPr="00025E5B" w:rsidRDefault="006815F9" w:rsidP="006815F9">
      <w:pPr>
        <w:tabs>
          <w:tab w:val="left" w:pos="2940"/>
          <w:tab w:val="center" w:pos="4702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17B1F98" w14:textId="77777777" w:rsidR="00A747EA" w:rsidRPr="00025E5B" w:rsidRDefault="00A747EA" w:rsidP="006815F9">
      <w:pPr>
        <w:tabs>
          <w:tab w:val="left" w:pos="2940"/>
          <w:tab w:val="center" w:pos="4702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B77CD5B" w14:textId="77777777" w:rsidR="00E35AE6" w:rsidRPr="00025E5B" w:rsidRDefault="00E35AE6" w:rsidP="006815F9">
      <w:pPr>
        <w:tabs>
          <w:tab w:val="left" w:pos="2940"/>
          <w:tab w:val="center" w:pos="4702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C O N S I D E R A C I O N E S</w:t>
      </w:r>
    </w:p>
    <w:p w14:paraId="7E0DEC4E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772F5AC7" w14:textId="406B8C00" w:rsidR="006815F9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 xml:space="preserve">I. </w:t>
      </w:r>
      <w:r w:rsidR="006815F9" w:rsidRPr="00025E5B">
        <w:rPr>
          <w:rFonts w:ascii="Arial" w:hAnsi="Arial" w:cs="Arial"/>
          <w:sz w:val="27"/>
          <w:szCs w:val="27"/>
        </w:rPr>
        <w:t xml:space="preserve">En fecha 15 de julio de la presente anualidad, el </w:t>
      </w:r>
      <w:r w:rsidR="002718F0" w:rsidRPr="00025E5B">
        <w:rPr>
          <w:rFonts w:ascii="Arial" w:hAnsi="Arial" w:cs="Arial"/>
          <w:sz w:val="27"/>
          <w:szCs w:val="27"/>
        </w:rPr>
        <w:t>Instituto Nacional Electoral</w:t>
      </w:r>
      <w:r w:rsidR="006815F9" w:rsidRPr="00025E5B">
        <w:rPr>
          <w:rFonts w:ascii="Arial" w:hAnsi="Arial" w:cs="Arial"/>
          <w:sz w:val="27"/>
          <w:szCs w:val="27"/>
        </w:rPr>
        <w:t xml:space="preserve"> </w:t>
      </w:r>
      <w:proofErr w:type="gramStart"/>
      <w:r w:rsidR="006815F9" w:rsidRPr="00025E5B">
        <w:rPr>
          <w:rFonts w:ascii="Arial" w:hAnsi="Arial" w:cs="Arial"/>
          <w:sz w:val="27"/>
          <w:szCs w:val="27"/>
        </w:rPr>
        <w:t xml:space="preserve">dio inicio </w:t>
      </w:r>
      <w:r w:rsidR="00486F92">
        <w:rPr>
          <w:rFonts w:ascii="Arial" w:hAnsi="Arial" w:cs="Arial"/>
          <w:sz w:val="27"/>
          <w:szCs w:val="27"/>
        </w:rPr>
        <w:t>a</w:t>
      </w:r>
      <w:proofErr w:type="gramEnd"/>
      <w:r w:rsidR="00486F92">
        <w:rPr>
          <w:rFonts w:ascii="Arial" w:hAnsi="Arial" w:cs="Arial"/>
          <w:sz w:val="27"/>
          <w:szCs w:val="27"/>
        </w:rPr>
        <w:t xml:space="preserve"> </w:t>
      </w:r>
      <w:r w:rsidR="006815F9" w:rsidRPr="00025E5B">
        <w:rPr>
          <w:rFonts w:ascii="Arial" w:hAnsi="Arial" w:cs="Arial"/>
          <w:sz w:val="27"/>
          <w:szCs w:val="27"/>
        </w:rPr>
        <w:t xml:space="preserve">la convocatoria de la Consulta Popular del </w:t>
      </w:r>
      <w:r w:rsidR="00A747EA" w:rsidRPr="00025E5B">
        <w:rPr>
          <w:rFonts w:ascii="Arial" w:hAnsi="Arial" w:cs="Arial"/>
          <w:sz w:val="27"/>
          <w:szCs w:val="27"/>
        </w:rPr>
        <w:t xml:space="preserve">próximo </w:t>
      </w:r>
      <w:r w:rsidR="006815F9" w:rsidRPr="00025E5B">
        <w:rPr>
          <w:rFonts w:ascii="Arial" w:hAnsi="Arial" w:cs="Arial"/>
          <w:sz w:val="27"/>
          <w:szCs w:val="27"/>
        </w:rPr>
        <w:t>domingo 1 de agosto</w:t>
      </w:r>
      <w:r w:rsidR="002718F0" w:rsidRPr="00025E5B">
        <w:rPr>
          <w:rFonts w:ascii="Arial" w:hAnsi="Arial" w:cs="Arial"/>
          <w:sz w:val="27"/>
          <w:szCs w:val="27"/>
        </w:rPr>
        <w:t xml:space="preserve"> con los debidos cuidados de sanidad por la pandemia del coronavirus</w:t>
      </w:r>
      <w:r w:rsidR="006815F9" w:rsidRPr="00025E5B">
        <w:rPr>
          <w:rFonts w:ascii="Arial" w:hAnsi="Arial" w:cs="Arial"/>
          <w:sz w:val="27"/>
          <w:szCs w:val="27"/>
        </w:rPr>
        <w:t>, en el que las y los ciudadanos de todo el país podrán opinar si están de acuerdo o no en que se inicie un proceso para esclarecer d</w:t>
      </w:r>
      <w:r w:rsidR="00A747EA" w:rsidRPr="00025E5B">
        <w:rPr>
          <w:rFonts w:ascii="Arial" w:hAnsi="Arial" w:cs="Arial"/>
          <w:sz w:val="27"/>
          <w:szCs w:val="27"/>
        </w:rPr>
        <w:t xml:space="preserve">ecisiones políticas del pasado, </w:t>
      </w:r>
      <w:r w:rsidR="006815F9" w:rsidRPr="00025E5B">
        <w:rPr>
          <w:rFonts w:ascii="Arial" w:hAnsi="Arial" w:cs="Arial"/>
          <w:sz w:val="27"/>
          <w:szCs w:val="27"/>
        </w:rPr>
        <w:t>encaminado a garantizar la justicia y los derechos de posibles víctimas</w:t>
      </w:r>
      <w:r w:rsidR="002718F0" w:rsidRPr="00025E5B">
        <w:rPr>
          <w:rFonts w:ascii="Arial" w:hAnsi="Arial" w:cs="Arial"/>
          <w:sz w:val="27"/>
          <w:szCs w:val="27"/>
        </w:rPr>
        <w:t>.</w:t>
      </w:r>
    </w:p>
    <w:p w14:paraId="6EBA7A9A" w14:textId="77777777" w:rsidR="00A747EA" w:rsidRPr="00025E5B" w:rsidRDefault="00A747EA" w:rsidP="006815F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sz w:val="27"/>
          <w:szCs w:val="27"/>
          <w:lang w:eastAsia="en-US"/>
        </w:rPr>
      </w:pPr>
    </w:p>
    <w:p w14:paraId="02FE5EF5" w14:textId="78E6B84F" w:rsidR="006815F9" w:rsidRPr="00025E5B" w:rsidRDefault="00A747EA" w:rsidP="006815F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sz w:val="27"/>
          <w:szCs w:val="27"/>
          <w:lang w:eastAsia="en-US"/>
        </w:rPr>
      </w:pPr>
      <w:r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Lo anterior, se dio a conocer a través de un mensaje transmitido en redes sociales por el Lic. </w:t>
      </w:r>
      <w:r w:rsidR="006815F9" w:rsidRPr="00025E5B">
        <w:rPr>
          <w:rFonts w:ascii="Arial" w:eastAsiaTheme="minorHAnsi" w:hAnsi="Arial" w:cs="Arial"/>
          <w:sz w:val="27"/>
          <w:szCs w:val="27"/>
          <w:lang w:eastAsia="en-US"/>
        </w:rPr>
        <w:t>Lorenzo Córdova </w:t>
      </w:r>
      <w:r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Vianello, </w:t>
      </w:r>
      <w:proofErr w:type="gramStart"/>
      <w:r w:rsidR="002718F0" w:rsidRPr="00025E5B">
        <w:rPr>
          <w:rFonts w:ascii="Arial" w:eastAsiaTheme="minorHAnsi" w:hAnsi="Arial" w:cs="Arial"/>
          <w:sz w:val="27"/>
          <w:szCs w:val="27"/>
          <w:lang w:eastAsia="en-US"/>
        </w:rPr>
        <w:t>Consejero Presidente</w:t>
      </w:r>
      <w:proofErr w:type="gramEnd"/>
      <w:r w:rsidR="002718F0"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 del </w:t>
      </w:r>
      <w:r w:rsidR="002718F0" w:rsidRPr="00025E5B">
        <w:rPr>
          <w:rFonts w:ascii="Arial" w:hAnsi="Arial" w:cs="Arial"/>
          <w:sz w:val="27"/>
          <w:szCs w:val="27"/>
        </w:rPr>
        <w:t>Instituto Nacional Electoral</w:t>
      </w:r>
      <w:r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, explicando </w:t>
      </w:r>
      <w:r w:rsidR="006815F9"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que la campaña de difusión de la Consulta </w:t>
      </w:r>
      <w:r w:rsidRPr="00025E5B">
        <w:rPr>
          <w:rFonts w:ascii="Arial" w:eastAsiaTheme="minorHAnsi" w:hAnsi="Arial" w:cs="Arial"/>
          <w:sz w:val="27"/>
          <w:szCs w:val="27"/>
          <w:lang w:eastAsia="en-US"/>
        </w:rPr>
        <w:t>Popular dar</w:t>
      </w:r>
      <w:r w:rsidR="007C5160">
        <w:rPr>
          <w:rFonts w:ascii="Arial" w:eastAsiaTheme="minorHAnsi" w:hAnsi="Arial" w:cs="Arial"/>
          <w:sz w:val="27"/>
          <w:szCs w:val="27"/>
          <w:lang w:eastAsia="en-US"/>
        </w:rPr>
        <w:t>ía</w:t>
      </w:r>
      <w:r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 inicio</w:t>
      </w:r>
      <w:r w:rsidR="006815F9"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 el </w:t>
      </w:r>
      <w:r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día </w:t>
      </w:r>
      <w:r w:rsidR="006815F9"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15 de julio, debido a que el Congreso de la Unión </w:t>
      </w:r>
      <w:r w:rsidRPr="00025E5B">
        <w:rPr>
          <w:rFonts w:ascii="Arial" w:eastAsiaTheme="minorHAnsi" w:hAnsi="Arial" w:cs="Arial"/>
          <w:sz w:val="27"/>
          <w:szCs w:val="27"/>
          <w:lang w:eastAsia="en-US"/>
        </w:rPr>
        <w:t xml:space="preserve">así lo </w:t>
      </w:r>
      <w:r w:rsidR="006815F9" w:rsidRPr="00025E5B">
        <w:rPr>
          <w:rFonts w:ascii="Arial" w:eastAsiaTheme="minorHAnsi" w:hAnsi="Arial" w:cs="Arial"/>
          <w:sz w:val="27"/>
          <w:szCs w:val="27"/>
          <w:lang w:eastAsia="en-US"/>
        </w:rPr>
        <w:t>aprobó.</w:t>
      </w:r>
    </w:p>
    <w:p w14:paraId="738D9DF7" w14:textId="77777777" w:rsidR="006815F9" w:rsidRPr="00025E5B" w:rsidRDefault="006815F9" w:rsidP="006815F9">
      <w:pPr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</w:p>
    <w:p w14:paraId="1AF1F915" w14:textId="46E5FE69" w:rsidR="006815F9" w:rsidRPr="00025E5B" w:rsidRDefault="002718F0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sz w:val="27"/>
          <w:szCs w:val="27"/>
        </w:rPr>
        <w:t xml:space="preserve">La </w:t>
      </w:r>
      <w:r w:rsidR="009A2085" w:rsidRPr="00025E5B">
        <w:rPr>
          <w:rFonts w:ascii="Arial" w:hAnsi="Arial" w:cs="Arial"/>
          <w:sz w:val="27"/>
          <w:szCs w:val="27"/>
        </w:rPr>
        <w:t xml:space="preserve">Consulta Popular </w:t>
      </w:r>
      <w:r w:rsidR="00107929">
        <w:rPr>
          <w:rFonts w:ascii="Arial" w:hAnsi="Arial" w:cs="Arial"/>
          <w:sz w:val="27"/>
          <w:szCs w:val="27"/>
        </w:rPr>
        <w:t>es</w:t>
      </w:r>
      <w:r w:rsidR="00107929" w:rsidRPr="00107929">
        <w:rPr>
          <w:rFonts w:ascii="Arial" w:hAnsi="Arial" w:cs="Arial"/>
          <w:sz w:val="27"/>
          <w:szCs w:val="27"/>
        </w:rPr>
        <w:t xml:space="preserve"> el instrumento de participación por el cual los ciudadanos, a través de la emisión del voto libre, secreto, directo, personal e intransferible, toman parte de las decisiones de los poderes públicos respecto de uno o varios temas de trascendencia nacional o regional competencia de la Federación.</w:t>
      </w:r>
    </w:p>
    <w:p w14:paraId="4FED57D8" w14:textId="77777777" w:rsidR="006815F9" w:rsidRPr="00025E5B" w:rsidRDefault="006815F9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5F4FE2AB" w14:textId="005DE820" w:rsidR="00E35AE6" w:rsidRPr="00025E5B" w:rsidRDefault="00107929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107929">
        <w:rPr>
          <w:rFonts w:ascii="Arial" w:hAnsi="Arial" w:cs="Arial"/>
          <w:sz w:val="27"/>
          <w:szCs w:val="27"/>
        </w:rPr>
        <w:t>La Consulta Popular pretende que la ciudadanía muestre su aprobación o rechazo a que, con apego al marco legal, sean llevadas acciones para el esclarecimiento de decisiones políticas tomadas en el pasado</w:t>
      </w:r>
      <w:r>
        <w:rPr>
          <w:rFonts w:ascii="Arial" w:hAnsi="Arial" w:cs="Arial"/>
          <w:sz w:val="27"/>
          <w:szCs w:val="27"/>
        </w:rPr>
        <w:t>, e</w:t>
      </w:r>
      <w:r w:rsidR="002718F0" w:rsidRPr="00025E5B">
        <w:rPr>
          <w:rFonts w:ascii="Arial" w:hAnsi="Arial" w:cs="Arial"/>
          <w:sz w:val="27"/>
          <w:szCs w:val="27"/>
        </w:rPr>
        <w:t>specíficamente</w:t>
      </w:r>
      <w:r w:rsidR="009A2085" w:rsidRPr="00025E5B">
        <w:rPr>
          <w:rFonts w:ascii="Arial" w:hAnsi="Arial" w:cs="Arial"/>
          <w:sz w:val="27"/>
          <w:szCs w:val="27"/>
        </w:rPr>
        <w:t xml:space="preserve">, la pregunta sometida a consideración del electorado </w:t>
      </w:r>
      <w:r w:rsidR="002718F0" w:rsidRPr="00025E5B">
        <w:rPr>
          <w:rFonts w:ascii="Arial" w:hAnsi="Arial" w:cs="Arial"/>
          <w:sz w:val="27"/>
          <w:szCs w:val="27"/>
        </w:rPr>
        <w:t xml:space="preserve">el próximo 01 de agosto de 2021, </w:t>
      </w:r>
      <w:r w:rsidR="009A2085" w:rsidRPr="00025E5B">
        <w:rPr>
          <w:rFonts w:ascii="Arial" w:hAnsi="Arial" w:cs="Arial"/>
          <w:sz w:val="27"/>
          <w:szCs w:val="27"/>
        </w:rPr>
        <w:t>será la siguiente:</w:t>
      </w:r>
      <w:r w:rsidR="00A747EA" w:rsidRPr="00025E5B">
        <w:rPr>
          <w:rFonts w:ascii="Arial" w:hAnsi="Arial" w:cs="Arial"/>
          <w:sz w:val="27"/>
          <w:szCs w:val="27"/>
        </w:rPr>
        <w:t xml:space="preserve"> </w:t>
      </w:r>
      <w:r w:rsidR="006815F9" w:rsidRPr="00025E5B">
        <w:rPr>
          <w:rFonts w:ascii="Arial" w:hAnsi="Arial" w:cs="Arial"/>
          <w:i/>
          <w:sz w:val="27"/>
          <w:szCs w:val="27"/>
        </w:rPr>
        <w:t xml:space="preserve">¿Estás de acuerdo o no en </w:t>
      </w:r>
      <w:r w:rsidR="006815F9" w:rsidRPr="00025E5B">
        <w:rPr>
          <w:rFonts w:ascii="Arial" w:hAnsi="Arial" w:cs="Arial"/>
          <w:i/>
          <w:sz w:val="27"/>
          <w:szCs w:val="27"/>
        </w:rPr>
        <w:lastRenderedPageBreak/>
        <w:t>que se lleven a cabo las acciones pertinentes con apego al marco constitucional y legal, para emprender un proceso de esclarecimiento de las decisiones políticas tomadas en los años pasados por los actores políticos, encaminado a garantizar la justicia y los derechos de las posibles víctimas?</w:t>
      </w:r>
      <w:r w:rsidR="007127E3" w:rsidRPr="00025E5B">
        <w:rPr>
          <w:rFonts w:ascii="Arial" w:hAnsi="Arial" w:cs="Arial"/>
          <w:i/>
          <w:sz w:val="27"/>
          <w:szCs w:val="27"/>
        </w:rPr>
        <w:t xml:space="preserve"> </w:t>
      </w:r>
      <w:r w:rsidR="00A747EA" w:rsidRPr="00025E5B">
        <w:rPr>
          <w:rFonts w:ascii="Arial" w:hAnsi="Arial" w:cs="Arial"/>
          <w:i/>
          <w:sz w:val="27"/>
          <w:szCs w:val="27"/>
        </w:rPr>
        <w:t>Debiendo responder</w:t>
      </w:r>
      <w:r w:rsidR="002718F0" w:rsidRPr="00025E5B">
        <w:rPr>
          <w:rFonts w:ascii="Arial" w:hAnsi="Arial" w:cs="Arial"/>
          <w:i/>
          <w:sz w:val="27"/>
          <w:szCs w:val="27"/>
        </w:rPr>
        <w:t xml:space="preserve"> el electorado </w:t>
      </w:r>
      <w:r w:rsidR="00A747EA" w:rsidRPr="00025E5B">
        <w:rPr>
          <w:rFonts w:ascii="Arial" w:hAnsi="Arial" w:cs="Arial"/>
          <w:i/>
          <w:sz w:val="27"/>
          <w:szCs w:val="27"/>
        </w:rPr>
        <w:t>a través de un sí</w:t>
      </w:r>
      <w:r w:rsidR="002718F0" w:rsidRPr="00025E5B">
        <w:rPr>
          <w:rFonts w:ascii="Arial" w:hAnsi="Arial" w:cs="Arial"/>
          <w:i/>
          <w:sz w:val="27"/>
          <w:szCs w:val="27"/>
        </w:rPr>
        <w:t xml:space="preserve"> o no.</w:t>
      </w:r>
      <w:r w:rsidR="00E35AE6" w:rsidRPr="00025E5B">
        <w:rPr>
          <w:rFonts w:ascii="Arial" w:hAnsi="Arial" w:cs="Arial"/>
          <w:sz w:val="27"/>
          <w:szCs w:val="27"/>
        </w:rPr>
        <w:t xml:space="preserve"> </w:t>
      </w:r>
    </w:p>
    <w:p w14:paraId="16B794DD" w14:textId="77777777" w:rsidR="007127E3" w:rsidRPr="00025E5B" w:rsidRDefault="007127E3" w:rsidP="006815F9">
      <w:pPr>
        <w:spacing w:after="0" w:line="240" w:lineRule="auto"/>
        <w:jc w:val="both"/>
        <w:rPr>
          <w:rFonts w:ascii="Arial" w:hAnsi="Arial" w:cs="Arial"/>
          <w:i/>
          <w:sz w:val="27"/>
          <w:szCs w:val="27"/>
        </w:rPr>
      </w:pPr>
    </w:p>
    <w:p w14:paraId="3209FDFD" w14:textId="6E0403CF" w:rsidR="005048F4" w:rsidRDefault="007127E3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II.</w:t>
      </w:r>
      <w:r w:rsidRPr="00025E5B">
        <w:rPr>
          <w:rFonts w:ascii="Arial" w:hAnsi="Arial" w:cs="Arial"/>
          <w:sz w:val="27"/>
          <w:szCs w:val="27"/>
        </w:rPr>
        <w:t xml:space="preserve"> </w:t>
      </w:r>
      <w:r w:rsidR="005048F4">
        <w:rPr>
          <w:rFonts w:ascii="Arial" w:hAnsi="Arial" w:cs="Arial"/>
          <w:sz w:val="27"/>
          <w:szCs w:val="27"/>
        </w:rPr>
        <w:t>En consecuencia, e</w:t>
      </w:r>
      <w:r w:rsidR="002E725C">
        <w:rPr>
          <w:rFonts w:ascii="Arial" w:hAnsi="Arial" w:cs="Arial"/>
          <w:sz w:val="27"/>
          <w:szCs w:val="27"/>
        </w:rPr>
        <w:t xml:space="preserve">n fecha 21 de julio del presente año </w:t>
      </w:r>
      <w:r w:rsidR="005048F4">
        <w:rPr>
          <w:rFonts w:ascii="Arial" w:hAnsi="Arial" w:cs="Arial"/>
          <w:sz w:val="27"/>
          <w:szCs w:val="27"/>
        </w:rPr>
        <w:t xml:space="preserve">este </w:t>
      </w:r>
      <w:proofErr w:type="gramStart"/>
      <w:r w:rsidR="005048F4">
        <w:rPr>
          <w:rFonts w:ascii="Arial" w:hAnsi="Arial" w:cs="Arial"/>
          <w:sz w:val="27"/>
          <w:szCs w:val="27"/>
        </w:rPr>
        <w:t xml:space="preserve">municipio </w:t>
      </w:r>
      <w:r w:rsidR="002E725C">
        <w:rPr>
          <w:rFonts w:ascii="Arial" w:hAnsi="Arial" w:cs="Arial"/>
          <w:sz w:val="27"/>
          <w:szCs w:val="27"/>
        </w:rPr>
        <w:t xml:space="preserve"> recibió</w:t>
      </w:r>
      <w:proofErr w:type="gramEnd"/>
      <w:r w:rsidR="002E725C">
        <w:rPr>
          <w:rFonts w:ascii="Arial" w:hAnsi="Arial" w:cs="Arial"/>
          <w:sz w:val="27"/>
          <w:szCs w:val="27"/>
        </w:rPr>
        <w:t xml:space="preserve"> oficio por correo electrónico en el buzón del Presidente Municipal por parte de la Secretaría de Gobierno con la intención de remitir el oficio No. INE/JLE/-GTO/959/2021 signado por el Licenciado Jaime Juárez Jasso</w:t>
      </w:r>
      <w:r w:rsidR="005048F4">
        <w:rPr>
          <w:rFonts w:ascii="Arial" w:hAnsi="Arial" w:cs="Arial"/>
          <w:sz w:val="27"/>
          <w:szCs w:val="27"/>
        </w:rPr>
        <w:t xml:space="preserve">, Vocal Ejecutivo de la Junta Local en el Estado del Instituto Nacional Electoral, por medio del cual hace mención de la consulta popular que se llevará a cabo en todo el territorio nacional el 01 de agosto de la presente anualidad, misma que es promovida por el </w:t>
      </w:r>
      <w:proofErr w:type="gramStart"/>
      <w:r w:rsidR="005048F4">
        <w:rPr>
          <w:rFonts w:ascii="Arial" w:hAnsi="Arial" w:cs="Arial"/>
          <w:sz w:val="27"/>
          <w:szCs w:val="27"/>
        </w:rPr>
        <w:t>Presidente</w:t>
      </w:r>
      <w:proofErr w:type="gramEnd"/>
      <w:r w:rsidR="005048F4">
        <w:rPr>
          <w:rFonts w:ascii="Arial" w:hAnsi="Arial" w:cs="Arial"/>
          <w:sz w:val="27"/>
          <w:szCs w:val="27"/>
        </w:rPr>
        <w:t xml:space="preserve"> de la República Mexicana.</w:t>
      </w:r>
    </w:p>
    <w:p w14:paraId="6F27D635" w14:textId="6651AB09" w:rsidR="005048F4" w:rsidRDefault="005048F4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661B54CE" w14:textId="0B8BE296" w:rsidR="005048F4" w:rsidRDefault="005048F4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Mismo oficio por el que solicita a este Municipio el apoyo para que en el ejercicio de sus atribuciones, disponga lo necesario para que se tomen las medidas necesarias que resulten del marco regulatorio correspondiente, en cuanto a la limitación de horario de los servicios de los establecimientos en los que se sirvan bebidas embriagantes.</w:t>
      </w:r>
    </w:p>
    <w:p w14:paraId="2152BC9E" w14:textId="77777777" w:rsidR="002E725C" w:rsidRPr="00025E5B" w:rsidRDefault="002E725C" w:rsidP="007127E3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56B111D6" w14:textId="77905D76" w:rsidR="00E35AE6" w:rsidRDefault="005048F4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t xml:space="preserve">III. </w:t>
      </w:r>
      <w:r>
        <w:rPr>
          <w:rFonts w:ascii="Arial" w:hAnsi="Arial" w:cs="Arial"/>
          <w:bCs/>
          <w:sz w:val="27"/>
          <w:szCs w:val="27"/>
          <w:lang w:val="es-ES_tradnl"/>
        </w:rPr>
        <w:t>En ese sentido, el</w:t>
      </w:r>
      <w:r w:rsidR="00E35AE6" w:rsidRPr="00025E5B">
        <w:rPr>
          <w:rFonts w:ascii="Arial" w:hAnsi="Arial" w:cs="Arial"/>
          <w:sz w:val="27"/>
          <w:szCs w:val="27"/>
        </w:rPr>
        <w:t xml:space="preserve"> artículo 300 párrafo </w:t>
      </w:r>
      <w:r w:rsidR="00486F92">
        <w:rPr>
          <w:rFonts w:ascii="Arial" w:hAnsi="Arial" w:cs="Arial"/>
          <w:sz w:val="27"/>
          <w:szCs w:val="27"/>
        </w:rPr>
        <w:t>2</w:t>
      </w:r>
      <w:r w:rsidR="00E35AE6" w:rsidRPr="00025E5B">
        <w:rPr>
          <w:rFonts w:ascii="Arial" w:hAnsi="Arial" w:cs="Arial"/>
          <w:sz w:val="27"/>
          <w:szCs w:val="27"/>
        </w:rPr>
        <w:t xml:space="preserve"> de la Ley General de Instituciones y Procedimientos Electorales señala que el día de la elección y el precedente, las autoridades competentes </w:t>
      </w:r>
      <w:proofErr w:type="gramStart"/>
      <w:r w:rsidR="00E35AE6" w:rsidRPr="00025E5B">
        <w:rPr>
          <w:rFonts w:ascii="Arial" w:hAnsi="Arial" w:cs="Arial"/>
          <w:sz w:val="27"/>
          <w:szCs w:val="27"/>
        </w:rPr>
        <w:t>de acuerdo a</w:t>
      </w:r>
      <w:proofErr w:type="gramEnd"/>
      <w:r w:rsidR="00E35AE6" w:rsidRPr="00025E5B">
        <w:rPr>
          <w:rFonts w:ascii="Arial" w:hAnsi="Arial" w:cs="Arial"/>
          <w:sz w:val="27"/>
          <w:szCs w:val="27"/>
        </w:rPr>
        <w:t xml:space="preserve"> la normatividad que exista en cada entidad federativa, podrán establecer medidas para limitar el horario de servicio de los establecimientos en los que se sirvan bebidas embriagantes.</w:t>
      </w:r>
    </w:p>
    <w:p w14:paraId="601C02AC" w14:textId="77777777" w:rsidR="00486F92" w:rsidRPr="00025E5B" w:rsidRDefault="00486F92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62062CF6" w14:textId="121EC6BE" w:rsidR="00E35AE6" w:rsidRDefault="00486F92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Cs/>
          <w:sz w:val="27"/>
          <w:szCs w:val="27"/>
          <w:lang w:val="es-ES_tradnl"/>
        </w:rPr>
        <w:t>El anterior fundamento tiene correlación con</w:t>
      </w:r>
      <w:r w:rsidRPr="00025E5B">
        <w:rPr>
          <w:rFonts w:ascii="Arial" w:hAnsi="Arial" w:cs="Arial"/>
          <w:bCs/>
          <w:sz w:val="27"/>
          <w:szCs w:val="27"/>
          <w:lang w:val="es-ES_tradnl"/>
        </w:rPr>
        <w:t xml:space="preserve"> el</w:t>
      </w:r>
      <w:r w:rsidRPr="00025E5B">
        <w:rPr>
          <w:rFonts w:ascii="Arial" w:hAnsi="Arial" w:cs="Arial"/>
          <w:sz w:val="27"/>
          <w:szCs w:val="27"/>
        </w:rPr>
        <w:t xml:space="preserve"> artículo </w:t>
      </w:r>
      <w:r w:rsidRPr="00025E5B">
        <w:rPr>
          <w:rFonts w:ascii="Arial" w:hAnsi="Arial" w:cs="Arial"/>
          <w:bCs/>
          <w:sz w:val="27"/>
          <w:szCs w:val="27"/>
          <w:lang w:eastAsia="es-MX"/>
        </w:rPr>
        <w:t>47 de la Ley Federal de Consulta Popular</w:t>
      </w:r>
      <w:r>
        <w:rPr>
          <w:rFonts w:ascii="Arial" w:hAnsi="Arial" w:cs="Arial"/>
          <w:bCs/>
          <w:sz w:val="27"/>
          <w:szCs w:val="27"/>
          <w:lang w:eastAsia="es-MX"/>
        </w:rPr>
        <w:t>, en cuanto a que</w:t>
      </w:r>
      <w:r w:rsidRPr="00025E5B">
        <w:rPr>
          <w:rFonts w:ascii="Arial" w:hAnsi="Arial" w:cs="Arial"/>
          <w:bCs/>
          <w:sz w:val="27"/>
          <w:szCs w:val="27"/>
          <w:lang w:eastAsia="es-MX"/>
        </w:rPr>
        <w:t xml:space="preserve"> señala que la Jornada de Consulta popular se sujetar</w:t>
      </w:r>
      <w:r>
        <w:rPr>
          <w:rFonts w:ascii="Arial" w:hAnsi="Arial" w:cs="Arial"/>
          <w:bCs/>
          <w:sz w:val="27"/>
          <w:szCs w:val="27"/>
          <w:lang w:eastAsia="es-MX"/>
        </w:rPr>
        <w:t>á</w:t>
      </w:r>
      <w:r w:rsidRPr="00025E5B">
        <w:rPr>
          <w:rFonts w:ascii="Arial" w:hAnsi="Arial" w:cs="Arial"/>
          <w:bCs/>
          <w:sz w:val="27"/>
          <w:szCs w:val="27"/>
          <w:lang w:eastAsia="es-MX"/>
        </w:rPr>
        <w:t xml:space="preserve"> al procedimiento dispuesto por el Título Tercero del Libro Quinto de la Ley General </w:t>
      </w:r>
      <w:r w:rsidRPr="00025E5B">
        <w:rPr>
          <w:rFonts w:ascii="Arial" w:hAnsi="Arial" w:cs="Arial"/>
          <w:sz w:val="27"/>
          <w:szCs w:val="27"/>
        </w:rPr>
        <w:t>de Instituciones y Procedimientos Electorales para la celebración de la jornada electoral, con sus debidas particularidades.</w:t>
      </w:r>
    </w:p>
    <w:p w14:paraId="5A77B8DA" w14:textId="77777777" w:rsidR="00486F92" w:rsidRPr="00025E5B" w:rsidRDefault="00486F92" w:rsidP="006815F9">
      <w:pPr>
        <w:spacing w:after="0" w:line="240" w:lineRule="auto"/>
        <w:jc w:val="both"/>
        <w:rPr>
          <w:rFonts w:ascii="Arial" w:hAnsi="Arial" w:cs="Arial"/>
          <w:b/>
          <w:sz w:val="27"/>
          <w:szCs w:val="27"/>
          <w:lang w:val="es-ES_tradnl"/>
        </w:rPr>
      </w:pPr>
    </w:p>
    <w:p w14:paraId="21F7BAA0" w14:textId="7B030E29" w:rsidR="007127E3" w:rsidRPr="00025E5B" w:rsidRDefault="00486F92" w:rsidP="006815F9">
      <w:pPr>
        <w:spacing w:after="0" w:line="240" w:lineRule="auto"/>
        <w:jc w:val="both"/>
        <w:rPr>
          <w:rFonts w:ascii="Arial" w:hAnsi="Arial" w:cs="Arial"/>
          <w:b/>
          <w:bCs/>
          <w:i/>
          <w:sz w:val="27"/>
          <w:szCs w:val="27"/>
        </w:rPr>
      </w:pPr>
      <w:r>
        <w:rPr>
          <w:rFonts w:ascii="Arial" w:hAnsi="Arial" w:cs="Arial"/>
          <w:b/>
          <w:sz w:val="27"/>
          <w:szCs w:val="27"/>
          <w:lang w:val="es-ES_tradnl"/>
        </w:rPr>
        <w:t>I</w:t>
      </w:r>
      <w:r w:rsidR="009F692C">
        <w:rPr>
          <w:rFonts w:ascii="Arial" w:hAnsi="Arial" w:cs="Arial"/>
          <w:b/>
          <w:sz w:val="27"/>
          <w:szCs w:val="27"/>
          <w:lang w:val="es-ES_tradnl"/>
        </w:rPr>
        <w:t>V</w:t>
      </w:r>
      <w:r w:rsidR="00E35AE6" w:rsidRPr="00025E5B">
        <w:rPr>
          <w:rFonts w:ascii="Arial" w:hAnsi="Arial" w:cs="Arial"/>
          <w:b/>
          <w:sz w:val="27"/>
          <w:szCs w:val="27"/>
        </w:rPr>
        <w:t xml:space="preserve">. </w:t>
      </w:r>
      <w:r w:rsidRPr="009F692C">
        <w:rPr>
          <w:rFonts w:ascii="Arial" w:hAnsi="Arial" w:cs="Arial"/>
          <w:bCs/>
          <w:sz w:val="27"/>
          <w:szCs w:val="27"/>
        </w:rPr>
        <w:t>Por su parte,</w:t>
      </w:r>
      <w:r>
        <w:rPr>
          <w:rFonts w:ascii="Arial" w:hAnsi="Arial" w:cs="Arial"/>
          <w:b/>
          <w:sz w:val="27"/>
          <w:szCs w:val="27"/>
        </w:rPr>
        <w:t xml:space="preserve"> </w:t>
      </w:r>
      <w:r>
        <w:rPr>
          <w:rFonts w:ascii="Arial" w:hAnsi="Arial" w:cs="Arial"/>
          <w:sz w:val="27"/>
          <w:szCs w:val="27"/>
        </w:rPr>
        <w:t>e</w:t>
      </w:r>
      <w:r w:rsidR="00E35AE6" w:rsidRPr="00025E5B">
        <w:rPr>
          <w:rFonts w:ascii="Arial" w:hAnsi="Arial" w:cs="Arial"/>
          <w:bCs/>
          <w:sz w:val="27"/>
          <w:szCs w:val="27"/>
          <w:lang w:val="es-ES_tradnl"/>
        </w:rPr>
        <w:t xml:space="preserve">l artículo 6 del </w:t>
      </w:r>
      <w:r w:rsidR="00E35AE6" w:rsidRPr="00025E5B">
        <w:rPr>
          <w:rFonts w:ascii="Arial" w:hAnsi="Arial" w:cs="Arial"/>
          <w:bCs/>
          <w:sz w:val="27"/>
          <w:szCs w:val="27"/>
        </w:rPr>
        <w:t xml:space="preserve">Reglamento para el Funcionamiento de Establecimientos Comerciales y de Servicios en el Municipio de León, Guanajuato dispone que el Honorable Ayuntamiento </w:t>
      </w:r>
      <w:r w:rsidR="00E35AE6" w:rsidRPr="00025E5B">
        <w:rPr>
          <w:rFonts w:ascii="Arial" w:hAnsi="Arial" w:cs="Arial"/>
          <w:b/>
          <w:bCs/>
          <w:i/>
          <w:sz w:val="27"/>
          <w:szCs w:val="27"/>
        </w:rPr>
        <w:t>podrá variar los horarios</w:t>
      </w:r>
      <w:r w:rsidR="00E35AE6" w:rsidRPr="00025E5B">
        <w:rPr>
          <w:rFonts w:ascii="Arial" w:hAnsi="Arial" w:cs="Arial"/>
          <w:bCs/>
          <w:i/>
          <w:sz w:val="27"/>
          <w:szCs w:val="27"/>
        </w:rPr>
        <w:t xml:space="preserve"> a que se refiere ese reglamento, </w:t>
      </w:r>
      <w:r w:rsidR="00E35AE6" w:rsidRPr="00025E5B">
        <w:rPr>
          <w:rFonts w:ascii="Arial" w:hAnsi="Arial" w:cs="Arial"/>
          <w:b/>
          <w:bCs/>
          <w:i/>
          <w:sz w:val="27"/>
          <w:szCs w:val="27"/>
        </w:rPr>
        <w:t xml:space="preserve">por causas de interés general o </w:t>
      </w:r>
      <w:r w:rsidR="00E35AE6" w:rsidRPr="00025E5B">
        <w:rPr>
          <w:rFonts w:ascii="Arial" w:hAnsi="Arial" w:cs="Arial"/>
          <w:b/>
          <w:bCs/>
          <w:i/>
          <w:sz w:val="27"/>
          <w:szCs w:val="27"/>
        </w:rPr>
        <w:lastRenderedPageBreak/>
        <w:t>cuando se presenten circunstancias que pudieran afectar la paz social o el orden público.</w:t>
      </w:r>
      <w:r w:rsidR="007127E3" w:rsidRPr="00025E5B">
        <w:rPr>
          <w:rFonts w:ascii="Arial" w:hAnsi="Arial" w:cs="Arial"/>
          <w:b/>
          <w:bCs/>
          <w:i/>
          <w:sz w:val="27"/>
          <w:szCs w:val="27"/>
        </w:rPr>
        <w:t xml:space="preserve"> </w:t>
      </w:r>
    </w:p>
    <w:p w14:paraId="37BF5D20" w14:textId="77777777" w:rsidR="007127E3" w:rsidRPr="00025E5B" w:rsidRDefault="007127E3" w:rsidP="006815F9">
      <w:pPr>
        <w:spacing w:after="0" w:line="240" w:lineRule="auto"/>
        <w:jc w:val="both"/>
        <w:rPr>
          <w:rFonts w:ascii="Arial" w:hAnsi="Arial" w:cs="Arial"/>
          <w:b/>
          <w:bCs/>
          <w:i/>
          <w:sz w:val="27"/>
          <w:szCs w:val="27"/>
        </w:rPr>
      </w:pPr>
    </w:p>
    <w:p w14:paraId="436455AA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</w:rPr>
      </w:pPr>
      <w:r w:rsidRPr="00025E5B">
        <w:rPr>
          <w:rFonts w:ascii="Arial" w:hAnsi="Arial" w:cs="Arial"/>
          <w:bCs/>
          <w:sz w:val="27"/>
          <w:szCs w:val="27"/>
        </w:rPr>
        <w:t xml:space="preserve">Así mismo, el artículo 19 fracción IX del mismo Reglamento prohíbe a los propietarios, administradores o encargados de los establecimientos en donde se expendan, distribuyan o consuman bebidas alcohólicas a funcionar o expender sus productos en días prohibidos por la ley o por la costumbre, de acuerdo a los avisos que publique la Dirección General de Fiscalización y Control en los diarios de mayor circulación en el Municipio. </w:t>
      </w:r>
    </w:p>
    <w:p w14:paraId="7B3727B5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</w:rPr>
      </w:pPr>
    </w:p>
    <w:p w14:paraId="0DFB3980" w14:textId="11CC7941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V.</w:t>
      </w:r>
      <w:r w:rsidRPr="00025E5B">
        <w:rPr>
          <w:rFonts w:ascii="Arial" w:hAnsi="Arial" w:cs="Arial"/>
          <w:sz w:val="27"/>
          <w:szCs w:val="27"/>
        </w:rPr>
        <w:t xml:space="preserve"> En ese orden de ideas, los integrantes de la Comisión de Gobierno, Seguridad Pública y Tránsito </w:t>
      </w:r>
      <w:r w:rsidR="007127E3" w:rsidRPr="00025E5B">
        <w:rPr>
          <w:rFonts w:ascii="Arial" w:hAnsi="Arial" w:cs="Arial"/>
          <w:sz w:val="27"/>
          <w:szCs w:val="27"/>
        </w:rPr>
        <w:t xml:space="preserve">ante la proximidad de la jornada </w:t>
      </w:r>
      <w:r w:rsidR="00486F92">
        <w:rPr>
          <w:rFonts w:ascii="Arial" w:hAnsi="Arial" w:cs="Arial"/>
          <w:sz w:val="27"/>
          <w:szCs w:val="27"/>
        </w:rPr>
        <w:t xml:space="preserve">de </w:t>
      </w:r>
      <w:r w:rsidR="007127E3" w:rsidRPr="00025E5B">
        <w:rPr>
          <w:rFonts w:ascii="Arial" w:hAnsi="Arial" w:cs="Arial"/>
          <w:sz w:val="27"/>
          <w:szCs w:val="27"/>
        </w:rPr>
        <w:t xml:space="preserve">consulta popular a celebrarse el domingo 01 de agosto de 2021, </w:t>
      </w:r>
      <w:r w:rsidRPr="00025E5B">
        <w:rPr>
          <w:rFonts w:ascii="Arial" w:hAnsi="Arial" w:cs="Arial"/>
          <w:sz w:val="27"/>
          <w:szCs w:val="27"/>
        </w:rPr>
        <w:t xml:space="preserve">consideramos conveniente limitar el horario de funcionamiento de aquellos establecimientos comerciales y de servicios en cuyos giros se realice el expendio de bebidas alcohólicas en envase cerrado, a partir </w:t>
      </w:r>
      <w:r w:rsidR="00BF7AA8" w:rsidRPr="00025E5B">
        <w:rPr>
          <w:rFonts w:ascii="Arial" w:hAnsi="Arial" w:cs="Arial"/>
          <w:sz w:val="27"/>
          <w:szCs w:val="27"/>
        </w:rPr>
        <w:t>de las 22:00 horas del sábado 31 de jul</w:t>
      </w:r>
      <w:r w:rsidRPr="00025E5B">
        <w:rPr>
          <w:rFonts w:ascii="Arial" w:hAnsi="Arial" w:cs="Arial"/>
          <w:sz w:val="27"/>
          <w:szCs w:val="27"/>
        </w:rPr>
        <w:t xml:space="preserve">io del año en curso, hasta las 24:00 horas del día </w:t>
      </w:r>
      <w:r w:rsidR="00486F92">
        <w:rPr>
          <w:rFonts w:ascii="Arial" w:hAnsi="Arial" w:cs="Arial"/>
          <w:sz w:val="27"/>
          <w:szCs w:val="27"/>
        </w:rPr>
        <w:t xml:space="preserve">domingo </w:t>
      </w:r>
      <w:r w:rsidR="00BF7AA8" w:rsidRPr="00025E5B">
        <w:rPr>
          <w:rFonts w:ascii="Arial" w:hAnsi="Arial" w:cs="Arial"/>
          <w:sz w:val="27"/>
          <w:szCs w:val="27"/>
        </w:rPr>
        <w:t>01</w:t>
      </w:r>
      <w:r w:rsidRPr="00025E5B">
        <w:rPr>
          <w:rFonts w:ascii="Arial" w:hAnsi="Arial" w:cs="Arial"/>
          <w:sz w:val="27"/>
          <w:szCs w:val="27"/>
        </w:rPr>
        <w:t xml:space="preserve"> de </w:t>
      </w:r>
      <w:r w:rsidR="00BF7AA8" w:rsidRPr="00025E5B">
        <w:rPr>
          <w:rFonts w:ascii="Arial" w:hAnsi="Arial" w:cs="Arial"/>
          <w:sz w:val="27"/>
          <w:szCs w:val="27"/>
        </w:rPr>
        <w:t>agosto</w:t>
      </w:r>
      <w:r w:rsidRPr="00025E5B">
        <w:rPr>
          <w:rFonts w:ascii="Arial" w:hAnsi="Arial" w:cs="Arial"/>
          <w:sz w:val="27"/>
          <w:szCs w:val="27"/>
        </w:rPr>
        <w:t xml:space="preserve"> del mismo año, ello con la finalidad de que prevalezca la civilidad y tranquilidad política durante la</w:t>
      </w:r>
      <w:r w:rsidR="002718F0" w:rsidRPr="00025E5B">
        <w:rPr>
          <w:rFonts w:ascii="Arial" w:hAnsi="Arial" w:cs="Arial"/>
          <w:sz w:val="27"/>
          <w:szCs w:val="27"/>
        </w:rPr>
        <w:t xml:space="preserve"> jornada </w:t>
      </w:r>
      <w:r w:rsidR="009A2085" w:rsidRPr="00025E5B">
        <w:rPr>
          <w:rFonts w:ascii="Arial" w:hAnsi="Arial" w:cs="Arial"/>
          <w:sz w:val="27"/>
          <w:szCs w:val="27"/>
        </w:rPr>
        <w:t>de la consulta popular</w:t>
      </w:r>
      <w:r w:rsidRPr="00025E5B">
        <w:rPr>
          <w:rFonts w:ascii="Arial" w:hAnsi="Arial" w:cs="Arial"/>
          <w:sz w:val="27"/>
          <w:szCs w:val="27"/>
        </w:rPr>
        <w:t>.</w:t>
      </w:r>
    </w:p>
    <w:p w14:paraId="79D9A8F5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2E33A775" w14:textId="77777777" w:rsidR="00025E5B" w:rsidRPr="00025E5B" w:rsidRDefault="00025E5B" w:rsidP="006815F9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  <w:lang w:eastAsia="es-MX"/>
        </w:rPr>
      </w:pPr>
    </w:p>
    <w:p w14:paraId="0EABEF13" w14:textId="10FA02F0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  <w:lang w:eastAsia="es-MX"/>
        </w:rPr>
      </w:pPr>
      <w:r w:rsidRPr="00025E5B">
        <w:rPr>
          <w:rFonts w:ascii="Arial" w:hAnsi="Arial" w:cs="Arial"/>
          <w:bCs/>
          <w:sz w:val="27"/>
          <w:szCs w:val="27"/>
          <w:lang w:eastAsia="es-MX"/>
        </w:rPr>
        <w:t xml:space="preserve">Por lo anteriormente expuesto y con fundamento en lo dispuesto por los artículos 300 párrafo </w:t>
      </w:r>
      <w:r w:rsidR="00486F92">
        <w:rPr>
          <w:rFonts w:ascii="Arial" w:hAnsi="Arial" w:cs="Arial"/>
          <w:bCs/>
          <w:sz w:val="27"/>
          <w:szCs w:val="27"/>
          <w:lang w:eastAsia="es-MX"/>
        </w:rPr>
        <w:t xml:space="preserve">2 </w:t>
      </w:r>
      <w:r w:rsidRPr="00025E5B">
        <w:rPr>
          <w:rFonts w:ascii="Arial" w:hAnsi="Arial" w:cs="Arial"/>
          <w:bCs/>
          <w:sz w:val="27"/>
          <w:szCs w:val="27"/>
          <w:lang w:eastAsia="es-MX"/>
        </w:rPr>
        <w:t>de la Ley General de Instituciones y Procedimientos Electorales</w:t>
      </w:r>
      <w:r w:rsidR="00486F92">
        <w:rPr>
          <w:rFonts w:ascii="Arial" w:hAnsi="Arial" w:cs="Arial"/>
          <w:bCs/>
          <w:sz w:val="27"/>
          <w:szCs w:val="27"/>
          <w:lang w:eastAsia="es-MX"/>
        </w:rPr>
        <w:t>, en correlación con el artículo</w:t>
      </w:r>
      <w:r w:rsidRPr="00025E5B">
        <w:rPr>
          <w:rFonts w:ascii="Arial" w:hAnsi="Arial" w:cs="Arial"/>
          <w:bCs/>
          <w:sz w:val="27"/>
          <w:szCs w:val="27"/>
          <w:lang w:eastAsia="es-MX"/>
        </w:rPr>
        <w:t xml:space="preserve"> </w:t>
      </w:r>
      <w:r w:rsidR="009A2085" w:rsidRPr="00025E5B">
        <w:rPr>
          <w:rFonts w:ascii="Arial" w:hAnsi="Arial" w:cs="Arial"/>
          <w:bCs/>
          <w:sz w:val="27"/>
          <w:szCs w:val="27"/>
          <w:lang w:eastAsia="es-MX"/>
        </w:rPr>
        <w:t>47 de la Ley Federal de Consulta Popular</w:t>
      </w:r>
      <w:r w:rsidRPr="00025E5B">
        <w:rPr>
          <w:rFonts w:ascii="Arial" w:hAnsi="Arial" w:cs="Arial"/>
          <w:bCs/>
          <w:sz w:val="27"/>
          <w:szCs w:val="27"/>
          <w:lang w:eastAsia="es-MX"/>
        </w:rPr>
        <w:t>; 76 fracción VI de la Ley Orgánica Municipal para el Estado de Guanajuato; y 6 y 19 fracción IX del Reglamento para el Funcionamiento de Establecimientos Comerciales y de Servicios en el Municipio de León, Guanajuato, se somete a consideración de este Ayuntamiento la aprobación de la propuesta del siguiente:</w:t>
      </w:r>
    </w:p>
    <w:p w14:paraId="74FF6EE3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  <w:lang w:eastAsia="es-MX"/>
        </w:rPr>
      </w:pPr>
    </w:p>
    <w:p w14:paraId="064DE325" w14:textId="77777777" w:rsidR="00BF7AA8" w:rsidRPr="00025E5B" w:rsidRDefault="00BF7AA8" w:rsidP="006815F9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  <w:lang w:eastAsia="es-MX"/>
        </w:rPr>
      </w:pPr>
    </w:p>
    <w:p w14:paraId="750FAC79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A C U E R D O</w:t>
      </w:r>
    </w:p>
    <w:p w14:paraId="75589A56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</w:p>
    <w:p w14:paraId="6325C329" w14:textId="34EEA05A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PRIMERO.</w:t>
      </w:r>
      <w:r w:rsidRPr="00025E5B">
        <w:rPr>
          <w:rFonts w:ascii="Arial" w:hAnsi="Arial" w:cs="Arial"/>
          <w:sz w:val="27"/>
          <w:szCs w:val="27"/>
        </w:rPr>
        <w:t xml:space="preserve"> </w:t>
      </w:r>
      <w:r w:rsidRPr="00025E5B">
        <w:rPr>
          <w:rFonts w:ascii="Arial" w:hAnsi="Arial" w:cs="Arial"/>
          <w:b/>
          <w:i/>
          <w:sz w:val="27"/>
          <w:szCs w:val="27"/>
        </w:rPr>
        <w:t xml:space="preserve">Se limita </w:t>
      </w:r>
      <w:bookmarkStart w:id="0" w:name="_Hlk72844925"/>
      <w:r w:rsidRPr="00025E5B">
        <w:rPr>
          <w:rFonts w:ascii="Arial" w:hAnsi="Arial" w:cs="Arial"/>
          <w:b/>
          <w:i/>
          <w:sz w:val="27"/>
          <w:szCs w:val="27"/>
        </w:rPr>
        <w:t xml:space="preserve">el horario de funcionamiento de </w:t>
      </w:r>
      <w:bookmarkStart w:id="1" w:name="_Hlk72840260"/>
      <w:r w:rsidRPr="00025E5B">
        <w:rPr>
          <w:rFonts w:ascii="Arial" w:hAnsi="Arial" w:cs="Arial"/>
          <w:b/>
          <w:i/>
          <w:sz w:val="27"/>
          <w:szCs w:val="27"/>
        </w:rPr>
        <w:t>aquellos establecimientos comerciales y de servicios en cuyos giros se realice el expendio de bebidas alcohólicas en envase cerrado</w:t>
      </w:r>
      <w:bookmarkEnd w:id="1"/>
      <w:r w:rsidRPr="00025E5B">
        <w:rPr>
          <w:rFonts w:ascii="Arial" w:hAnsi="Arial" w:cs="Arial"/>
          <w:b/>
          <w:i/>
          <w:sz w:val="27"/>
          <w:szCs w:val="27"/>
        </w:rPr>
        <w:t xml:space="preserve">, a partir </w:t>
      </w:r>
      <w:r w:rsidR="009A2085" w:rsidRPr="00025E5B">
        <w:rPr>
          <w:rFonts w:ascii="Arial" w:hAnsi="Arial" w:cs="Arial"/>
          <w:b/>
          <w:i/>
          <w:sz w:val="27"/>
          <w:szCs w:val="27"/>
        </w:rPr>
        <w:t>de las 22:00 horas del sábado 31 de jul</w:t>
      </w:r>
      <w:r w:rsidRPr="00025E5B">
        <w:rPr>
          <w:rFonts w:ascii="Arial" w:hAnsi="Arial" w:cs="Arial"/>
          <w:b/>
          <w:i/>
          <w:sz w:val="27"/>
          <w:szCs w:val="27"/>
        </w:rPr>
        <w:t xml:space="preserve">io del año en curso, </w:t>
      </w:r>
      <w:r w:rsidR="009A2085" w:rsidRPr="00025E5B">
        <w:rPr>
          <w:rFonts w:ascii="Arial" w:hAnsi="Arial" w:cs="Arial"/>
          <w:b/>
          <w:i/>
          <w:sz w:val="27"/>
          <w:szCs w:val="27"/>
        </w:rPr>
        <w:t xml:space="preserve">hasta las 24:00 horas del </w:t>
      </w:r>
      <w:proofErr w:type="gramStart"/>
      <w:r w:rsidR="009A2085" w:rsidRPr="00025E5B">
        <w:rPr>
          <w:rFonts w:ascii="Arial" w:hAnsi="Arial" w:cs="Arial"/>
          <w:b/>
          <w:i/>
          <w:sz w:val="27"/>
          <w:szCs w:val="27"/>
        </w:rPr>
        <w:lastRenderedPageBreak/>
        <w:t xml:space="preserve">día </w:t>
      </w:r>
      <w:r w:rsidR="00107929">
        <w:rPr>
          <w:rFonts w:ascii="Arial" w:hAnsi="Arial" w:cs="Arial"/>
          <w:b/>
          <w:i/>
          <w:sz w:val="27"/>
          <w:szCs w:val="27"/>
        </w:rPr>
        <w:t>domingo</w:t>
      </w:r>
      <w:proofErr w:type="gramEnd"/>
      <w:r w:rsidR="00107929">
        <w:rPr>
          <w:rFonts w:ascii="Arial" w:hAnsi="Arial" w:cs="Arial"/>
          <w:b/>
          <w:i/>
          <w:sz w:val="27"/>
          <w:szCs w:val="27"/>
        </w:rPr>
        <w:t xml:space="preserve"> </w:t>
      </w:r>
      <w:r w:rsidR="009A2085" w:rsidRPr="00025E5B">
        <w:rPr>
          <w:rFonts w:ascii="Arial" w:hAnsi="Arial" w:cs="Arial"/>
          <w:b/>
          <w:i/>
          <w:sz w:val="27"/>
          <w:szCs w:val="27"/>
        </w:rPr>
        <w:t>01</w:t>
      </w:r>
      <w:r w:rsidRPr="00025E5B">
        <w:rPr>
          <w:rFonts w:ascii="Arial" w:hAnsi="Arial" w:cs="Arial"/>
          <w:b/>
          <w:i/>
          <w:sz w:val="27"/>
          <w:szCs w:val="27"/>
        </w:rPr>
        <w:t xml:space="preserve"> de </w:t>
      </w:r>
      <w:r w:rsidR="009A2085" w:rsidRPr="00025E5B">
        <w:rPr>
          <w:rFonts w:ascii="Arial" w:hAnsi="Arial" w:cs="Arial"/>
          <w:b/>
          <w:i/>
          <w:sz w:val="27"/>
          <w:szCs w:val="27"/>
        </w:rPr>
        <w:t>agosto</w:t>
      </w:r>
      <w:r w:rsidRPr="00025E5B">
        <w:rPr>
          <w:rFonts w:ascii="Arial" w:hAnsi="Arial" w:cs="Arial"/>
          <w:b/>
          <w:i/>
          <w:sz w:val="27"/>
          <w:szCs w:val="27"/>
        </w:rPr>
        <w:t xml:space="preserve"> del mismo año</w:t>
      </w:r>
      <w:bookmarkEnd w:id="0"/>
      <w:r w:rsidRPr="00025E5B">
        <w:rPr>
          <w:rFonts w:ascii="Arial" w:hAnsi="Arial" w:cs="Arial"/>
          <w:i/>
          <w:sz w:val="27"/>
          <w:szCs w:val="27"/>
        </w:rPr>
        <w:t>,</w:t>
      </w:r>
      <w:r w:rsidRPr="00025E5B">
        <w:rPr>
          <w:rFonts w:ascii="Arial" w:hAnsi="Arial" w:cs="Arial"/>
          <w:b/>
          <w:sz w:val="27"/>
          <w:szCs w:val="27"/>
        </w:rPr>
        <w:t xml:space="preserve"> </w:t>
      </w:r>
      <w:r w:rsidRPr="00025E5B">
        <w:rPr>
          <w:rFonts w:ascii="Arial" w:hAnsi="Arial" w:cs="Arial"/>
          <w:sz w:val="27"/>
          <w:szCs w:val="27"/>
        </w:rPr>
        <w:t xml:space="preserve">ello con la finalidad de que prevalezca la civilidad y tranquilidad política durante la </w:t>
      </w:r>
      <w:r w:rsidR="009A2085" w:rsidRPr="00025E5B">
        <w:rPr>
          <w:rFonts w:ascii="Arial" w:hAnsi="Arial" w:cs="Arial"/>
          <w:sz w:val="27"/>
          <w:szCs w:val="27"/>
        </w:rPr>
        <w:t>consulta popular</w:t>
      </w:r>
      <w:r w:rsidRPr="00025E5B">
        <w:rPr>
          <w:rFonts w:ascii="Arial" w:hAnsi="Arial" w:cs="Arial"/>
          <w:b/>
          <w:i/>
          <w:sz w:val="27"/>
          <w:szCs w:val="27"/>
        </w:rPr>
        <w:t>.</w:t>
      </w:r>
    </w:p>
    <w:p w14:paraId="3ABCE7B8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7C123FED" w14:textId="77777777" w:rsidR="00E35AE6" w:rsidRPr="00025E5B" w:rsidRDefault="00E35AE6" w:rsidP="006815F9">
      <w:pPr>
        <w:spacing w:after="0" w:line="240" w:lineRule="auto"/>
        <w:jc w:val="both"/>
        <w:rPr>
          <w:rFonts w:ascii="Arial" w:hAnsi="Arial" w:cs="Arial"/>
          <w:bCs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 xml:space="preserve">SEGUNDO. </w:t>
      </w:r>
      <w:r w:rsidRPr="00025E5B">
        <w:rPr>
          <w:rFonts w:ascii="Arial" w:hAnsi="Arial" w:cs="Arial"/>
          <w:sz w:val="27"/>
          <w:szCs w:val="27"/>
        </w:rPr>
        <w:t xml:space="preserve">Se instruye y se faculta a la Dirección General de Fiscalización y Control para que publique los avisos respectivos del presente acuerdo en los diarios de mayor circulación en el municipio y haga del conocimiento del mismo a </w:t>
      </w:r>
      <w:r w:rsidRPr="00025E5B">
        <w:rPr>
          <w:rFonts w:ascii="Arial" w:hAnsi="Arial" w:cs="Arial"/>
          <w:bCs/>
          <w:sz w:val="27"/>
          <w:szCs w:val="27"/>
        </w:rPr>
        <w:t>aquellos establecimientos comerciales y de servicios en cuyos giros se realice el expendio de bebidas alcohólicas en envase cerrado.</w:t>
      </w:r>
    </w:p>
    <w:p w14:paraId="632B6F3E" w14:textId="77777777" w:rsidR="00BF7AA8" w:rsidRPr="00025E5B" w:rsidRDefault="00BF7AA8" w:rsidP="006815F9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14577904" w14:textId="77777777" w:rsidR="007127E3" w:rsidRPr="00025E5B" w:rsidRDefault="007127E3" w:rsidP="006815F9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7ACA399C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A T E N T A M E N T E</w:t>
      </w:r>
    </w:p>
    <w:p w14:paraId="3B11077D" w14:textId="77777777" w:rsidR="00E35AE6" w:rsidRPr="00025E5B" w:rsidRDefault="00E35AE6" w:rsidP="006815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ab/>
      </w:r>
      <w:r w:rsidRPr="00025E5B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7591CF5" w14:textId="77777777" w:rsidR="00E35AE6" w:rsidRPr="00025E5B" w:rsidRDefault="00E35AE6" w:rsidP="006815F9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50B88E9D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5343EBEF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025E5B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6FBF13ED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025E5B">
        <w:rPr>
          <w:rFonts w:ascii="Arial" w:hAnsi="Arial" w:cs="Arial"/>
          <w:bCs/>
          <w:i/>
          <w:iCs/>
          <w:sz w:val="27"/>
          <w:szCs w:val="27"/>
        </w:rPr>
        <w:t xml:space="preserve">conformamos parte de ella, nos comprometemos a garantizar el </w:t>
      </w:r>
    </w:p>
    <w:p w14:paraId="106C5EB7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025E5B">
        <w:rPr>
          <w:rFonts w:ascii="Arial" w:hAnsi="Arial" w:cs="Arial"/>
          <w:bCs/>
          <w:i/>
          <w:iCs/>
          <w:sz w:val="27"/>
          <w:szCs w:val="27"/>
        </w:rPr>
        <w:t>derecho de las mujeres a vivir libres de violencia”</w:t>
      </w:r>
    </w:p>
    <w:p w14:paraId="287A5073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776D0791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 xml:space="preserve">León, Guanajuato, a </w:t>
      </w:r>
      <w:r w:rsidR="00BF7AA8" w:rsidRPr="00025E5B">
        <w:rPr>
          <w:rFonts w:ascii="Arial" w:hAnsi="Arial" w:cs="Arial"/>
          <w:b/>
          <w:sz w:val="27"/>
          <w:szCs w:val="27"/>
        </w:rPr>
        <w:t>21</w:t>
      </w:r>
      <w:r w:rsidRPr="00025E5B">
        <w:rPr>
          <w:rFonts w:ascii="Arial" w:hAnsi="Arial" w:cs="Arial"/>
          <w:b/>
          <w:sz w:val="27"/>
          <w:szCs w:val="27"/>
        </w:rPr>
        <w:t xml:space="preserve"> de </w:t>
      </w:r>
      <w:r w:rsidR="00BF7AA8" w:rsidRPr="00025E5B">
        <w:rPr>
          <w:rFonts w:ascii="Arial" w:hAnsi="Arial" w:cs="Arial"/>
          <w:b/>
          <w:sz w:val="27"/>
          <w:szCs w:val="27"/>
        </w:rPr>
        <w:t xml:space="preserve">julio </w:t>
      </w:r>
      <w:r w:rsidRPr="00025E5B">
        <w:rPr>
          <w:rFonts w:ascii="Arial" w:hAnsi="Arial" w:cs="Arial"/>
          <w:b/>
          <w:sz w:val="27"/>
          <w:szCs w:val="27"/>
        </w:rPr>
        <w:t>de 2021</w:t>
      </w:r>
    </w:p>
    <w:p w14:paraId="2CC843EE" w14:textId="77777777" w:rsidR="007127E3" w:rsidRPr="00025E5B" w:rsidRDefault="007127E3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19E2DDDA" w14:textId="77777777" w:rsidR="00025E5B" w:rsidRPr="00025E5B" w:rsidRDefault="00025E5B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2F65A640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69A7A59C" w14:textId="77777777" w:rsidR="00E35AE6" w:rsidRPr="00025E5B" w:rsidRDefault="00E35AE6" w:rsidP="006815F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SEGURIDAD PÚBLICA Y TRÁNSITO</w:t>
      </w:r>
    </w:p>
    <w:p w14:paraId="5F8952FF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241EE1C" w14:textId="77777777" w:rsidR="007127E3" w:rsidRPr="00025E5B" w:rsidRDefault="007127E3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6586A1C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8EB8805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CHRISTIAN JAVIER CRUZ VILLEGAS</w:t>
      </w:r>
    </w:p>
    <w:p w14:paraId="6ECDE51B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SÍNDICO</w:t>
      </w:r>
    </w:p>
    <w:p w14:paraId="6BDB2CF9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2594983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46660693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3170307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MARÍA OLIMPIA ZAPATA PADILLA</w:t>
      </w:r>
    </w:p>
    <w:p w14:paraId="34DC0447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REGIDORA</w:t>
      </w:r>
    </w:p>
    <w:p w14:paraId="779CDE5F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80BE6C2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BA0913E" w14:textId="77777777" w:rsidR="007127E3" w:rsidRPr="00025E5B" w:rsidRDefault="007127E3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9F0DF86" w14:textId="77777777" w:rsidR="00E35AE6" w:rsidRPr="00025E5B" w:rsidRDefault="00BF7AA8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ANA MARÍA ESQUIVEL ARRONA</w:t>
      </w:r>
    </w:p>
    <w:p w14:paraId="68BBF603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REGIDORA</w:t>
      </w:r>
    </w:p>
    <w:p w14:paraId="0DD9C53B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67030BD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490AA75D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38C3796C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HÉCTOR ORTÍZ TORRES</w:t>
      </w:r>
    </w:p>
    <w:p w14:paraId="3E15E785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REGIDOR</w:t>
      </w:r>
    </w:p>
    <w:p w14:paraId="695FB780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80F8FB4" w14:textId="77777777" w:rsidR="007127E3" w:rsidRPr="00025E5B" w:rsidRDefault="007127E3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808BCF1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2452724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VANESSA MONTES DE OCA MAYAGOITIA</w:t>
      </w:r>
    </w:p>
    <w:p w14:paraId="61FB75C1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REGIDORA</w:t>
      </w:r>
    </w:p>
    <w:p w14:paraId="06E159B0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0E3A6FFC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72E6CF1D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1BA4910F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GABRIEL DURÁN ORTÍZ</w:t>
      </w:r>
    </w:p>
    <w:p w14:paraId="135DBA4E" w14:textId="77777777" w:rsidR="00E35AE6" w:rsidRPr="00025E5B" w:rsidRDefault="00E35AE6" w:rsidP="006815F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REGIDOR</w:t>
      </w:r>
    </w:p>
    <w:p w14:paraId="0DC0EB40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D0DB078" w14:textId="77777777" w:rsidR="00E35AE6" w:rsidRPr="00025E5B" w:rsidRDefault="00E35AE6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137CA9A" w14:textId="77777777" w:rsidR="007127E3" w:rsidRPr="00025E5B" w:rsidRDefault="007127E3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4645C12" w14:textId="77777777" w:rsidR="00E35AE6" w:rsidRPr="00025E5B" w:rsidRDefault="00BF7AA8" w:rsidP="006815F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FERNANDA ODETTE RENTERÍA MUÑOZ</w:t>
      </w:r>
    </w:p>
    <w:p w14:paraId="792D0E7B" w14:textId="77777777" w:rsidR="008956FA" w:rsidRPr="007127E3" w:rsidRDefault="00E35AE6" w:rsidP="006815F9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025E5B">
        <w:rPr>
          <w:rFonts w:ascii="Arial" w:hAnsi="Arial" w:cs="Arial"/>
          <w:b/>
          <w:sz w:val="27"/>
          <w:szCs w:val="27"/>
        </w:rPr>
        <w:t>REGIDORA</w:t>
      </w:r>
    </w:p>
    <w:sectPr w:rsidR="008956FA" w:rsidRPr="007127E3" w:rsidSect="00025E5B">
      <w:headerReference w:type="default" r:id="rId7"/>
      <w:footerReference w:type="default" r:id="rId8"/>
      <w:pgSz w:w="12240" w:h="15840"/>
      <w:pgMar w:top="1843" w:right="1701" w:bottom="2127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68C68" w14:textId="77777777" w:rsidR="00841361" w:rsidRDefault="00841361">
      <w:pPr>
        <w:spacing w:after="0" w:line="240" w:lineRule="auto"/>
      </w:pPr>
      <w:r>
        <w:separator/>
      </w:r>
    </w:p>
  </w:endnote>
  <w:endnote w:type="continuationSeparator" w:id="0">
    <w:p w14:paraId="2C3D03A9" w14:textId="77777777" w:rsidR="00841361" w:rsidRDefault="0084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-658466906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603545917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51D084E9" w14:textId="77777777" w:rsidR="007F4919" w:rsidRPr="007F4919" w:rsidRDefault="00E35AE6" w:rsidP="007F4919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</w:t>
            </w:r>
            <w:r w:rsidR="007F4919" w:rsidRPr="007F4919">
              <w:rPr>
                <w:rFonts w:cs="Arial"/>
                <w:sz w:val="18"/>
                <w:szCs w:val="18"/>
              </w:rPr>
              <w:t>mediante el cual se limita el horario de servicio de venta de bebidas alcohólicas, con la finalidad de que prevalezca la civilidad y tranquilidad polít</w:t>
            </w:r>
            <w:r w:rsidR="002718F0">
              <w:rPr>
                <w:rFonts w:cs="Arial"/>
                <w:sz w:val="18"/>
                <w:szCs w:val="18"/>
              </w:rPr>
              <w:t xml:space="preserve">ica durante la jornada </w:t>
            </w:r>
            <w:r w:rsidR="009A2085">
              <w:rPr>
                <w:rFonts w:cs="Arial"/>
                <w:sz w:val="18"/>
                <w:szCs w:val="18"/>
              </w:rPr>
              <w:t>de la consulta popular</w:t>
            </w:r>
            <w:r w:rsidR="007F4919" w:rsidRPr="007F4919">
              <w:rPr>
                <w:rFonts w:cs="Arial"/>
                <w:sz w:val="18"/>
                <w:szCs w:val="18"/>
              </w:rPr>
              <w:t>.</w:t>
            </w:r>
          </w:p>
          <w:p w14:paraId="4787C512" w14:textId="77777777" w:rsidR="002105AF" w:rsidRPr="009E6753" w:rsidRDefault="009F692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6CC2" w14:textId="77777777" w:rsidR="00841361" w:rsidRDefault="00841361">
      <w:pPr>
        <w:spacing w:after="0" w:line="240" w:lineRule="auto"/>
      </w:pPr>
      <w:r>
        <w:separator/>
      </w:r>
    </w:p>
  </w:footnote>
  <w:footnote w:type="continuationSeparator" w:id="0">
    <w:p w14:paraId="6700292E" w14:textId="77777777" w:rsidR="00841361" w:rsidRDefault="00841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EB1A" w14:textId="77777777" w:rsidR="008C1CB0" w:rsidRDefault="00E35AE6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4C3D5816" wp14:editId="686925EC">
          <wp:extent cx="1403930" cy="57912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46046F" w14:textId="77777777" w:rsidR="008C1CB0" w:rsidRPr="001F2F71" w:rsidRDefault="009F692C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551A1"/>
    <w:multiLevelType w:val="multilevel"/>
    <w:tmpl w:val="C89E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6971CE9"/>
    <w:multiLevelType w:val="multilevel"/>
    <w:tmpl w:val="9CDA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A126889"/>
    <w:multiLevelType w:val="multilevel"/>
    <w:tmpl w:val="307E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AE6"/>
    <w:rsid w:val="00025E5B"/>
    <w:rsid w:val="00107929"/>
    <w:rsid w:val="002718F0"/>
    <w:rsid w:val="002E725C"/>
    <w:rsid w:val="00486F92"/>
    <w:rsid w:val="005048F4"/>
    <w:rsid w:val="006815F9"/>
    <w:rsid w:val="007127E3"/>
    <w:rsid w:val="007C5160"/>
    <w:rsid w:val="007F4919"/>
    <w:rsid w:val="00841361"/>
    <w:rsid w:val="008956FA"/>
    <w:rsid w:val="009A2085"/>
    <w:rsid w:val="009F1216"/>
    <w:rsid w:val="009F692C"/>
    <w:rsid w:val="00A747EA"/>
    <w:rsid w:val="00BF7AA8"/>
    <w:rsid w:val="00E1076F"/>
    <w:rsid w:val="00E3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2E64D"/>
  <w15:chartTrackingRefBased/>
  <w15:docId w15:val="{A61223D8-D873-418D-8C07-F9DAE77C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AE6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5A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5AE6"/>
  </w:style>
  <w:style w:type="paragraph" w:styleId="Piedepgina">
    <w:name w:val="footer"/>
    <w:basedOn w:val="Normal"/>
    <w:link w:val="PiedepginaCar"/>
    <w:uiPriority w:val="99"/>
    <w:unhideWhenUsed/>
    <w:rsid w:val="00E35AE6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35AE6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E3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35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5AE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A2085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6815F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81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2021-07-21T19:00:00Z</cp:lastPrinted>
  <dcterms:created xsi:type="dcterms:W3CDTF">2021-07-21T20:52:00Z</dcterms:created>
  <dcterms:modified xsi:type="dcterms:W3CDTF">2021-07-21T20:52:00Z</dcterms:modified>
</cp:coreProperties>
</file>