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6E85C"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01DCE426"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P R E S E N T E</w:t>
      </w:r>
    </w:p>
    <w:p w14:paraId="1229274D" w14:textId="77777777" w:rsidR="00181A71" w:rsidRPr="00810BF2" w:rsidRDefault="00181A71" w:rsidP="00B31014">
      <w:pPr>
        <w:spacing w:after="0"/>
        <w:jc w:val="both"/>
        <w:rPr>
          <w:rFonts w:ascii="Arial" w:hAnsi="Arial" w:cs="Arial"/>
          <w:sz w:val="24"/>
          <w:szCs w:val="24"/>
        </w:rPr>
      </w:pPr>
    </w:p>
    <w:p w14:paraId="4FD56FDE" w14:textId="77777777" w:rsidR="00181A71" w:rsidRPr="00810BF2" w:rsidRDefault="00181A71" w:rsidP="00B31014">
      <w:pPr>
        <w:pStyle w:val="Ttulo2"/>
        <w:spacing w:before="0"/>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w:t>
      </w:r>
      <w:r w:rsidR="00061270" w:rsidRPr="00810BF2">
        <w:rPr>
          <w:rFonts w:ascii="Arial" w:hAnsi="Arial" w:cs="Arial"/>
          <w:color w:val="auto"/>
          <w:sz w:val="24"/>
          <w:szCs w:val="24"/>
        </w:rPr>
        <w:t>50</w:t>
      </w:r>
      <w:r w:rsidRPr="00810BF2">
        <w:rPr>
          <w:rFonts w:ascii="Arial" w:hAnsi="Arial" w:cs="Arial"/>
          <w:color w:val="auto"/>
          <w:sz w:val="24"/>
          <w:szCs w:val="24"/>
        </w:rPr>
        <w:t xml:space="preserve">, </w:t>
      </w:r>
      <w:r w:rsidR="00061270" w:rsidRPr="00810BF2">
        <w:rPr>
          <w:rFonts w:ascii="Arial" w:hAnsi="Arial" w:cs="Arial"/>
          <w:color w:val="auto"/>
          <w:sz w:val="24"/>
          <w:szCs w:val="24"/>
        </w:rPr>
        <w:t>70 y 7</w:t>
      </w:r>
      <w:r w:rsidRPr="00810BF2">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4A317FA6" w14:textId="77777777" w:rsidR="008D545B" w:rsidRPr="00810BF2" w:rsidRDefault="008D545B" w:rsidP="00B31014">
      <w:pPr>
        <w:pStyle w:val="Textoindependiente3"/>
        <w:spacing w:after="0"/>
        <w:jc w:val="center"/>
        <w:rPr>
          <w:rFonts w:ascii="Arial" w:hAnsi="Arial" w:cs="Arial"/>
          <w:b/>
          <w:sz w:val="24"/>
          <w:szCs w:val="24"/>
        </w:rPr>
      </w:pPr>
    </w:p>
    <w:p w14:paraId="67FAE1A3" w14:textId="77777777" w:rsidR="00A44455" w:rsidRPr="00810BF2" w:rsidRDefault="00A44455" w:rsidP="00B31014">
      <w:pPr>
        <w:pStyle w:val="Textoindependiente3"/>
        <w:spacing w:after="0"/>
        <w:jc w:val="center"/>
        <w:rPr>
          <w:rFonts w:ascii="Arial" w:hAnsi="Arial" w:cs="Arial"/>
          <w:b/>
          <w:sz w:val="24"/>
          <w:szCs w:val="24"/>
        </w:rPr>
      </w:pPr>
    </w:p>
    <w:p w14:paraId="1EAF1E5B" w14:textId="77777777" w:rsidR="00533548" w:rsidRPr="00810BF2" w:rsidRDefault="00181A71" w:rsidP="00B31014">
      <w:pPr>
        <w:pStyle w:val="Textoindependiente3"/>
        <w:spacing w:after="0"/>
        <w:jc w:val="center"/>
        <w:rPr>
          <w:rFonts w:ascii="Arial" w:hAnsi="Arial" w:cs="Arial"/>
          <w:b/>
          <w:sz w:val="24"/>
          <w:szCs w:val="24"/>
        </w:rPr>
      </w:pPr>
      <w:r w:rsidRPr="00810BF2">
        <w:rPr>
          <w:rFonts w:ascii="Arial" w:hAnsi="Arial" w:cs="Arial"/>
          <w:b/>
          <w:sz w:val="24"/>
          <w:szCs w:val="24"/>
        </w:rPr>
        <w:t>CONSIDERACIONES</w:t>
      </w:r>
    </w:p>
    <w:p w14:paraId="3F2C515D" w14:textId="77777777" w:rsidR="00E81494" w:rsidRPr="00810BF2" w:rsidRDefault="00E81494" w:rsidP="00B31014">
      <w:pPr>
        <w:pStyle w:val="Textoindependiente3"/>
        <w:spacing w:after="0"/>
        <w:jc w:val="center"/>
        <w:rPr>
          <w:rFonts w:ascii="Arial" w:hAnsi="Arial" w:cs="Arial"/>
          <w:b/>
          <w:sz w:val="24"/>
          <w:szCs w:val="24"/>
        </w:rPr>
      </w:pPr>
    </w:p>
    <w:p w14:paraId="0F96CCED" w14:textId="22A3E6FE" w:rsidR="00C472A9" w:rsidRPr="00C472A9" w:rsidRDefault="00A90577" w:rsidP="00C472A9">
      <w:pPr>
        <w:pStyle w:val="Ttulo2"/>
        <w:numPr>
          <w:ilvl w:val="0"/>
          <w:numId w:val="5"/>
        </w:numPr>
        <w:tabs>
          <w:tab w:val="left" w:pos="709"/>
        </w:tabs>
        <w:spacing w:before="0"/>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acuerdo de la Comisión de Gobernación y Puntos Constitucionales de la Sexagésima Cuarta Legislatura del H. Congreso del Estado, remitió a este Ayuntamiento la </w:t>
      </w:r>
      <w:bookmarkStart w:id="0" w:name="_Hlk36635399"/>
      <w:r w:rsidRPr="00810BF2">
        <w:rPr>
          <w:rFonts w:ascii="Arial" w:hAnsi="Arial" w:cs="Arial"/>
          <w:b/>
          <w:i/>
          <w:color w:val="auto"/>
          <w:sz w:val="24"/>
          <w:szCs w:val="24"/>
        </w:rPr>
        <w:t xml:space="preserve">iniciativa </w:t>
      </w:r>
      <w:r w:rsidR="007B5549" w:rsidRPr="00810BF2">
        <w:rPr>
          <w:rFonts w:ascii="Arial" w:hAnsi="Arial" w:cs="Arial"/>
          <w:b/>
          <w:i/>
          <w:color w:val="auto"/>
          <w:sz w:val="24"/>
          <w:szCs w:val="24"/>
        </w:rPr>
        <w:t xml:space="preserve">de </w:t>
      </w:r>
      <w:r w:rsidR="0022518F">
        <w:rPr>
          <w:rFonts w:ascii="Arial" w:hAnsi="Arial" w:cs="Arial"/>
          <w:b/>
          <w:i/>
          <w:color w:val="auto"/>
          <w:sz w:val="24"/>
          <w:szCs w:val="24"/>
        </w:rPr>
        <w:t>la Ley Orgánica del Centro de Conciliación Laboral del Estado de Guanajuato</w:t>
      </w:r>
      <w:bookmarkEnd w:id="0"/>
      <w:r w:rsidR="003E7A11" w:rsidRPr="00810BF2">
        <w:rPr>
          <w:rFonts w:ascii="Arial" w:hAnsi="Arial" w:cs="Arial"/>
          <w:color w:val="auto"/>
          <w:sz w:val="24"/>
          <w:szCs w:val="24"/>
          <w:lang w:val="es-ES"/>
        </w:rPr>
        <w:t xml:space="preserve">, formulada por </w:t>
      </w:r>
      <w:r w:rsidR="0022518F">
        <w:rPr>
          <w:rFonts w:ascii="Arial" w:hAnsi="Arial" w:cs="Arial"/>
          <w:color w:val="auto"/>
          <w:sz w:val="24"/>
          <w:szCs w:val="24"/>
          <w:lang w:val="es-ES"/>
        </w:rPr>
        <w:t xml:space="preserve">Diego </w:t>
      </w:r>
      <w:proofErr w:type="spellStart"/>
      <w:r w:rsidR="0022518F">
        <w:rPr>
          <w:rFonts w:ascii="Arial" w:hAnsi="Arial" w:cs="Arial"/>
          <w:color w:val="auto"/>
          <w:sz w:val="24"/>
          <w:szCs w:val="24"/>
          <w:lang w:val="es-ES"/>
        </w:rPr>
        <w:t>Sinhue</w:t>
      </w:r>
      <w:proofErr w:type="spellEnd"/>
      <w:r w:rsidR="0022518F">
        <w:rPr>
          <w:rFonts w:ascii="Arial" w:hAnsi="Arial" w:cs="Arial"/>
          <w:color w:val="auto"/>
          <w:sz w:val="24"/>
          <w:szCs w:val="24"/>
          <w:lang w:val="es-ES"/>
        </w:rPr>
        <w:t xml:space="preserve"> Rodríguez Vallejo, Gobernador Constitucional del Estado de Guanajuato</w:t>
      </w:r>
      <w:r w:rsidRPr="00810BF2">
        <w:rPr>
          <w:rFonts w:ascii="Arial" w:hAnsi="Arial" w:cs="Arial"/>
          <w:color w:val="auto"/>
          <w:sz w:val="24"/>
          <w:szCs w:val="24"/>
          <w:lang w:val="es-ES"/>
        </w:rPr>
        <w:t>,</w:t>
      </w:r>
      <w:r w:rsidRPr="00810BF2">
        <w:rPr>
          <w:rFonts w:ascii="Arial" w:hAnsi="Arial" w:cs="Arial"/>
          <w:color w:val="auto"/>
          <w:sz w:val="24"/>
          <w:szCs w:val="24"/>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810BF2" w:rsidRDefault="00A90577" w:rsidP="00B31014">
      <w:pPr>
        <w:spacing w:after="0"/>
        <w:rPr>
          <w:rFonts w:ascii="Arial" w:eastAsiaTheme="majorEastAsia" w:hAnsi="Arial" w:cs="Arial"/>
          <w:sz w:val="24"/>
          <w:szCs w:val="24"/>
          <w:lang w:val="es-ES"/>
        </w:rPr>
      </w:pPr>
    </w:p>
    <w:p w14:paraId="071F8AA6" w14:textId="235C1C1C" w:rsidR="00A90577" w:rsidRPr="00810BF2" w:rsidRDefault="00A90577" w:rsidP="00B31014">
      <w:pPr>
        <w:pStyle w:val="Prrafodelista"/>
        <w:numPr>
          <w:ilvl w:val="0"/>
          <w:numId w:val="5"/>
        </w:numPr>
        <w:ind w:left="0" w:firstLine="0"/>
        <w:jc w:val="both"/>
        <w:rPr>
          <w:rFonts w:ascii="Arial" w:eastAsiaTheme="majorEastAsia" w:hAnsi="Arial" w:cs="Arial"/>
          <w:sz w:val="24"/>
          <w:szCs w:val="24"/>
          <w:lang w:val="es"/>
        </w:rPr>
      </w:pPr>
      <w:r w:rsidRPr="00810BF2">
        <w:rPr>
          <w:rFonts w:ascii="Arial" w:eastAsiaTheme="majorEastAsia" w:hAnsi="Arial" w:cs="Arial"/>
          <w:sz w:val="24"/>
          <w:szCs w:val="24"/>
          <w:lang w:val="es-ES"/>
        </w:rPr>
        <w:t xml:space="preserve">Dicha iniciativa, </w:t>
      </w:r>
      <w:r w:rsidR="007B5549" w:rsidRPr="00810BF2">
        <w:rPr>
          <w:rFonts w:ascii="Arial" w:eastAsiaTheme="majorEastAsia" w:hAnsi="Arial" w:cs="Arial"/>
          <w:sz w:val="24"/>
          <w:szCs w:val="24"/>
          <w:lang w:val="es-ES"/>
        </w:rPr>
        <w:t>de acuerdo con</w:t>
      </w:r>
      <w:r w:rsidRPr="00810BF2">
        <w:rPr>
          <w:rFonts w:ascii="Arial" w:eastAsiaTheme="majorEastAsia" w:hAnsi="Arial" w:cs="Arial"/>
          <w:sz w:val="24"/>
          <w:szCs w:val="24"/>
          <w:lang w:val="es-ES"/>
        </w:rPr>
        <w:t xml:space="preserve"> su exposición de motivos, tiene el objetivo </w:t>
      </w:r>
      <w:r w:rsidR="00BA6985" w:rsidRPr="00810BF2">
        <w:rPr>
          <w:rFonts w:ascii="Arial" w:eastAsiaTheme="majorEastAsia" w:hAnsi="Arial" w:cs="Arial"/>
          <w:sz w:val="24"/>
          <w:szCs w:val="24"/>
          <w:lang w:val="es-ES"/>
        </w:rPr>
        <w:t>de</w:t>
      </w:r>
      <w:r w:rsidR="00C472A9">
        <w:rPr>
          <w:rFonts w:ascii="Arial" w:eastAsiaTheme="majorEastAsia" w:hAnsi="Arial" w:cs="Arial"/>
          <w:sz w:val="24"/>
          <w:szCs w:val="24"/>
          <w:lang w:val="es-ES"/>
        </w:rPr>
        <w:t xml:space="preserve"> </w:t>
      </w:r>
      <w:r w:rsidR="0022518F" w:rsidRPr="00E934BA">
        <w:rPr>
          <w:rFonts w:ascii="Arial" w:eastAsiaTheme="majorEastAsia" w:hAnsi="Arial" w:cs="Arial"/>
          <w:sz w:val="24"/>
          <w:szCs w:val="24"/>
          <w:lang w:val="es-ES"/>
        </w:rPr>
        <w:t>crear un modelo de justicia laboral más acorde con las necesidades de la sociedad, fortaleciendo la paz, la vida democrática e instituciones</w:t>
      </w:r>
      <w:r w:rsidR="00C472A9" w:rsidRPr="00C472A9">
        <w:rPr>
          <w:rFonts w:ascii="Arial" w:eastAsiaTheme="majorEastAsia" w:hAnsi="Arial" w:cs="Arial"/>
          <w:sz w:val="24"/>
          <w:szCs w:val="24"/>
          <w:lang w:val="es-ES"/>
        </w:rPr>
        <w:t>.</w:t>
      </w:r>
      <w:r w:rsidR="00C472A9">
        <w:rPr>
          <w:rFonts w:ascii="Arial" w:hAnsi="Arial" w:cs="Arial"/>
          <w:sz w:val="24"/>
          <w:szCs w:val="24"/>
          <w:shd w:val="clear" w:color="auto" w:fill="FFFFFF"/>
        </w:rPr>
        <w:t xml:space="preserve"> </w:t>
      </w:r>
    </w:p>
    <w:p w14:paraId="6016BA20" w14:textId="77777777" w:rsidR="00A90577" w:rsidRPr="00810BF2" w:rsidRDefault="00A90577" w:rsidP="00B31014">
      <w:pPr>
        <w:pStyle w:val="Prrafodelista"/>
        <w:rPr>
          <w:rFonts w:ascii="Arial" w:eastAsiaTheme="majorEastAsia" w:hAnsi="Arial" w:cs="Arial"/>
          <w:sz w:val="24"/>
          <w:szCs w:val="24"/>
          <w:lang w:val="es"/>
        </w:rPr>
      </w:pPr>
    </w:p>
    <w:p w14:paraId="62EF43D3" w14:textId="77777777" w:rsidR="00A90577" w:rsidRPr="00810BF2" w:rsidRDefault="00A90577" w:rsidP="00B31014">
      <w:pPr>
        <w:pStyle w:val="Prrafodelista"/>
        <w:numPr>
          <w:ilvl w:val="0"/>
          <w:numId w:val="5"/>
        </w:numPr>
        <w:spacing w:after="0"/>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1009EC91" w14:textId="77777777" w:rsidR="00A90577" w:rsidRPr="00810BF2" w:rsidRDefault="00A90577" w:rsidP="00B31014">
      <w:pPr>
        <w:pStyle w:val="Prrafodelista"/>
        <w:ind w:left="0"/>
        <w:rPr>
          <w:rFonts w:ascii="Arial" w:hAnsi="Arial" w:cs="Arial"/>
          <w:sz w:val="24"/>
          <w:szCs w:val="24"/>
        </w:rPr>
      </w:pPr>
    </w:p>
    <w:p w14:paraId="3744DB2F" w14:textId="13FDD2B7" w:rsidR="00806D0C" w:rsidRDefault="00E934BA"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El 24 de febrero de </w:t>
      </w:r>
      <w:r w:rsidR="00EC598C">
        <w:rPr>
          <w:rFonts w:ascii="Arial" w:hAnsi="Arial" w:cs="Arial"/>
          <w:sz w:val="24"/>
          <w:szCs w:val="24"/>
        </w:rPr>
        <w:t>2017 se publicó en el Diario Oficial de la Federación, el Decreto por el cual se declaran reformadas y adicionadas diversas disposiciones de los artículos 107 y 123 de la Constitución Política de los Estados Unidos Mexicanos, en materia de Justicia Laboral. Esta reforma marcó el inicio de una nueva forma de impartición de justicia en materia laboral con la modificación de la fracción XX del apartado A del artículo 123 Constitucional, al transferir la competencia de las Juntas Locales de Conciliación y Arbitraje a los Tribunales Laborales del Poder Judicial Local, previa instancia de conciliación prejudicial.</w:t>
      </w:r>
    </w:p>
    <w:p w14:paraId="0B8965C4" w14:textId="77777777" w:rsidR="00EC598C" w:rsidRDefault="00EC598C" w:rsidP="00EC598C">
      <w:pPr>
        <w:pStyle w:val="Prrafodelista"/>
        <w:tabs>
          <w:tab w:val="left" w:pos="709"/>
          <w:tab w:val="left" w:pos="1276"/>
        </w:tabs>
        <w:spacing w:after="0"/>
        <w:ind w:left="709"/>
        <w:jc w:val="both"/>
        <w:rPr>
          <w:rFonts w:ascii="Arial" w:hAnsi="Arial" w:cs="Arial"/>
          <w:sz w:val="24"/>
          <w:szCs w:val="24"/>
        </w:rPr>
      </w:pPr>
    </w:p>
    <w:p w14:paraId="72FAA0F5" w14:textId="45BE3C2F" w:rsidR="00EC598C" w:rsidRDefault="00EC598C"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La reforma constitucional referida en el inciso anterior propuso los siguientes cambios fundamentales:</w:t>
      </w:r>
    </w:p>
    <w:p w14:paraId="5C4CE54D" w14:textId="77777777" w:rsidR="00EC598C" w:rsidRPr="00EC598C" w:rsidRDefault="00EC598C" w:rsidP="00EC598C">
      <w:pPr>
        <w:pStyle w:val="Prrafodelista"/>
        <w:rPr>
          <w:rFonts w:ascii="Arial" w:hAnsi="Arial" w:cs="Arial"/>
          <w:sz w:val="24"/>
          <w:szCs w:val="24"/>
        </w:rPr>
      </w:pPr>
    </w:p>
    <w:p w14:paraId="2E17A620" w14:textId="07D71DC0" w:rsidR="00EC598C" w:rsidRPr="00EC598C" w:rsidRDefault="00EC598C" w:rsidP="00EC598C">
      <w:pPr>
        <w:pStyle w:val="Prrafodelista"/>
        <w:numPr>
          <w:ilvl w:val="0"/>
          <w:numId w:val="44"/>
        </w:numPr>
        <w:tabs>
          <w:tab w:val="left" w:pos="709"/>
          <w:tab w:val="left" w:pos="1276"/>
        </w:tabs>
        <w:spacing w:after="0"/>
        <w:jc w:val="both"/>
        <w:rPr>
          <w:rFonts w:ascii="Arial" w:hAnsi="Arial" w:cs="Arial"/>
          <w:sz w:val="24"/>
          <w:szCs w:val="24"/>
        </w:rPr>
      </w:pPr>
      <w:r w:rsidRPr="00EC598C">
        <w:rPr>
          <w:rFonts w:ascii="Arial" w:hAnsi="Arial" w:cs="Arial"/>
          <w:sz w:val="24"/>
          <w:szCs w:val="24"/>
        </w:rPr>
        <w:lastRenderedPageBreak/>
        <w:t>Que la justicia laboral sea impartida por el Poder Judicial Federal y por los poderes judiciales locales, según corresponda.</w:t>
      </w:r>
    </w:p>
    <w:p w14:paraId="629D08E4" w14:textId="3D6B113C" w:rsidR="00EC598C" w:rsidRDefault="00EC598C" w:rsidP="00EC598C">
      <w:pPr>
        <w:tabs>
          <w:tab w:val="left" w:pos="709"/>
          <w:tab w:val="left" w:pos="1276"/>
        </w:tabs>
        <w:spacing w:after="0"/>
        <w:jc w:val="both"/>
        <w:rPr>
          <w:rFonts w:ascii="Arial" w:hAnsi="Arial" w:cs="Arial"/>
          <w:sz w:val="24"/>
          <w:szCs w:val="24"/>
        </w:rPr>
      </w:pPr>
    </w:p>
    <w:p w14:paraId="4F80EEAE" w14:textId="5F0952D8" w:rsidR="00EC598C" w:rsidRPr="00EC598C" w:rsidRDefault="00EC598C" w:rsidP="00EC598C">
      <w:pPr>
        <w:pStyle w:val="Prrafodelista"/>
        <w:numPr>
          <w:ilvl w:val="0"/>
          <w:numId w:val="44"/>
        </w:numPr>
        <w:tabs>
          <w:tab w:val="left" w:pos="709"/>
          <w:tab w:val="left" w:pos="1276"/>
        </w:tabs>
        <w:spacing w:after="0"/>
        <w:jc w:val="both"/>
        <w:rPr>
          <w:rFonts w:ascii="Arial" w:hAnsi="Arial" w:cs="Arial"/>
          <w:sz w:val="24"/>
          <w:szCs w:val="24"/>
        </w:rPr>
      </w:pPr>
      <w:r w:rsidRPr="00EC598C">
        <w:rPr>
          <w:rFonts w:ascii="Arial" w:hAnsi="Arial" w:cs="Arial"/>
          <w:sz w:val="24"/>
          <w:szCs w:val="24"/>
        </w:rPr>
        <w:t>La creación de centros de conciliación federales y locales, como una instancia prejudicial a la que deben acudir trabajadores y empleadores</w:t>
      </w:r>
    </w:p>
    <w:p w14:paraId="03BBFE7E" w14:textId="5E1EC8F7" w:rsidR="00EC598C" w:rsidRDefault="00EC598C" w:rsidP="00EC598C">
      <w:pPr>
        <w:tabs>
          <w:tab w:val="left" w:pos="709"/>
          <w:tab w:val="left" w:pos="1276"/>
        </w:tabs>
        <w:spacing w:after="0"/>
        <w:jc w:val="both"/>
        <w:rPr>
          <w:rFonts w:ascii="Arial" w:hAnsi="Arial" w:cs="Arial"/>
          <w:sz w:val="24"/>
          <w:szCs w:val="24"/>
        </w:rPr>
      </w:pPr>
    </w:p>
    <w:p w14:paraId="5E10977A" w14:textId="125A3CFF" w:rsidR="00EC598C" w:rsidRPr="00EC598C" w:rsidRDefault="00EC598C" w:rsidP="00EC598C">
      <w:pPr>
        <w:pStyle w:val="Prrafodelista"/>
        <w:numPr>
          <w:ilvl w:val="0"/>
          <w:numId w:val="44"/>
        </w:numPr>
        <w:tabs>
          <w:tab w:val="left" w:pos="709"/>
          <w:tab w:val="left" w:pos="1276"/>
        </w:tabs>
        <w:spacing w:after="0"/>
        <w:jc w:val="both"/>
        <w:rPr>
          <w:rFonts w:ascii="Arial" w:hAnsi="Arial" w:cs="Arial"/>
          <w:sz w:val="24"/>
          <w:szCs w:val="24"/>
        </w:rPr>
      </w:pPr>
      <w:r w:rsidRPr="00EC598C">
        <w:rPr>
          <w:rFonts w:ascii="Arial" w:hAnsi="Arial" w:cs="Arial"/>
          <w:sz w:val="24"/>
          <w:szCs w:val="24"/>
        </w:rPr>
        <w:t>La revisión del sistema de distribución de competencias entre las autoridades federales y locales</w:t>
      </w:r>
    </w:p>
    <w:p w14:paraId="2AE2ABB3" w14:textId="642E65CD" w:rsidR="00EC598C" w:rsidRDefault="00EC598C" w:rsidP="00EC598C">
      <w:pPr>
        <w:tabs>
          <w:tab w:val="left" w:pos="709"/>
          <w:tab w:val="left" w:pos="1276"/>
        </w:tabs>
        <w:spacing w:after="0"/>
        <w:jc w:val="both"/>
        <w:rPr>
          <w:rFonts w:ascii="Arial" w:hAnsi="Arial" w:cs="Arial"/>
          <w:sz w:val="24"/>
          <w:szCs w:val="24"/>
        </w:rPr>
      </w:pPr>
    </w:p>
    <w:p w14:paraId="6304555E" w14:textId="7D584FF3" w:rsidR="00EC598C" w:rsidRPr="00EC598C" w:rsidRDefault="00EC598C" w:rsidP="00EC598C">
      <w:pPr>
        <w:pStyle w:val="Prrafodelista"/>
        <w:numPr>
          <w:ilvl w:val="0"/>
          <w:numId w:val="44"/>
        </w:numPr>
        <w:tabs>
          <w:tab w:val="left" w:pos="709"/>
          <w:tab w:val="left" w:pos="1276"/>
        </w:tabs>
        <w:spacing w:after="0"/>
        <w:jc w:val="both"/>
        <w:rPr>
          <w:rFonts w:ascii="Arial" w:hAnsi="Arial" w:cs="Arial"/>
          <w:sz w:val="24"/>
          <w:szCs w:val="24"/>
        </w:rPr>
      </w:pPr>
      <w:r w:rsidRPr="00EC598C">
        <w:rPr>
          <w:rFonts w:ascii="Arial" w:hAnsi="Arial" w:cs="Arial"/>
          <w:sz w:val="24"/>
          <w:szCs w:val="24"/>
        </w:rPr>
        <w:t>La creación de un organismo descentralizado de la administración pública federal encargado del registro de todos los contratos colectivos de trabajo y de los sindicatos, así como todos sus procesos administrativos inherentes. El organismo también tendrá bajo su responsabilidad, la función conciliatoria en el orden federal.</w:t>
      </w:r>
    </w:p>
    <w:p w14:paraId="7547E77A" w14:textId="77777777" w:rsidR="00EB6510" w:rsidRPr="00810BF2" w:rsidRDefault="00EB6510" w:rsidP="004A4BAE">
      <w:pPr>
        <w:pStyle w:val="Prrafodelista"/>
        <w:spacing w:after="0"/>
        <w:rPr>
          <w:rFonts w:ascii="Arial" w:hAnsi="Arial" w:cs="Arial"/>
          <w:sz w:val="24"/>
          <w:szCs w:val="24"/>
        </w:rPr>
      </w:pPr>
    </w:p>
    <w:p w14:paraId="62882AE7" w14:textId="090922C2" w:rsidR="00181A71" w:rsidRPr="00810BF2" w:rsidRDefault="00181A71" w:rsidP="00B31014">
      <w:pPr>
        <w:spacing w:after="0"/>
        <w:jc w:val="both"/>
        <w:rPr>
          <w:rFonts w:ascii="Arial" w:hAnsi="Arial" w:cs="Arial"/>
          <w:sz w:val="24"/>
          <w:szCs w:val="24"/>
        </w:rPr>
      </w:pPr>
      <w:r w:rsidRPr="00810BF2">
        <w:rPr>
          <w:rFonts w:ascii="Arial" w:hAnsi="Arial" w:cs="Arial"/>
          <w:sz w:val="24"/>
          <w:szCs w:val="24"/>
        </w:rPr>
        <w:t xml:space="preserve">En razón de lo anteriormente </w:t>
      </w:r>
      <w:r w:rsidR="00F4553A">
        <w:rPr>
          <w:rFonts w:ascii="Arial" w:hAnsi="Arial" w:cs="Arial"/>
          <w:sz w:val="24"/>
          <w:szCs w:val="24"/>
        </w:rPr>
        <w:t>expuesto,</w:t>
      </w:r>
      <w:r w:rsidRPr="00810BF2">
        <w:rPr>
          <w:rFonts w:ascii="Arial" w:hAnsi="Arial" w:cs="Arial"/>
          <w:sz w:val="24"/>
          <w:szCs w:val="24"/>
        </w:rPr>
        <w:t xml:space="preserve"> como res</w:t>
      </w:r>
      <w:r w:rsidR="00F4553A">
        <w:rPr>
          <w:rFonts w:ascii="Arial" w:hAnsi="Arial" w:cs="Arial"/>
          <w:sz w:val="24"/>
          <w:szCs w:val="24"/>
        </w:rPr>
        <w:t xml:space="preserve">ultado del análisis y </w:t>
      </w:r>
      <w:proofErr w:type="gramStart"/>
      <w:r w:rsidR="00F4553A">
        <w:rPr>
          <w:rFonts w:ascii="Arial" w:hAnsi="Arial" w:cs="Arial"/>
          <w:sz w:val="24"/>
          <w:szCs w:val="24"/>
        </w:rPr>
        <w:t xml:space="preserve">estudio, </w:t>
      </w:r>
      <w:r w:rsidR="00A90577" w:rsidRPr="00810BF2">
        <w:rPr>
          <w:rFonts w:ascii="Arial" w:hAnsi="Arial" w:cs="Arial"/>
          <w:sz w:val="24"/>
          <w:szCs w:val="24"/>
        </w:rPr>
        <w:t xml:space="preserve"> </w:t>
      </w:r>
      <w:r w:rsidRPr="00810BF2">
        <w:rPr>
          <w:rFonts w:ascii="Arial" w:hAnsi="Arial" w:cs="Arial"/>
          <w:sz w:val="24"/>
          <w:szCs w:val="24"/>
        </w:rPr>
        <w:t>para</w:t>
      </w:r>
      <w:proofErr w:type="gramEnd"/>
      <w:r w:rsidRPr="00810BF2">
        <w:rPr>
          <w:rFonts w:ascii="Arial" w:hAnsi="Arial" w:cs="Arial"/>
          <w:sz w:val="24"/>
          <w:szCs w:val="24"/>
        </w:rPr>
        <w:t xml:space="preserve"> efectos de pronunciarnos sobre el contenido normativo de dicha iniciativa, los integrantes de la Comisión de Gobierno, Seguridad Pública y Tránsito, sometemos a este cuerpo edilicio la aprobación del siguiente:</w:t>
      </w:r>
    </w:p>
    <w:p w14:paraId="1CE2DC3A" w14:textId="77777777" w:rsidR="00A90577" w:rsidRPr="00810BF2" w:rsidRDefault="00A90577" w:rsidP="00B31014">
      <w:pPr>
        <w:spacing w:after="0"/>
        <w:jc w:val="both"/>
        <w:rPr>
          <w:rFonts w:ascii="Arial" w:hAnsi="Arial" w:cs="Arial"/>
          <w:sz w:val="24"/>
          <w:szCs w:val="24"/>
        </w:rPr>
      </w:pPr>
    </w:p>
    <w:p w14:paraId="46275DA9" w14:textId="77777777" w:rsidR="00A44455" w:rsidRPr="00810BF2" w:rsidRDefault="00A44455" w:rsidP="00B31014">
      <w:pPr>
        <w:spacing w:after="0"/>
        <w:jc w:val="both"/>
        <w:rPr>
          <w:rFonts w:ascii="Arial" w:hAnsi="Arial" w:cs="Arial"/>
          <w:sz w:val="24"/>
          <w:szCs w:val="24"/>
        </w:rPr>
      </w:pPr>
    </w:p>
    <w:p w14:paraId="6F40E5E6" w14:textId="77777777" w:rsidR="00181A71" w:rsidRPr="00810BF2" w:rsidRDefault="00181A71" w:rsidP="00B31014">
      <w:pPr>
        <w:spacing w:after="0"/>
        <w:jc w:val="center"/>
        <w:rPr>
          <w:rFonts w:ascii="Arial" w:hAnsi="Arial" w:cs="Arial"/>
          <w:b/>
          <w:sz w:val="24"/>
          <w:szCs w:val="24"/>
          <w:lang w:val="pt-BR"/>
        </w:rPr>
      </w:pPr>
      <w:r w:rsidRPr="00810BF2">
        <w:rPr>
          <w:rFonts w:ascii="Arial" w:hAnsi="Arial" w:cs="Arial"/>
          <w:b/>
          <w:sz w:val="24"/>
          <w:szCs w:val="24"/>
          <w:lang w:val="pt-BR"/>
        </w:rPr>
        <w:t>A C U E R D O</w:t>
      </w:r>
    </w:p>
    <w:p w14:paraId="27C089AA" w14:textId="77777777" w:rsidR="008D545B" w:rsidRPr="00810BF2" w:rsidRDefault="008D545B" w:rsidP="00B31014">
      <w:pPr>
        <w:spacing w:after="0"/>
        <w:jc w:val="both"/>
        <w:rPr>
          <w:rFonts w:ascii="Arial" w:hAnsi="Arial" w:cs="Arial"/>
          <w:b/>
          <w:sz w:val="24"/>
          <w:szCs w:val="24"/>
          <w:lang w:val="pt-BR"/>
        </w:rPr>
      </w:pPr>
    </w:p>
    <w:p w14:paraId="206E01D2" w14:textId="0FA5DD1A" w:rsidR="00181A71" w:rsidRPr="00810BF2" w:rsidRDefault="00181A71" w:rsidP="00B31014">
      <w:pPr>
        <w:spacing w:after="0"/>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w:t>
      </w:r>
      <w:r w:rsidR="00435D05" w:rsidRPr="00810BF2">
        <w:rPr>
          <w:rFonts w:ascii="Arial" w:hAnsi="Arial" w:cs="Arial"/>
          <w:sz w:val="24"/>
          <w:szCs w:val="24"/>
        </w:rPr>
        <w:t>Para efectos del último párrafo del artículo 56 de la Constitución Política para el Estado de Gu</w:t>
      </w:r>
      <w:r w:rsidR="00793A1C" w:rsidRPr="00810BF2">
        <w:rPr>
          <w:rFonts w:ascii="Arial" w:hAnsi="Arial" w:cs="Arial"/>
          <w:sz w:val="24"/>
          <w:szCs w:val="24"/>
        </w:rPr>
        <w:t>anajuato, envíese la respuesta</w:t>
      </w:r>
      <w:r w:rsidR="00435D05" w:rsidRPr="00810BF2">
        <w:rPr>
          <w:rFonts w:ascii="Arial" w:hAnsi="Arial" w:cs="Arial"/>
          <w:sz w:val="24"/>
          <w:szCs w:val="24"/>
        </w:rPr>
        <w:t xml:space="preserve"> </w:t>
      </w:r>
      <w:r w:rsidR="00A90577" w:rsidRPr="00810BF2">
        <w:rPr>
          <w:rFonts w:ascii="Arial" w:hAnsi="Arial" w:cs="Arial"/>
          <w:sz w:val="24"/>
          <w:szCs w:val="24"/>
        </w:rPr>
        <w:t xml:space="preserve">a la presente </w:t>
      </w:r>
      <w:r w:rsidR="0022518F" w:rsidRPr="0022518F">
        <w:rPr>
          <w:rFonts w:ascii="Arial" w:hAnsi="Arial" w:cs="Arial"/>
          <w:b/>
          <w:iCs/>
          <w:sz w:val="24"/>
          <w:szCs w:val="24"/>
        </w:rPr>
        <w:t>iniciativa de la Ley Orgánica del Centro de Conciliación Laboral del Estado de Guanajuato</w:t>
      </w:r>
      <w:r w:rsidR="000B79EB">
        <w:rPr>
          <w:rFonts w:ascii="Arial" w:eastAsiaTheme="majorEastAsia" w:hAnsi="Arial" w:cs="Arial"/>
          <w:b/>
          <w:bCs/>
          <w:sz w:val="24"/>
          <w:szCs w:val="24"/>
          <w:lang w:val="es-ES"/>
        </w:rPr>
        <w:t>,</w:t>
      </w:r>
      <w:r w:rsidR="00435D05" w:rsidRPr="00810BF2">
        <w:rPr>
          <w:rFonts w:ascii="Arial" w:hAnsi="Arial" w:cs="Arial"/>
          <w:b/>
          <w:sz w:val="24"/>
          <w:szCs w:val="24"/>
        </w:rPr>
        <w:t xml:space="preserve"> </w:t>
      </w:r>
      <w:r w:rsidR="003C274D" w:rsidRPr="00810BF2">
        <w:rPr>
          <w:rFonts w:ascii="Arial" w:hAnsi="Arial" w:cs="Arial"/>
          <w:sz w:val="24"/>
          <w:szCs w:val="24"/>
        </w:rPr>
        <w:t xml:space="preserve">la cual tiene el objetivo </w:t>
      </w:r>
      <w:r w:rsidR="00A90577" w:rsidRPr="00810BF2">
        <w:rPr>
          <w:rFonts w:ascii="Arial" w:eastAsiaTheme="majorEastAsia" w:hAnsi="Arial" w:cs="Arial"/>
          <w:sz w:val="24"/>
          <w:szCs w:val="24"/>
          <w:lang w:val="es"/>
        </w:rPr>
        <w:t xml:space="preserve">de </w:t>
      </w:r>
      <w:r w:rsidR="0022518F" w:rsidRPr="0022518F">
        <w:rPr>
          <w:rFonts w:ascii="Arial" w:hAnsi="Arial" w:cs="Arial"/>
          <w:b/>
          <w:bCs/>
          <w:sz w:val="24"/>
          <w:szCs w:val="24"/>
          <w:shd w:val="clear" w:color="auto" w:fill="FFFFFF"/>
        </w:rPr>
        <w:t>crear un modelo de justicia laboral más acorde con las necesidades de la sociedad, fortaleciendo la paz, la vida democrática e instituciones.</w:t>
      </w:r>
      <w:r w:rsidR="00435D05"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810BF2">
        <w:rPr>
          <w:rFonts w:ascii="Arial" w:hAnsi="Arial" w:cs="Arial"/>
          <w:sz w:val="24"/>
          <w:szCs w:val="24"/>
        </w:rPr>
        <w:t xml:space="preserve"> </w:t>
      </w:r>
      <w:r w:rsidR="00A006A8" w:rsidRPr="00810BF2">
        <w:rPr>
          <w:rFonts w:ascii="Arial" w:hAnsi="Arial" w:cs="Arial"/>
          <w:sz w:val="24"/>
          <w:szCs w:val="24"/>
        </w:rPr>
        <w:t xml:space="preserve"> </w:t>
      </w:r>
    </w:p>
    <w:p w14:paraId="77F8133D" w14:textId="77777777" w:rsidR="00A90577" w:rsidRPr="00810BF2" w:rsidRDefault="00A90577" w:rsidP="004A4BAE">
      <w:pPr>
        <w:spacing w:after="0"/>
        <w:rPr>
          <w:rFonts w:ascii="Arial" w:eastAsia="Times New Roman" w:hAnsi="Arial" w:cs="Arial"/>
          <w:b/>
          <w:bCs/>
          <w:sz w:val="24"/>
          <w:szCs w:val="24"/>
          <w:lang w:eastAsia="es-ES"/>
        </w:rPr>
      </w:pPr>
    </w:p>
    <w:p w14:paraId="030700F4" w14:textId="77777777" w:rsidR="009F58E0" w:rsidRPr="00810BF2" w:rsidRDefault="009F58E0" w:rsidP="00B31014">
      <w:pPr>
        <w:spacing w:after="0"/>
        <w:jc w:val="center"/>
        <w:rPr>
          <w:rFonts w:ascii="Arial" w:eastAsia="Times New Roman" w:hAnsi="Arial" w:cs="Arial"/>
          <w:b/>
          <w:bCs/>
          <w:sz w:val="24"/>
          <w:szCs w:val="24"/>
          <w:lang w:eastAsia="es-ES"/>
        </w:rPr>
      </w:pPr>
      <w:r w:rsidRPr="00810BF2">
        <w:rPr>
          <w:rFonts w:ascii="Arial" w:eastAsia="Times New Roman" w:hAnsi="Arial" w:cs="Arial"/>
          <w:b/>
          <w:bCs/>
          <w:sz w:val="24"/>
          <w:szCs w:val="24"/>
          <w:lang w:eastAsia="es-ES"/>
        </w:rPr>
        <w:t>A T E N T A M E N T E</w:t>
      </w:r>
    </w:p>
    <w:p w14:paraId="3EBC326F" w14:textId="77777777" w:rsidR="009F58E0" w:rsidRPr="00810BF2" w:rsidRDefault="009F58E0" w:rsidP="00B31014">
      <w:pPr>
        <w:spacing w:after="0"/>
        <w:jc w:val="center"/>
        <w:rPr>
          <w:rFonts w:ascii="Arial" w:eastAsia="Times New Roman" w:hAnsi="Arial" w:cs="Arial"/>
          <w:b/>
          <w:sz w:val="24"/>
          <w:szCs w:val="24"/>
          <w:lang w:val="es-ES" w:eastAsia="es-ES"/>
        </w:rPr>
      </w:pPr>
      <w:r w:rsidRPr="00810BF2">
        <w:rPr>
          <w:rFonts w:ascii="Arial" w:eastAsia="Times New Roman" w:hAnsi="Arial" w:cs="Arial"/>
          <w:b/>
          <w:sz w:val="24"/>
          <w:szCs w:val="24"/>
          <w:lang w:val="es-ES" w:eastAsia="es-ES"/>
        </w:rPr>
        <w:t>“EL TRABAJO TODO LO VENCE”</w:t>
      </w:r>
    </w:p>
    <w:p w14:paraId="54E7A318" w14:textId="77777777" w:rsidR="00ED7888" w:rsidRPr="00810BF2" w:rsidRDefault="00ED7888" w:rsidP="00B31014">
      <w:pPr>
        <w:pStyle w:val="Default"/>
        <w:spacing w:line="276" w:lineRule="auto"/>
        <w:jc w:val="center"/>
        <w:rPr>
          <w:b/>
          <w:bCs/>
          <w:color w:val="auto"/>
        </w:rPr>
      </w:pPr>
      <w:r w:rsidRPr="00810BF2">
        <w:rPr>
          <w:b/>
          <w:bCs/>
          <w:color w:val="auto"/>
          <w:lang w:val="es-ES_tradnl"/>
        </w:rPr>
        <w:t>“20</w:t>
      </w:r>
      <w:r w:rsidR="00E44B12" w:rsidRPr="00810BF2">
        <w:rPr>
          <w:b/>
          <w:bCs/>
          <w:color w:val="auto"/>
          <w:lang w:val="es-ES_tradnl"/>
        </w:rPr>
        <w:t>20</w:t>
      </w:r>
      <w:r w:rsidRPr="00810BF2">
        <w:rPr>
          <w:b/>
          <w:bCs/>
          <w:color w:val="auto"/>
          <w:lang w:val="es-ES_tradnl"/>
        </w:rPr>
        <w:t xml:space="preserve">, </w:t>
      </w:r>
      <w:r w:rsidR="00E44B12" w:rsidRPr="00810BF2">
        <w:rPr>
          <w:b/>
          <w:bCs/>
          <w:color w:val="auto"/>
          <w:lang w:val="es-ES_tradnl"/>
        </w:rPr>
        <w:t>AÑO DE LEONA VICARIO, BENEMÉRITA MADRE DE LA PATRIA</w:t>
      </w:r>
      <w:r w:rsidRPr="00810BF2">
        <w:rPr>
          <w:b/>
          <w:bCs/>
          <w:color w:val="auto"/>
          <w:lang w:val="es-ES_tradnl"/>
        </w:rPr>
        <w:t>”</w:t>
      </w:r>
    </w:p>
    <w:p w14:paraId="5568A73C" w14:textId="2539912C" w:rsidR="009F58E0" w:rsidRDefault="0019708E" w:rsidP="00B31014">
      <w:pPr>
        <w:spacing w:after="0"/>
        <w:jc w:val="center"/>
        <w:rPr>
          <w:rFonts w:ascii="Arial" w:hAnsi="Arial" w:cs="Arial"/>
          <w:b/>
          <w:bCs/>
          <w:sz w:val="24"/>
          <w:szCs w:val="24"/>
          <w:lang w:val="es-ES" w:eastAsia="es-ES"/>
        </w:rPr>
      </w:pPr>
      <w:r w:rsidRPr="00810BF2">
        <w:rPr>
          <w:rFonts w:ascii="Arial" w:hAnsi="Arial" w:cs="Arial"/>
          <w:b/>
          <w:bCs/>
          <w:sz w:val="24"/>
          <w:szCs w:val="24"/>
          <w:lang w:val="es-ES" w:eastAsia="es-ES"/>
        </w:rPr>
        <w:t xml:space="preserve">LEÓN, GUANAJUATO, </w:t>
      </w:r>
      <w:r w:rsidR="00B34A30">
        <w:rPr>
          <w:rFonts w:ascii="Arial" w:hAnsi="Arial" w:cs="Arial"/>
          <w:b/>
          <w:bCs/>
          <w:sz w:val="24"/>
          <w:szCs w:val="24"/>
          <w:lang w:val="es-ES" w:eastAsia="es-ES"/>
        </w:rPr>
        <w:t>21</w:t>
      </w:r>
      <w:r w:rsidR="003C274D" w:rsidRPr="00810BF2">
        <w:rPr>
          <w:rFonts w:ascii="Arial" w:hAnsi="Arial" w:cs="Arial"/>
          <w:b/>
          <w:bCs/>
          <w:sz w:val="24"/>
          <w:szCs w:val="24"/>
          <w:lang w:val="es-ES" w:eastAsia="es-ES"/>
        </w:rPr>
        <w:t xml:space="preserve"> </w:t>
      </w:r>
      <w:r w:rsidR="00E64F95" w:rsidRPr="00810BF2">
        <w:rPr>
          <w:rFonts w:ascii="Arial" w:hAnsi="Arial" w:cs="Arial"/>
          <w:b/>
          <w:bCs/>
          <w:sz w:val="24"/>
          <w:szCs w:val="24"/>
          <w:lang w:val="es-ES" w:eastAsia="es-ES"/>
        </w:rPr>
        <w:t xml:space="preserve">DE </w:t>
      </w:r>
      <w:r w:rsidR="004A4BAE" w:rsidRPr="00810BF2">
        <w:rPr>
          <w:rFonts w:ascii="Arial" w:hAnsi="Arial" w:cs="Arial"/>
          <w:b/>
          <w:bCs/>
          <w:sz w:val="24"/>
          <w:szCs w:val="24"/>
          <w:lang w:val="es-ES" w:eastAsia="es-ES"/>
        </w:rPr>
        <w:t>ABRIL</w:t>
      </w:r>
      <w:r w:rsidR="00E81494" w:rsidRPr="00810BF2">
        <w:rPr>
          <w:rFonts w:ascii="Arial" w:hAnsi="Arial" w:cs="Arial"/>
          <w:b/>
          <w:bCs/>
          <w:sz w:val="24"/>
          <w:szCs w:val="24"/>
          <w:lang w:val="es-ES" w:eastAsia="es-ES"/>
        </w:rPr>
        <w:t xml:space="preserve"> </w:t>
      </w:r>
      <w:r w:rsidR="003C274D" w:rsidRPr="00810BF2">
        <w:rPr>
          <w:rFonts w:ascii="Arial" w:hAnsi="Arial" w:cs="Arial"/>
          <w:b/>
          <w:bCs/>
          <w:sz w:val="24"/>
          <w:szCs w:val="24"/>
          <w:lang w:val="es-ES" w:eastAsia="es-ES"/>
        </w:rPr>
        <w:t>DE 2020</w:t>
      </w:r>
    </w:p>
    <w:p w14:paraId="0F19B8A4" w14:textId="2C82FF94" w:rsidR="00EC598C" w:rsidRDefault="00EC598C" w:rsidP="00B31014">
      <w:pPr>
        <w:spacing w:after="0"/>
        <w:jc w:val="center"/>
        <w:rPr>
          <w:rFonts w:ascii="Arial" w:hAnsi="Arial" w:cs="Arial"/>
          <w:b/>
          <w:bCs/>
          <w:sz w:val="24"/>
          <w:szCs w:val="24"/>
          <w:lang w:val="es-ES" w:eastAsia="es-ES"/>
        </w:rPr>
      </w:pPr>
    </w:p>
    <w:p w14:paraId="3893AC41" w14:textId="14440B23" w:rsidR="00B34A30" w:rsidRDefault="00B34A30" w:rsidP="00B31014">
      <w:pPr>
        <w:spacing w:after="0"/>
        <w:jc w:val="center"/>
        <w:rPr>
          <w:rFonts w:ascii="Arial" w:hAnsi="Arial" w:cs="Arial"/>
          <w:b/>
          <w:bCs/>
          <w:sz w:val="24"/>
          <w:szCs w:val="24"/>
          <w:lang w:val="es-ES" w:eastAsia="es-ES"/>
        </w:rPr>
      </w:pPr>
    </w:p>
    <w:p w14:paraId="116C092C" w14:textId="77777777" w:rsidR="00B34A30" w:rsidRPr="00810BF2" w:rsidRDefault="00B34A30" w:rsidP="00B31014">
      <w:pPr>
        <w:spacing w:after="0"/>
        <w:jc w:val="center"/>
        <w:rPr>
          <w:rFonts w:ascii="Arial" w:hAnsi="Arial" w:cs="Arial"/>
          <w:b/>
          <w:bCs/>
          <w:sz w:val="24"/>
          <w:szCs w:val="24"/>
          <w:lang w:val="es-ES" w:eastAsia="es-ES"/>
        </w:rPr>
      </w:pPr>
    </w:p>
    <w:p w14:paraId="0AE53102" w14:textId="77777777" w:rsidR="008D545B" w:rsidRPr="00810BF2" w:rsidRDefault="009F58E0" w:rsidP="00B31014">
      <w:pPr>
        <w:spacing w:after="0"/>
        <w:jc w:val="center"/>
        <w:rPr>
          <w:rFonts w:ascii="Arial" w:hAnsi="Arial" w:cs="Arial"/>
          <w:b/>
          <w:bCs/>
          <w:sz w:val="24"/>
          <w:szCs w:val="24"/>
          <w:lang w:eastAsia="es-ES"/>
        </w:rPr>
      </w:pPr>
      <w:r w:rsidRPr="00810BF2">
        <w:rPr>
          <w:rFonts w:ascii="Arial" w:hAnsi="Arial" w:cs="Arial"/>
          <w:b/>
          <w:bCs/>
          <w:sz w:val="24"/>
          <w:szCs w:val="24"/>
          <w:lang w:eastAsia="es-ES"/>
        </w:rPr>
        <w:lastRenderedPageBreak/>
        <w:t xml:space="preserve">INTEGRANTES DE LA </w:t>
      </w:r>
      <w:r w:rsidRPr="00810BF2">
        <w:rPr>
          <w:rFonts w:ascii="Arial" w:hAnsi="Arial" w:cs="Arial"/>
          <w:b/>
          <w:bCs/>
          <w:sz w:val="24"/>
          <w:szCs w:val="24"/>
          <w:lang w:val="es-ES_tradnl" w:eastAsia="es-ES"/>
        </w:rPr>
        <w:t>COMISIÓN DE GOBIERNO, SEGURIDAD PÚBLICA Y TRÁNSITO</w:t>
      </w:r>
    </w:p>
    <w:p w14:paraId="1595D84B" w14:textId="77777777" w:rsidR="008D545B" w:rsidRPr="00810BF2" w:rsidRDefault="008D545B" w:rsidP="00B31014">
      <w:pPr>
        <w:spacing w:after="0"/>
        <w:rPr>
          <w:rFonts w:ascii="Arial" w:hAnsi="Arial" w:cs="Arial"/>
          <w:b/>
          <w:sz w:val="24"/>
          <w:szCs w:val="24"/>
        </w:rPr>
      </w:pPr>
    </w:p>
    <w:p w14:paraId="3097826C" w14:textId="77777777" w:rsidR="000D7E12" w:rsidRPr="00810BF2" w:rsidRDefault="000D7E12" w:rsidP="00B31014">
      <w:pPr>
        <w:spacing w:after="0"/>
        <w:rPr>
          <w:rFonts w:ascii="Arial" w:hAnsi="Arial" w:cs="Arial"/>
          <w:b/>
          <w:sz w:val="24"/>
          <w:szCs w:val="24"/>
        </w:rPr>
      </w:pPr>
    </w:p>
    <w:p w14:paraId="3F734685" w14:textId="77777777" w:rsidR="00777D09" w:rsidRPr="00810BF2" w:rsidRDefault="00777D09" w:rsidP="00B31014">
      <w:pPr>
        <w:spacing w:after="0"/>
        <w:rPr>
          <w:rFonts w:ascii="Arial" w:hAnsi="Arial" w:cs="Arial"/>
          <w:b/>
          <w:sz w:val="24"/>
          <w:szCs w:val="24"/>
        </w:rPr>
      </w:pPr>
    </w:p>
    <w:p w14:paraId="44653BA0" w14:textId="77777777" w:rsidR="008D545B" w:rsidRPr="00810BF2" w:rsidRDefault="008D545B" w:rsidP="00B31014">
      <w:pPr>
        <w:spacing w:after="0"/>
        <w:rPr>
          <w:rFonts w:ascii="Arial" w:hAnsi="Arial" w:cs="Arial"/>
          <w:b/>
          <w:sz w:val="24"/>
          <w:szCs w:val="24"/>
        </w:rPr>
      </w:pPr>
    </w:p>
    <w:p w14:paraId="7AAD44C2"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CHRISTIAN JAVIER CRUZ VILLEGAS</w:t>
      </w:r>
    </w:p>
    <w:p w14:paraId="6433CC4C"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SINDICO</w:t>
      </w:r>
    </w:p>
    <w:p w14:paraId="32316956" w14:textId="77777777" w:rsidR="00940B35" w:rsidRPr="00810BF2" w:rsidRDefault="00940B35" w:rsidP="00B31014">
      <w:pPr>
        <w:spacing w:after="0"/>
        <w:rPr>
          <w:rFonts w:ascii="Arial" w:hAnsi="Arial" w:cs="Arial"/>
          <w:b/>
          <w:sz w:val="24"/>
          <w:szCs w:val="24"/>
        </w:rPr>
      </w:pPr>
    </w:p>
    <w:p w14:paraId="2CA2C709" w14:textId="77777777" w:rsidR="00940B35" w:rsidRPr="00810BF2" w:rsidRDefault="00940B35" w:rsidP="00B31014">
      <w:pPr>
        <w:spacing w:after="0"/>
        <w:jc w:val="right"/>
        <w:rPr>
          <w:rFonts w:ascii="Arial" w:hAnsi="Arial" w:cs="Arial"/>
          <w:b/>
          <w:sz w:val="24"/>
          <w:szCs w:val="24"/>
        </w:rPr>
      </w:pPr>
    </w:p>
    <w:p w14:paraId="7BBA5FFC" w14:textId="77777777" w:rsidR="000D7E12" w:rsidRPr="00810BF2" w:rsidRDefault="000D7E12" w:rsidP="00B31014">
      <w:pPr>
        <w:spacing w:after="0"/>
        <w:jc w:val="right"/>
        <w:rPr>
          <w:rFonts w:ascii="Arial" w:hAnsi="Arial" w:cs="Arial"/>
          <w:b/>
          <w:sz w:val="24"/>
          <w:szCs w:val="24"/>
        </w:rPr>
      </w:pPr>
    </w:p>
    <w:p w14:paraId="38013DD5"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ANA MARÍA ESQUIVEL ARRONA</w:t>
      </w:r>
    </w:p>
    <w:p w14:paraId="22ADF4D0"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REGIDORA</w:t>
      </w:r>
    </w:p>
    <w:p w14:paraId="0695A0A4" w14:textId="77777777" w:rsidR="00940B35" w:rsidRPr="00810BF2" w:rsidRDefault="00940B35" w:rsidP="00B31014">
      <w:pPr>
        <w:spacing w:after="0"/>
        <w:rPr>
          <w:rFonts w:ascii="Arial" w:hAnsi="Arial" w:cs="Arial"/>
          <w:b/>
          <w:sz w:val="24"/>
          <w:szCs w:val="24"/>
        </w:rPr>
      </w:pPr>
    </w:p>
    <w:p w14:paraId="35405539" w14:textId="77777777" w:rsidR="00940B35" w:rsidRPr="00810BF2" w:rsidRDefault="00940B35" w:rsidP="00B31014">
      <w:pPr>
        <w:spacing w:after="0"/>
        <w:rPr>
          <w:rFonts w:ascii="Arial" w:hAnsi="Arial" w:cs="Arial"/>
          <w:b/>
          <w:sz w:val="24"/>
          <w:szCs w:val="24"/>
        </w:rPr>
      </w:pPr>
    </w:p>
    <w:p w14:paraId="0012348B" w14:textId="77777777" w:rsidR="000D7E12" w:rsidRPr="00810BF2" w:rsidRDefault="000D7E12" w:rsidP="00B31014">
      <w:pPr>
        <w:spacing w:after="0"/>
        <w:rPr>
          <w:rFonts w:ascii="Arial" w:hAnsi="Arial" w:cs="Arial"/>
          <w:b/>
          <w:sz w:val="24"/>
          <w:szCs w:val="24"/>
        </w:rPr>
      </w:pPr>
    </w:p>
    <w:p w14:paraId="55765AE3" w14:textId="77777777" w:rsidR="00940B35" w:rsidRPr="00810BF2" w:rsidRDefault="006E21F5" w:rsidP="00B31014">
      <w:pPr>
        <w:spacing w:after="0"/>
        <w:rPr>
          <w:rFonts w:ascii="Arial" w:hAnsi="Arial" w:cs="Arial"/>
          <w:b/>
          <w:sz w:val="24"/>
          <w:szCs w:val="24"/>
        </w:rPr>
      </w:pPr>
      <w:r w:rsidRPr="00810BF2">
        <w:rPr>
          <w:rFonts w:ascii="Arial" w:hAnsi="Arial" w:cs="Arial"/>
          <w:b/>
          <w:sz w:val="24"/>
          <w:szCs w:val="24"/>
        </w:rPr>
        <w:t>MARÍ</w:t>
      </w:r>
      <w:r w:rsidR="00940B35" w:rsidRPr="00810BF2">
        <w:rPr>
          <w:rFonts w:ascii="Arial" w:hAnsi="Arial" w:cs="Arial"/>
          <w:b/>
          <w:sz w:val="24"/>
          <w:szCs w:val="24"/>
        </w:rPr>
        <w:t>A OLIMPIA ZAPATA PADILLA</w:t>
      </w:r>
    </w:p>
    <w:p w14:paraId="38899E9E"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REGIDORA</w:t>
      </w:r>
    </w:p>
    <w:p w14:paraId="1296E6F2" w14:textId="77777777" w:rsidR="00ED7888" w:rsidRPr="00810BF2" w:rsidRDefault="00ED7888" w:rsidP="00B31014">
      <w:pPr>
        <w:spacing w:after="0"/>
        <w:jc w:val="right"/>
        <w:rPr>
          <w:rFonts w:ascii="Arial" w:hAnsi="Arial" w:cs="Arial"/>
          <w:b/>
          <w:sz w:val="24"/>
          <w:szCs w:val="24"/>
        </w:rPr>
      </w:pPr>
    </w:p>
    <w:p w14:paraId="422699B2" w14:textId="77777777" w:rsidR="00E44B12" w:rsidRPr="00810BF2" w:rsidRDefault="00E44B12" w:rsidP="00B31014">
      <w:pPr>
        <w:spacing w:after="0"/>
        <w:jc w:val="right"/>
        <w:rPr>
          <w:rFonts w:ascii="Arial" w:hAnsi="Arial" w:cs="Arial"/>
          <w:b/>
          <w:sz w:val="24"/>
          <w:szCs w:val="24"/>
        </w:rPr>
      </w:pPr>
    </w:p>
    <w:p w14:paraId="5DE31BF3" w14:textId="77777777" w:rsidR="00ED7888" w:rsidRPr="00810BF2" w:rsidRDefault="00E44B12" w:rsidP="00B31014">
      <w:pPr>
        <w:spacing w:after="0"/>
        <w:jc w:val="right"/>
        <w:rPr>
          <w:rFonts w:ascii="Arial" w:hAnsi="Arial" w:cs="Arial"/>
          <w:b/>
          <w:sz w:val="24"/>
          <w:szCs w:val="24"/>
        </w:rPr>
      </w:pPr>
      <w:r w:rsidRPr="00810BF2">
        <w:rPr>
          <w:rFonts w:ascii="Arial" w:hAnsi="Arial" w:cs="Arial"/>
          <w:b/>
          <w:sz w:val="24"/>
          <w:szCs w:val="24"/>
        </w:rPr>
        <w:t>HÉCTOR ORTIZ TORRES</w:t>
      </w:r>
    </w:p>
    <w:p w14:paraId="6CB434C2" w14:textId="77777777" w:rsidR="00E44B12" w:rsidRPr="00810BF2" w:rsidRDefault="00E44B12" w:rsidP="00B31014">
      <w:pPr>
        <w:spacing w:after="0"/>
        <w:jc w:val="right"/>
        <w:rPr>
          <w:rFonts w:ascii="Arial" w:hAnsi="Arial" w:cs="Arial"/>
          <w:b/>
          <w:sz w:val="24"/>
          <w:szCs w:val="24"/>
        </w:rPr>
      </w:pPr>
      <w:r w:rsidRPr="00810BF2">
        <w:rPr>
          <w:rFonts w:ascii="Arial" w:hAnsi="Arial" w:cs="Arial"/>
          <w:b/>
          <w:sz w:val="24"/>
          <w:szCs w:val="24"/>
        </w:rPr>
        <w:t>REGIDOR</w:t>
      </w:r>
    </w:p>
    <w:p w14:paraId="5858DD80" w14:textId="77777777" w:rsidR="00ED7888" w:rsidRPr="00810BF2" w:rsidRDefault="00ED7888" w:rsidP="00B31014">
      <w:pPr>
        <w:spacing w:after="0"/>
        <w:jc w:val="right"/>
        <w:rPr>
          <w:rFonts w:ascii="Arial" w:hAnsi="Arial" w:cs="Arial"/>
          <w:b/>
          <w:sz w:val="24"/>
          <w:szCs w:val="24"/>
        </w:rPr>
      </w:pPr>
    </w:p>
    <w:p w14:paraId="64366E69" w14:textId="77777777" w:rsidR="000D7E12" w:rsidRPr="00810BF2" w:rsidRDefault="000D7E12" w:rsidP="00B31014">
      <w:pPr>
        <w:spacing w:after="0"/>
        <w:jc w:val="right"/>
        <w:rPr>
          <w:rFonts w:ascii="Arial" w:hAnsi="Arial" w:cs="Arial"/>
          <w:b/>
          <w:sz w:val="24"/>
          <w:szCs w:val="24"/>
        </w:rPr>
      </w:pPr>
    </w:p>
    <w:p w14:paraId="1736961A" w14:textId="77777777" w:rsidR="00BB202B" w:rsidRPr="00810BF2" w:rsidRDefault="00BB202B" w:rsidP="00B31014">
      <w:pPr>
        <w:spacing w:after="0"/>
        <w:jc w:val="right"/>
        <w:rPr>
          <w:rFonts w:ascii="Arial" w:hAnsi="Arial" w:cs="Arial"/>
          <w:b/>
          <w:sz w:val="24"/>
          <w:szCs w:val="24"/>
        </w:rPr>
      </w:pPr>
    </w:p>
    <w:p w14:paraId="242922C3"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VANESSA MONTES DE OCA MAYAGOITIA</w:t>
      </w:r>
    </w:p>
    <w:p w14:paraId="592758F9"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558D22E5" w14:textId="77777777" w:rsidR="00940B35" w:rsidRPr="00810BF2" w:rsidRDefault="00940B35" w:rsidP="00B31014">
      <w:pPr>
        <w:spacing w:after="0"/>
        <w:rPr>
          <w:rFonts w:ascii="Arial" w:hAnsi="Arial" w:cs="Arial"/>
          <w:b/>
          <w:sz w:val="24"/>
          <w:szCs w:val="24"/>
        </w:rPr>
      </w:pPr>
    </w:p>
    <w:p w14:paraId="22808E40" w14:textId="77777777" w:rsidR="00940B35" w:rsidRPr="00810BF2" w:rsidRDefault="00940B35" w:rsidP="00B31014">
      <w:pPr>
        <w:spacing w:after="0"/>
        <w:rPr>
          <w:rFonts w:ascii="Arial" w:hAnsi="Arial" w:cs="Arial"/>
          <w:b/>
          <w:sz w:val="24"/>
          <w:szCs w:val="24"/>
        </w:rPr>
      </w:pPr>
    </w:p>
    <w:p w14:paraId="38DDE5AC" w14:textId="77777777" w:rsidR="00ED7888" w:rsidRPr="00810BF2" w:rsidRDefault="00ED7888" w:rsidP="00B31014">
      <w:pPr>
        <w:spacing w:after="0"/>
        <w:rPr>
          <w:rFonts w:ascii="Arial" w:hAnsi="Arial" w:cs="Arial"/>
          <w:b/>
          <w:sz w:val="24"/>
          <w:szCs w:val="24"/>
        </w:rPr>
      </w:pPr>
    </w:p>
    <w:p w14:paraId="33C0C8B5"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GABRIEL DURÁN ORTIZ</w:t>
      </w:r>
    </w:p>
    <w:p w14:paraId="05E09DB3"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REGIDOR</w:t>
      </w:r>
    </w:p>
    <w:p w14:paraId="150E9C9E" w14:textId="77777777" w:rsidR="00940B35" w:rsidRPr="00810BF2" w:rsidRDefault="00940B35" w:rsidP="00B31014">
      <w:pPr>
        <w:spacing w:after="0"/>
        <w:rPr>
          <w:rFonts w:ascii="Arial" w:hAnsi="Arial" w:cs="Arial"/>
          <w:b/>
          <w:sz w:val="24"/>
          <w:szCs w:val="24"/>
        </w:rPr>
      </w:pPr>
    </w:p>
    <w:p w14:paraId="6C9B22E7" w14:textId="77777777" w:rsidR="00940B35" w:rsidRPr="00810BF2" w:rsidRDefault="00940B35" w:rsidP="00B31014">
      <w:pPr>
        <w:spacing w:after="0"/>
        <w:rPr>
          <w:rFonts w:ascii="Arial" w:hAnsi="Arial" w:cs="Arial"/>
          <w:b/>
          <w:sz w:val="24"/>
          <w:szCs w:val="24"/>
        </w:rPr>
      </w:pPr>
    </w:p>
    <w:p w14:paraId="1696D907" w14:textId="77777777" w:rsidR="00940B35" w:rsidRPr="00810BF2" w:rsidRDefault="00940B35" w:rsidP="00B31014">
      <w:pPr>
        <w:spacing w:after="0"/>
        <w:rPr>
          <w:rFonts w:ascii="Arial" w:hAnsi="Arial" w:cs="Arial"/>
          <w:b/>
          <w:sz w:val="24"/>
          <w:szCs w:val="24"/>
        </w:rPr>
      </w:pPr>
    </w:p>
    <w:p w14:paraId="3410A49B"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FERNANDA ODETTE RENTERÍA MUÑOZ</w:t>
      </w:r>
    </w:p>
    <w:p w14:paraId="7D879796"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0C0C36F4" w14:textId="68CD1B15" w:rsidR="00975C44" w:rsidRPr="00EC598C" w:rsidRDefault="00E81494" w:rsidP="00EC598C">
      <w:pPr>
        <w:pStyle w:val="Prrafodelista"/>
        <w:spacing w:after="0"/>
        <w:ind w:left="0"/>
        <w:jc w:val="both"/>
        <w:rPr>
          <w:rFonts w:ascii="Arial" w:hAnsi="Arial" w:cs="Arial"/>
          <w:b/>
          <w:bCs/>
          <w:sz w:val="24"/>
          <w:szCs w:val="24"/>
        </w:rPr>
      </w:pPr>
      <w:r w:rsidRPr="00810BF2">
        <w:rPr>
          <w:rFonts w:ascii="Arial" w:hAnsi="Arial" w:cs="Arial"/>
          <w:b/>
          <w:sz w:val="24"/>
          <w:szCs w:val="24"/>
          <w:lang w:val="es-ES_tradnl" w:eastAsia="es-ES"/>
        </w:rPr>
        <w:br w:type="page"/>
      </w:r>
      <w:r w:rsidR="00C17748" w:rsidRPr="00810BF2">
        <w:rPr>
          <w:rFonts w:ascii="Arial" w:hAnsi="Arial" w:cs="Arial"/>
          <w:b/>
          <w:spacing w:val="-4"/>
          <w:sz w:val="24"/>
          <w:szCs w:val="24"/>
        </w:rPr>
        <w:lastRenderedPageBreak/>
        <w:t xml:space="preserve">OBSERVACIONES Y </w:t>
      </w:r>
      <w:r w:rsidR="000D7E12" w:rsidRPr="00810BF2">
        <w:rPr>
          <w:rFonts w:ascii="Arial" w:hAnsi="Arial" w:cs="Arial"/>
          <w:b/>
          <w:spacing w:val="-4"/>
          <w:sz w:val="24"/>
          <w:szCs w:val="24"/>
        </w:rPr>
        <w:t>APORTACIONES TÉCNICO</w:t>
      </w:r>
      <w:r w:rsidR="004A4BAE" w:rsidRPr="00810BF2">
        <w:rPr>
          <w:rFonts w:ascii="Arial" w:hAnsi="Arial" w:cs="Arial"/>
          <w:b/>
          <w:spacing w:val="-4"/>
          <w:sz w:val="24"/>
          <w:szCs w:val="24"/>
        </w:rPr>
        <w:t>-</w:t>
      </w:r>
      <w:r w:rsidR="000D7E12" w:rsidRPr="00810BF2">
        <w:rPr>
          <w:rFonts w:ascii="Arial" w:hAnsi="Arial" w:cs="Arial"/>
          <w:b/>
          <w:spacing w:val="-4"/>
          <w:sz w:val="24"/>
          <w:szCs w:val="24"/>
        </w:rPr>
        <w:t xml:space="preserve">JURÍDICAS A </w:t>
      </w:r>
      <w:r w:rsidR="005C202E" w:rsidRPr="00810BF2">
        <w:rPr>
          <w:rFonts w:ascii="Arial" w:hAnsi="Arial" w:cs="Arial"/>
          <w:b/>
          <w:spacing w:val="-4"/>
          <w:sz w:val="24"/>
          <w:szCs w:val="24"/>
        </w:rPr>
        <w:t>LA</w:t>
      </w:r>
      <w:r w:rsidR="005C202E" w:rsidRPr="00810BF2">
        <w:rPr>
          <w:rFonts w:ascii="Arial" w:hAnsi="Arial" w:cs="Arial"/>
          <w:b/>
          <w:sz w:val="24"/>
          <w:szCs w:val="24"/>
        </w:rPr>
        <w:t xml:space="preserve"> </w:t>
      </w:r>
      <w:r w:rsidR="00A44455" w:rsidRPr="00810BF2">
        <w:rPr>
          <w:rFonts w:ascii="Arial" w:hAnsi="Arial" w:cs="Arial"/>
          <w:b/>
          <w:sz w:val="24"/>
          <w:szCs w:val="24"/>
        </w:rPr>
        <w:t xml:space="preserve">INICIATIVA </w:t>
      </w:r>
      <w:r w:rsidR="004A4BAE" w:rsidRPr="00810BF2">
        <w:rPr>
          <w:rFonts w:ascii="Arial" w:hAnsi="Arial" w:cs="Arial"/>
          <w:b/>
          <w:bCs/>
          <w:sz w:val="24"/>
          <w:szCs w:val="24"/>
        </w:rPr>
        <w:t xml:space="preserve">DE </w:t>
      </w:r>
      <w:r w:rsidR="0022518F">
        <w:rPr>
          <w:rFonts w:ascii="Arial" w:hAnsi="Arial" w:cs="Arial"/>
          <w:b/>
          <w:spacing w:val="-4"/>
          <w:sz w:val="24"/>
          <w:szCs w:val="24"/>
        </w:rPr>
        <w:t>LA LEY ORGÁNICA DEL CENTRO DE CONCILIACIÓN LABORAL DEL ESTADO DE GUANAJUATO</w:t>
      </w:r>
      <w:r w:rsidR="00806D0C" w:rsidRPr="00806D0C">
        <w:rPr>
          <w:rFonts w:ascii="Arial" w:hAnsi="Arial" w:cs="Arial"/>
          <w:b/>
          <w:spacing w:val="-4"/>
          <w:sz w:val="24"/>
          <w:szCs w:val="24"/>
        </w:rPr>
        <w:t>:</w:t>
      </w:r>
      <w:r w:rsidR="0022518F">
        <w:rPr>
          <w:rFonts w:ascii="Arial" w:hAnsi="Arial" w:cs="Arial"/>
          <w:b/>
          <w:spacing w:val="-4"/>
          <w:sz w:val="24"/>
          <w:szCs w:val="24"/>
        </w:rPr>
        <w:t xml:space="preserve"> </w:t>
      </w:r>
    </w:p>
    <w:p w14:paraId="22EEEA40" w14:textId="2A4F0800" w:rsidR="0022518F" w:rsidRPr="00516E9A" w:rsidRDefault="0022518F" w:rsidP="00E934BA">
      <w:pPr>
        <w:spacing w:before="240" w:after="0"/>
        <w:jc w:val="both"/>
        <w:rPr>
          <w:rFonts w:ascii="Arial" w:hAnsi="Arial" w:cs="Arial"/>
          <w:sz w:val="24"/>
          <w:szCs w:val="24"/>
        </w:rPr>
      </w:pPr>
      <w:r w:rsidRPr="00516E9A">
        <w:rPr>
          <w:rFonts w:ascii="Arial" w:hAnsi="Arial" w:cs="Arial"/>
          <w:sz w:val="24"/>
          <w:szCs w:val="24"/>
        </w:rPr>
        <w:t xml:space="preserve">Este Ayuntamiento coincide con la propuesta general del iniciante, toda vez que la creación de </w:t>
      </w:r>
      <w:r>
        <w:rPr>
          <w:rFonts w:ascii="Arial" w:hAnsi="Arial" w:cs="Arial"/>
          <w:sz w:val="24"/>
          <w:szCs w:val="24"/>
        </w:rPr>
        <w:t xml:space="preserve">esta </w:t>
      </w:r>
      <w:r w:rsidRPr="00516E9A">
        <w:rPr>
          <w:rFonts w:ascii="Arial" w:hAnsi="Arial" w:cs="Arial"/>
          <w:sz w:val="24"/>
          <w:szCs w:val="24"/>
        </w:rPr>
        <w:t xml:space="preserve">Ley se plantea de conformidad a la </w:t>
      </w:r>
      <w:r>
        <w:rPr>
          <w:rFonts w:ascii="Arial" w:hAnsi="Arial" w:cs="Arial"/>
          <w:sz w:val="24"/>
          <w:szCs w:val="24"/>
        </w:rPr>
        <w:t xml:space="preserve">última </w:t>
      </w:r>
      <w:r w:rsidRPr="00516E9A">
        <w:rPr>
          <w:rFonts w:ascii="Arial" w:hAnsi="Arial" w:cs="Arial"/>
          <w:sz w:val="24"/>
          <w:szCs w:val="24"/>
        </w:rPr>
        <w:t>reforma</w:t>
      </w:r>
      <w:r>
        <w:rPr>
          <w:rFonts w:ascii="Arial" w:hAnsi="Arial" w:cs="Arial"/>
          <w:sz w:val="24"/>
          <w:szCs w:val="24"/>
        </w:rPr>
        <w:t xml:space="preserve"> laboral de la Constitución Política de los Estados Unidos Mexicanos</w:t>
      </w:r>
      <w:r w:rsidRPr="00516E9A">
        <w:rPr>
          <w:rFonts w:ascii="Arial" w:hAnsi="Arial" w:cs="Arial"/>
          <w:sz w:val="24"/>
          <w:szCs w:val="24"/>
        </w:rPr>
        <w:t xml:space="preserve">. Asimismo, se coincide con el objeto establecido debido al replanteamiento de la función conciliatoria </w:t>
      </w:r>
      <w:r>
        <w:rPr>
          <w:rFonts w:ascii="Arial" w:hAnsi="Arial" w:cs="Arial"/>
          <w:sz w:val="24"/>
          <w:szCs w:val="24"/>
        </w:rPr>
        <w:t>para los</w:t>
      </w:r>
      <w:r w:rsidRPr="00516E9A">
        <w:rPr>
          <w:rFonts w:ascii="Arial" w:hAnsi="Arial" w:cs="Arial"/>
          <w:sz w:val="24"/>
          <w:szCs w:val="24"/>
        </w:rPr>
        <w:t xml:space="preserve"> trabajadores y patrones, así como</w:t>
      </w:r>
      <w:r>
        <w:rPr>
          <w:rFonts w:ascii="Arial" w:hAnsi="Arial" w:cs="Arial"/>
          <w:sz w:val="24"/>
          <w:szCs w:val="24"/>
        </w:rPr>
        <w:t xml:space="preserve"> a</w:t>
      </w:r>
      <w:r w:rsidRPr="00516E9A">
        <w:rPr>
          <w:rFonts w:ascii="Arial" w:hAnsi="Arial" w:cs="Arial"/>
          <w:sz w:val="24"/>
          <w:szCs w:val="24"/>
        </w:rPr>
        <w:t xml:space="preserve"> la apertura del sistema judicial para privilegiar a los nuevos órganos de impartición de justicia laboral en todo el país.</w:t>
      </w:r>
    </w:p>
    <w:p w14:paraId="429D6946" w14:textId="73B53090" w:rsidR="0022518F" w:rsidRPr="00516E9A" w:rsidRDefault="0022518F" w:rsidP="00E934BA">
      <w:pPr>
        <w:spacing w:before="240" w:after="0"/>
        <w:jc w:val="both"/>
        <w:rPr>
          <w:rFonts w:ascii="Arial" w:hAnsi="Arial" w:cs="Arial"/>
          <w:sz w:val="24"/>
          <w:szCs w:val="24"/>
        </w:rPr>
      </w:pPr>
      <w:r w:rsidRPr="00516E9A">
        <w:rPr>
          <w:rFonts w:ascii="Arial" w:hAnsi="Arial" w:cs="Arial"/>
          <w:sz w:val="24"/>
          <w:szCs w:val="24"/>
        </w:rPr>
        <w:t xml:space="preserve">Por lo anterior y en atención al compromiso adquirido de esta ciudad </w:t>
      </w:r>
      <w:r>
        <w:rPr>
          <w:rFonts w:ascii="Arial" w:hAnsi="Arial" w:cs="Arial"/>
          <w:sz w:val="24"/>
          <w:szCs w:val="24"/>
        </w:rPr>
        <w:t xml:space="preserve">como </w:t>
      </w:r>
      <w:r w:rsidRPr="00516E9A">
        <w:rPr>
          <w:rFonts w:ascii="Arial" w:hAnsi="Arial" w:cs="Arial"/>
          <w:sz w:val="24"/>
          <w:szCs w:val="24"/>
        </w:rPr>
        <w:t>sede del Centro de Conciliación Laboral del Estado de Guanajuato, este cuerpo edilicio se permite hacer las siguientes observaciones y propuestas:</w:t>
      </w:r>
    </w:p>
    <w:p w14:paraId="6512687C" w14:textId="4CBE222C" w:rsidR="0022518F" w:rsidRPr="0022518F" w:rsidRDefault="0022518F" w:rsidP="00E934BA">
      <w:pPr>
        <w:pStyle w:val="Prrafodelista"/>
        <w:numPr>
          <w:ilvl w:val="0"/>
          <w:numId w:val="42"/>
        </w:numPr>
        <w:spacing w:before="240" w:after="0" w:line="259" w:lineRule="auto"/>
        <w:ind w:left="426"/>
        <w:jc w:val="both"/>
        <w:rPr>
          <w:rFonts w:ascii="Arial" w:hAnsi="Arial" w:cs="Arial"/>
          <w:sz w:val="24"/>
          <w:szCs w:val="24"/>
        </w:rPr>
      </w:pPr>
      <w:r w:rsidRPr="0022518F">
        <w:rPr>
          <w:rFonts w:ascii="Arial" w:hAnsi="Arial" w:cs="Arial"/>
          <w:b/>
          <w:bCs/>
          <w:sz w:val="24"/>
          <w:szCs w:val="24"/>
          <w:u w:val="single"/>
        </w:rPr>
        <w:t>Respecto de los Principios</w:t>
      </w:r>
      <w:r w:rsidRPr="0022518F">
        <w:rPr>
          <w:rFonts w:ascii="Arial" w:hAnsi="Arial" w:cs="Arial"/>
          <w:b/>
          <w:bCs/>
          <w:sz w:val="24"/>
          <w:szCs w:val="24"/>
        </w:rPr>
        <w:t>:</w:t>
      </w:r>
      <w:r w:rsidRPr="0022518F">
        <w:rPr>
          <w:rFonts w:ascii="Arial" w:hAnsi="Arial" w:cs="Arial"/>
          <w:sz w:val="24"/>
          <w:szCs w:val="24"/>
        </w:rPr>
        <w:t xml:space="preserve"> Con fundamento en el artículo 20, apartado A, fracción V, de la Constitución Política de los Estados Unidos Mexicanos, en el cuarto párrafo del artículo 590-F de la Ley Federal del Trabajo y en los diversos criterios de la Suprema Corte de Justicia de la Nación al respecto, se estima preciso incluir el </w:t>
      </w:r>
      <w:r w:rsidRPr="0022518F">
        <w:rPr>
          <w:rFonts w:ascii="Arial" w:hAnsi="Arial" w:cs="Arial"/>
          <w:b/>
          <w:bCs/>
          <w:sz w:val="24"/>
          <w:szCs w:val="24"/>
        </w:rPr>
        <w:t>principio de igualdad</w:t>
      </w:r>
      <w:r w:rsidRPr="0022518F">
        <w:rPr>
          <w:rFonts w:ascii="Arial" w:hAnsi="Arial" w:cs="Arial"/>
          <w:sz w:val="24"/>
          <w:szCs w:val="24"/>
        </w:rPr>
        <w:t xml:space="preserve"> en el artículo 5 de la propuesta objeto de este dictamen. La finalidad de esta sugerencia tiene como razonamiento que las partes deben tener igualdad procesal para sostener una acusación o defensa, es decir una igualdad de derechos o cargas de forma razonable y con igualdad de posibilidades, de forma que no se genere una posición sustancialmente desventajosa para alguna de ellas frente a la otra.</w:t>
      </w:r>
    </w:p>
    <w:p w14:paraId="0E3F5024" w14:textId="77777777" w:rsidR="0022518F" w:rsidRPr="00AD47EE" w:rsidRDefault="0022518F" w:rsidP="00E934BA">
      <w:pPr>
        <w:pStyle w:val="Prrafodelista"/>
        <w:spacing w:before="240" w:after="0"/>
        <w:ind w:left="426"/>
        <w:jc w:val="both"/>
        <w:rPr>
          <w:rFonts w:ascii="Arial" w:hAnsi="Arial" w:cs="Arial"/>
          <w:sz w:val="24"/>
          <w:szCs w:val="24"/>
        </w:rPr>
      </w:pPr>
    </w:p>
    <w:p w14:paraId="00A0F661" w14:textId="3465839D" w:rsidR="0022518F" w:rsidRDefault="0022518F" w:rsidP="00E934BA">
      <w:pPr>
        <w:pStyle w:val="Prrafodelista"/>
        <w:numPr>
          <w:ilvl w:val="0"/>
          <w:numId w:val="42"/>
        </w:numPr>
        <w:spacing w:before="240" w:after="0" w:line="259" w:lineRule="auto"/>
        <w:ind w:left="426"/>
        <w:jc w:val="both"/>
        <w:rPr>
          <w:rFonts w:ascii="Arial" w:hAnsi="Arial" w:cs="Arial"/>
          <w:sz w:val="24"/>
          <w:szCs w:val="24"/>
        </w:rPr>
      </w:pPr>
      <w:r w:rsidRPr="002C5709">
        <w:rPr>
          <w:rFonts w:ascii="Arial" w:hAnsi="Arial" w:cs="Arial"/>
          <w:b/>
          <w:bCs/>
          <w:sz w:val="24"/>
          <w:szCs w:val="24"/>
          <w:u w:val="single"/>
        </w:rPr>
        <w:t>De</w:t>
      </w:r>
      <w:r w:rsidR="002C5709">
        <w:rPr>
          <w:rFonts w:ascii="Arial" w:hAnsi="Arial" w:cs="Arial"/>
          <w:b/>
          <w:bCs/>
          <w:sz w:val="24"/>
          <w:szCs w:val="24"/>
          <w:u w:val="single"/>
        </w:rPr>
        <w:t>l Instituto de Capacitación y Formación:</w:t>
      </w:r>
      <w:r w:rsidRPr="002C5709">
        <w:rPr>
          <w:rFonts w:ascii="Arial" w:hAnsi="Arial" w:cs="Arial"/>
          <w:b/>
          <w:bCs/>
          <w:sz w:val="24"/>
          <w:szCs w:val="24"/>
        </w:rPr>
        <w:t xml:space="preserve"> </w:t>
      </w:r>
      <w:r w:rsidR="002C5709">
        <w:rPr>
          <w:rFonts w:ascii="Arial" w:hAnsi="Arial" w:cs="Arial"/>
          <w:sz w:val="24"/>
          <w:szCs w:val="24"/>
        </w:rPr>
        <w:t xml:space="preserve">En </w:t>
      </w:r>
      <w:r w:rsidRPr="002C5709">
        <w:rPr>
          <w:rFonts w:ascii="Arial" w:hAnsi="Arial" w:cs="Arial"/>
          <w:sz w:val="24"/>
          <w:szCs w:val="24"/>
        </w:rPr>
        <w:t>la propuesta no</w:t>
      </w:r>
      <w:r w:rsidR="002C5709">
        <w:rPr>
          <w:rFonts w:ascii="Arial" w:hAnsi="Arial" w:cs="Arial"/>
          <w:sz w:val="24"/>
          <w:szCs w:val="24"/>
        </w:rPr>
        <w:t xml:space="preserve"> se</w:t>
      </w:r>
      <w:r w:rsidRPr="002C5709">
        <w:rPr>
          <w:rFonts w:ascii="Arial" w:hAnsi="Arial" w:cs="Arial"/>
          <w:sz w:val="24"/>
          <w:szCs w:val="24"/>
        </w:rPr>
        <w:t xml:space="preserve"> </w:t>
      </w:r>
      <w:r w:rsidR="002C5709">
        <w:rPr>
          <w:rFonts w:ascii="Arial" w:hAnsi="Arial" w:cs="Arial"/>
          <w:sz w:val="24"/>
          <w:szCs w:val="24"/>
        </w:rPr>
        <w:t>menciona</w:t>
      </w:r>
      <w:r w:rsidRPr="002C5709">
        <w:rPr>
          <w:rFonts w:ascii="Arial" w:hAnsi="Arial" w:cs="Arial"/>
          <w:sz w:val="24"/>
          <w:szCs w:val="24"/>
        </w:rPr>
        <w:t xml:space="preserve"> una estructura orgánica o forma de operación</w:t>
      </w:r>
      <w:r w:rsidR="002C5709">
        <w:rPr>
          <w:rFonts w:ascii="Arial" w:hAnsi="Arial" w:cs="Arial"/>
          <w:sz w:val="24"/>
          <w:szCs w:val="24"/>
        </w:rPr>
        <w:t xml:space="preserve"> del Instituto, aunque el </w:t>
      </w:r>
      <w:r w:rsidRPr="002C5709">
        <w:rPr>
          <w:rFonts w:ascii="Arial" w:hAnsi="Arial" w:cs="Arial"/>
          <w:sz w:val="24"/>
          <w:szCs w:val="24"/>
        </w:rPr>
        <w:t>origen del Instituto tiene un objetivo específico</w:t>
      </w:r>
      <w:r w:rsidR="002C5709">
        <w:rPr>
          <w:rFonts w:ascii="Arial" w:hAnsi="Arial" w:cs="Arial"/>
          <w:sz w:val="24"/>
          <w:szCs w:val="24"/>
        </w:rPr>
        <w:t xml:space="preserve">. Por esta razón, </w:t>
      </w:r>
      <w:r w:rsidRPr="002C5709">
        <w:rPr>
          <w:rFonts w:ascii="Arial" w:hAnsi="Arial" w:cs="Arial"/>
          <w:sz w:val="24"/>
          <w:szCs w:val="24"/>
        </w:rPr>
        <w:t xml:space="preserve">se </w:t>
      </w:r>
      <w:r w:rsidR="002C5709">
        <w:rPr>
          <w:rFonts w:ascii="Arial" w:hAnsi="Arial" w:cs="Arial"/>
          <w:sz w:val="24"/>
          <w:szCs w:val="24"/>
        </w:rPr>
        <w:t>sugiere</w:t>
      </w:r>
      <w:r w:rsidRPr="002C5709">
        <w:rPr>
          <w:rFonts w:ascii="Arial" w:hAnsi="Arial" w:cs="Arial"/>
          <w:sz w:val="24"/>
          <w:szCs w:val="24"/>
        </w:rPr>
        <w:t xml:space="preserve"> establecer la estructura orgánica</w:t>
      </w:r>
      <w:r w:rsidR="00F95E5C">
        <w:rPr>
          <w:rFonts w:ascii="Arial" w:hAnsi="Arial" w:cs="Arial"/>
          <w:sz w:val="24"/>
          <w:szCs w:val="24"/>
        </w:rPr>
        <w:t xml:space="preserve"> mínima</w:t>
      </w:r>
      <w:r w:rsidRPr="002C5709">
        <w:rPr>
          <w:rFonts w:ascii="Arial" w:hAnsi="Arial" w:cs="Arial"/>
          <w:sz w:val="24"/>
          <w:szCs w:val="24"/>
        </w:rPr>
        <w:t xml:space="preserve"> y en su caso, atribuciones o facultades del organismo y </w:t>
      </w:r>
      <w:r w:rsidR="002C5709">
        <w:rPr>
          <w:rFonts w:ascii="Arial" w:hAnsi="Arial" w:cs="Arial"/>
          <w:sz w:val="24"/>
          <w:szCs w:val="24"/>
        </w:rPr>
        <w:t xml:space="preserve">de </w:t>
      </w:r>
      <w:r w:rsidRPr="002C5709">
        <w:rPr>
          <w:rFonts w:ascii="Arial" w:hAnsi="Arial" w:cs="Arial"/>
          <w:sz w:val="24"/>
          <w:szCs w:val="24"/>
        </w:rPr>
        <w:t xml:space="preserve">sus integrantes para garantizar una correcta operación y actuación </w:t>
      </w:r>
      <w:r w:rsidR="002C5709" w:rsidRPr="002C5709">
        <w:rPr>
          <w:rFonts w:ascii="Arial" w:hAnsi="Arial" w:cs="Arial"/>
          <w:sz w:val="24"/>
          <w:szCs w:val="24"/>
        </w:rPr>
        <w:t>de este</w:t>
      </w:r>
      <w:r w:rsidRPr="002C5709">
        <w:rPr>
          <w:rFonts w:ascii="Arial" w:hAnsi="Arial" w:cs="Arial"/>
          <w:sz w:val="24"/>
          <w:szCs w:val="24"/>
        </w:rPr>
        <w:t xml:space="preserve">, ya sea </w:t>
      </w:r>
      <w:r w:rsidR="002C5709">
        <w:rPr>
          <w:rFonts w:ascii="Arial" w:hAnsi="Arial" w:cs="Arial"/>
          <w:sz w:val="24"/>
          <w:szCs w:val="24"/>
        </w:rPr>
        <w:t>en</w:t>
      </w:r>
      <w:r w:rsidRPr="002C5709">
        <w:rPr>
          <w:rFonts w:ascii="Arial" w:hAnsi="Arial" w:cs="Arial"/>
          <w:sz w:val="24"/>
          <w:szCs w:val="24"/>
        </w:rPr>
        <w:t xml:space="preserve"> esta Ley Orgánica o en su caso dentro del Reglamento Interior correspondiente</w:t>
      </w:r>
      <w:r w:rsidR="002C5709">
        <w:rPr>
          <w:rFonts w:ascii="Arial" w:hAnsi="Arial" w:cs="Arial"/>
          <w:sz w:val="24"/>
          <w:szCs w:val="24"/>
        </w:rPr>
        <w:t>, tomando en consideración el Servicio Profesional de Carrera establecido en los artículos 590-A y 590-E de la Ley Federal del Trabajo.</w:t>
      </w:r>
    </w:p>
    <w:p w14:paraId="301E7D67" w14:textId="77777777" w:rsidR="00F95E5C" w:rsidRPr="00F95E5C" w:rsidRDefault="00F95E5C" w:rsidP="00F95E5C">
      <w:pPr>
        <w:pStyle w:val="Prrafodelista"/>
        <w:rPr>
          <w:rFonts w:ascii="Arial" w:hAnsi="Arial" w:cs="Arial"/>
          <w:sz w:val="24"/>
          <w:szCs w:val="24"/>
        </w:rPr>
      </w:pPr>
    </w:p>
    <w:p w14:paraId="3576F840" w14:textId="7BF6E083" w:rsidR="00F95E5C" w:rsidRDefault="00F95E5C" w:rsidP="00F95E5C">
      <w:pPr>
        <w:pStyle w:val="Prrafodelista"/>
        <w:spacing w:before="240" w:after="0" w:line="259" w:lineRule="auto"/>
        <w:ind w:left="426"/>
        <w:jc w:val="both"/>
        <w:rPr>
          <w:rFonts w:ascii="Arial" w:hAnsi="Arial" w:cs="Arial"/>
          <w:sz w:val="24"/>
          <w:szCs w:val="24"/>
        </w:rPr>
      </w:pPr>
      <w:r w:rsidRPr="00344983">
        <w:rPr>
          <w:rFonts w:ascii="Arial" w:hAnsi="Arial" w:cs="Arial"/>
          <w:sz w:val="24"/>
          <w:szCs w:val="24"/>
        </w:rPr>
        <w:t>En es</w:t>
      </w:r>
      <w:r w:rsidR="008603FB" w:rsidRPr="00344983">
        <w:rPr>
          <w:rFonts w:ascii="Arial" w:hAnsi="Arial" w:cs="Arial"/>
          <w:sz w:val="24"/>
          <w:szCs w:val="24"/>
        </w:rPr>
        <w:t>e orden de ideas, se sugiere establecer dentro del apartado de los artículos transitorios el plazo para la creación de dicho organismo.</w:t>
      </w:r>
    </w:p>
    <w:p w14:paraId="17DC6023" w14:textId="77777777" w:rsidR="00E934BA" w:rsidRPr="00E934BA" w:rsidRDefault="00E934BA" w:rsidP="00E934BA">
      <w:pPr>
        <w:pStyle w:val="Prrafodelista"/>
        <w:rPr>
          <w:rFonts w:ascii="Arial" w:hAnsi="Arial" w:cs="Arial"/>
          <w:sz w:val="24"/>
          <w:szCs w:val="24"/>
        </w:rPr>
      </w:pPr>
    </w:p>
    <w:p w14:paraId="3A188CA1" w14:textId="058FD5D8" w:rsidR="0022518F" w:rsidRDefault="0022518F" w:rsidP="00E934BA">
      <w:pPr>
        <w:pStyle w:val="Prrafodelista"/>
        <w:numPr>
          <w:ilvl w:val="0"/>
          <w:numId w:val="42"/>
        </w:numPr>
        <w:spacing w:before="240" w:after="0" w:line="259" w:lineRule="auto"/>
        <w:ind w:left="426"/>
        <w:jc w:val="both"/>
        <w:rPr>
          <w:rFonts w:ascii="Arial" w:hAnsi="Arial" w:cs="Arial"/>
          <w:sz w:val="24"/>
          <w:szCs w:val="24"/>
        </w:rPr>
      </w:pPr>
      <w:r w:rsidRPr="002C5709">
        <w:rPr>
          <w:rFonts w:ascii="Arial" w:hAnsi="Arial" w:cs="Arial"/>
          <w:b/>
          <w:bCs/>
          <w:sz w:val="24"/>
          <w:szCs w:val="24"/>
          <w:u w:val="single"/>
        </w:rPr>
        <w:t>Con relación a la integración de la Junta de Gobierno y sus atribuciones</w:t>
      </w:r>
      <w:r w:rsidRPr="00AD47EE">
        <w:rPr>
          <w:rFonts w:ascii="Arial" w:hAnsi="Arial" w:cs="Arial"/>
          <w:b/>
          <w:bCs/>
          <w:sz w:val="24"/>
          <w:szCs w:val="24"/>
        </w:rPr>
        <w:t>:</w:t>
      </w:r>
      <w:r>
        <w:rPr>
          <w:rFonts w:ascii="Arial" w:hAnsi="Arial" w:cs="Arial"/>
          <w:sz w:val="24"/>
          <w:szCs w:val="24"/>
        </w:rPr>
        <w:t xml:space="preserve"> En el artículo 12 fracción IV de la propuesta se considera como integrante de la Junta de Gobierno a la persona titular de la Rectoría de </w:t>
      </w:r>
      <w:r w:rsidRPr="00D40DC5">
        <w:rPr>
          <w:rFonts w:ascii="Arial" w:hAnsi="Arial" w:cs="Arial"/>
          <w:i/>
          <w:iCs/>
          <w:sz w:val="24"/>
          <w:szCs w:val="24"/>
        </w:rPr>
        <w:t>una</w:t>
      </w:r>
      <w:r>
        <w:rPr>
          <w:rFonts w:ascii="Arial" w:hAnsi="Arial" w:cs="Arial"/>
          <w:sz w:val="24"/>
          <w:szCs w:val="24"/>
        </w:rPr>
        <w:t xml:space="preserve"> Universidad </w:t>
      </w:r>
      <w:r>
        <w:rPr>
          <w:rFonts w:ascii="Arial" w:hAnsi="Arial" w:cs="Arial"/>
          <w:sz w:val="24"/>
          <w:szCs w:val="24"/>
        </w:rPr>
        <w:lastRenderedPageBreak/>
        <w:t>pública del Estado. Aun cuando no se designe directamente a la Rectoría de la Universidad de Guanajuato como se hace en otros ordenamientos estatales, este Ayuntamiento considera necesario que el titular de la institución destinada para tal efecto deberá cumplir con lo dispuesto en el párrafo quinto del a</w:t>
      </w:r>
      <w:r w:rsidRPr="00516E9A">
        <w:rPr>
          <w:rFonts w:ascii="Arial" w:hAnsi="Arial" w:cs="Arial"/>
          <w:sz w:val="24"/>
          <w:szCs w:val="24"/>
        </w:rPr>
        <w:t>rtículo 590-F</w:t>
      </w:r>
      <w:r>
        <w:rPr>
          <w:rFonts w:ascii="Arial" w:hAnsi="Arial" w:cs="Arial"/>
          <w:sz w:val="24"/>
          <w:szCs w:val="24"/>
        </w:rPr>
        <w:t xml:space="preserve"> de la Ley Federal del Trabajo, en el cual se establece que </w:t>
      </w:r>
      <w:r w:rsidR="002C5709">
        <w:rPr>
          <w:rFonts w:ascii="Arial" w:hAnsi="Arial" w:cs="Arial"/>
          <w:sz w:val="24"/>
          <w:szCs w:val="24"/>
        </w:rPr>
        <w:t>las y los integrantes del órgano de gobierno</w:t>
      </w:r>
      <w:r>
        <w:rPr>
          <w:rFonts w:ascii="Arial" w:hAnsi="Arial" w:cs="Arial"/>
          <w:sz w:val="24"/>
          <w:szCs w:val="24"/>
        </w:rPr>
        <w:t xml:space="preserve"> deberá</w:t>
      </w:r>
      <w:r w:rsidR="002C5709">
        <w:rPr>
          <w:rFonts w:ascii="Arial" w:hAnsi="Arial" w:cs="Arial"/>
          <w:sz w:val="24"/>
          <w:szCs w:val="24"/>
        </w:rPr>
        <w:t>n</w:t>
      </w:r>
      <w:r>
        <w:rPr>
          <w:rFonts w:ascii="Arial" w:hAnsi="Arial" w:cs="Arial"/>
          <w:sz w:val="24"/>
          <w:szCs w:val="24"/>
        </w:rPr>
        <w:t xml:space="preserve"> salvaguardar</w:t>
      </w:r>
      <w:r w:rsidRPr="00516E9A">
        <w:rPr>
          <w:rFonts w:ascii="Arial" w:hAnsi="Arial" w:cs="Arial"/>
          <w:sz w:val="24"/>
          <w:szCs w:val="24"/>
        </w:rPr>
        <w:t xml:space="preserve"> el ejercicio pleno de la autonomía técnica, operativa, presupuestaria, de decisión y de gestión</w:t>
      </w:r>
      <w:r w:rsidR="002C5709">
        <w:rPr>
          <w:rFonts w:ascii="Arial" w:hAnsi="Arial" w:cs="Arial"/>
          <w:sz w:val="24"/>
          <w:szCs w:val="24"/>
        </w:rPr>
        <w:t xml:space="preserve"> de la dependencia y organismo que representen.</w:t>
      </w:r>
    </w:p>
    <w:p w14:paraId="5AD7C877" w14:textId="77777777" w:rsidR="0022518F" w:rsidRDefault="0022518F" w:rsidP="00E934BA">
      <w:pPr>
        <w:pStyle w:val="Prrafodelista"/>
        <w:spacing w:before="240" w:after="0"/>
        <w:ind w:left="426"/>
        <w:jc w:val="both"/>
        <w:rPr>
          <w:rFonts w:ascii="Arial" w:hAnsi="Arial" w:cs="Arial"/>
          <w:sz w:val="24"/>
          <w:szCs w:val="24"/>
        </w:rPr>
      </w:pPr>
    </w:p>
    <w:p w14:paraId="23326994" w14:textId="35BAA6DC" w:rsidR="0022518F" w:rsidRPr="004766A6" w:rsidRDefault="0022518F" w:rsidP="00E934BA">
      <w:pPr>
        <w:pStyle w:val="Prrafodelista"/>
        <w:spacing w:before="240" w:after="0"/>
        <w:ind w:left="426"/>
        <w:jc w:val="both"/>
        <w:rPr>
          <w:rFonts w:ascii="Arial" w:hAnsi="Arial" w:cs="Arial"/>
          <w:sz w:val="24"/>
          <w:szCs w:val="24"/>
        </w:rPr>
      </w:pPr>
      <w:r>
        <w:rPr>
          <w:rFonts w:ascii="Arial" w:hAnsi="Arial" w:cs="Arial"/>
          <w:sz w:val="24"/>
          <w:szCs w:val="24"/>
        </w:rPr>
        <w:t>Ahora bien, sobre las facultades del titular de la Dirección General del Centro, se valora conveniente es</w:t>
      </w:r>
      <w:r w:rsidR="002C5709">
        <w:rPr>
          <w:rFonts w:ascii="Arial" w:hAnsi="Arial" w:cs="Arial"/>
          <w:sz w:val="24"/>
          <w:szCs w:val="24"/>
        </w:rPr>
        <w:t>pecificar</w:t>
      </w:r>
      <w:r>
        <w:rPr>
          <w:rFonts w:ascii="Arial" w:hAnsi="Arial" w:cs="Arial"/>
          <w:sz w:val="24"/>
          <w:szCs w:val="24"/>
        </w:rPr>
        <w:t xml:space="preserve"> en el artículo 24 de la propuesta, qué poderes generales y especiales podrá recibir, otorgar, delegar, sustituir y revocar para la funcionalidad de su puesto, o en su caso, hacer referencia que dichas condiciones se definirán en el Reglamento Interior respectivo, esto con el objetivo de preservar la actuación </w:t>
      </w:r>
      <w:r w:rsidR="00E934BA">
        <w:rPr>
          <w:rFonts w:ascii="Arial" w:hAnsi="Arial" w:cs="Arial"/>
          <w:sz w:val="24"/>
          <w:szCs w:val="24"/>
        </w:rPr>
        <w:t>del mando administrativo</w:t>
      </w:r>
      <w:r>
        <w:rPr>
          <w:rFonts w:ascii="Arial" w:hAnsi="Arial" w:cs="Arial"/>
          <w:sz w:val="24"/>
          <w:szCs w:val="24"/>
        </w:rPr>
        <w:t>.</w:t>
      </w:r>
    </w:p>
    <w:p w14:paraId="60091F44" w14:textId="22952269" w:rsidR="0022518F" w:rsidRPr="00516E9A" w:rsidRDefault="0022518F" w:rsidP="00E934BA">
      <w:pPr>
        <w:spacing w:before="240" w:after="0"/>
        <w:ind w:left="426"/>
        <w:jc w:val="both"/>
        <w:rPr>
          <w:rFonts w:ascii="Arial" w:hAnsi="Arial" w:cs="Arial"/>
          <w:sz w:val="24"/>
          <w:szCs w:val="24"/>
        </w:rPr>
      </w:pPr>
      <w:r w:rsidRPr="00344983">
        <w:rPr>
          <w:rFonts w:ascii="Arial" w:hAnsi="Arial" w:cs="Arial"/>
          <w:sz w:val="24"/>
          <w:szCs w:val="24"/>
        </w:rPr>
        <w:t xml:space="preserve">Finalmente, en la Sección II del Capítulo III de la iniciativa, </w:t>
      </w:r>
      <w:r w:rsidR="008603FB" w:rsidRPr="00344983">
        <w:rPr>
          <w:rFonts w:ascii="Arial" w:hAnsi="Arial" w:cs="Arial"/>
          <w:sz w:val="24"/>
          <w:szCs w:val="24"/>
        </w:rPr>
        <w:t>no se observa la forma, plazos ni atribuciones para las convocatorias</w:t>
      </w:r>
      <w:r w:rsidR="00344983" w:rsidRPr="00344983">
        <w:rPr>
          <w:rFonts w:ascii="Arial" w:hAnsi="Arial" w:cs="Arial"/>
          <w:sz w:val="24"/>
          <w:szCs w:val="24"/>
        </w:rPr>
        <w:t xml:space="preserve"> a las</w:t>
      </w:r>
      <w:r w:rsidR="008603FB" w:rsidRPr="00344983">
        <w:rPr>
          <w:rFonts w:ascii="Arial" w:hAnsi="Arial" w:cs="Arial"/>
          <w:sz w:val="24"/>
          <w:szCs w:val="24"/>
        </w:rPr>
        <w:t xml:space="preserve"> sesiones de la Junta de Gobierno </w:t>
      </w:r>
      <w:r w:rsidR="00344983" w:rsidRPr="00344983">
        <w:rPr>
          <w:rFonts w:ascii="Arial" w:hAnsi="Arial" w:cs="Arial"/>
          <w:sz w:val="24"/>
          <w:szCs w:val="24"/>
        </w:rPr>
        <w:t>por lo que se considera necesario precisar dichos supuestos</w:t>
      </w:r>
      <w:r w:rsidRPr="00344983">
        <w:rPr>
          <w:rFonts w:ascii="Arial" w:hAnsi="Arial" w:cs="Arial"/>
          <w:sz w:val="24"/>
          <w:szCs w:val="24"/>
        </w:rPr>
        <w:t>.</w:t>
      </w:r>
    </w:p>
    <w:p w14:paraId="24A66109" w14:textId="5F12CDB4" w:rsidR="0022518F" w:rsidRPr="00681D56" w:rsidRDefault="0022518F" w:rsidP="00E934BA">
      <w:pPr>
        <w:pStyle w:val="Prrafodelista"/>
        <w:numPr>
          <w:ilvl w:val="0"/>
          <w:numId w:val="43"/>
        </w:numPr>
        <w:spacing w:before="240" w:after="0"/>
        <w:ind w:left="426" w:hanging="426"/>
        <w:jc w:val="both"/>
        <w:rPr>
          <w:rFonts w:ascii="Arial" w:hAnsi="Arial" w:cs="Arial"/>
          <w:i/>
          <w:iCs/>
          <w:sz w:val="24"/>
          <w:szCs w:val="24"/>
        </w:rPr>
      </w:pPr>
      <w:r w:rsidRPr="00E934BA">
        <w:rPr>
          <w:rFonts w:ascii="Arial" w:hAnsi="Arial" w:cs="Arial"/>
          <w:b/>
          <w:bCs/>
          <w:sz w:val="24"/>
          <w:szCs w:val="24"/>
          <w:u w:val="single"/>
        </w:rPr>
        <w:t>Sobre el lenguaje incluyente</w:t>
      </w:r>
      <w:r w:rsidRPr="00681D56">
        <w:rPr>
          <w:rFonts w:ascii="Arial" w:hAnsi="Arial" w:cs="Arial"/>
          <w:b/>
          <w:bCs/>
          <w:sz w:val="24"/>
          <w:szCs w:val="24"/>
        </w:rPr>
        <w:t xml:space="preserve">: </w:t>
      </w:r>
      <w:r w:rsidR="00775381">
        <w:rPr>
          <w:rFonts w:ascii="Arial" w:hAnsi="Arial" w:cs="Arial"/>
          <w:sz w:val="24"/>
          <w:szCs w:val="24"/>
        </w:rPr>
        <w:t>Se coincide con la</w:t>
      </w:r>
      <w:r w:rsidRPr="00681D56">
        <w:rPr>
          <w:rFonts w:ascii="Arial" w:hAnsi="Arial" w:cs="Arial"/>
          <w:sz w:val="24"/>
          <w:szCs w:val="24"/>
        </w:rPr>
        <w:t xml:space="preserve"> intención del iniciante de aplicar el lenguaje inclusivo dentro del texto normativo de la propuesta, sin embargo para brindar una garantía jurídica respecto a la perspectiva y enfoque de género que tenga el alcance de una igualdad sustantiva entre hombres y mujeres, se recomienda la revisión de los distintos manuales sobre el uso del lenguaje incluyente tales como el </w:t>
      </w:r>
      <w:r w:rsidRPr="00681D56">
        <w:rPr>
          <w:rFonts w:ascii="Arial" w:hAnsi="Arial" w:cs="Arial"/>
          <w:i/>
          <w:iCs/>
          <w:sz w:val="24"/>
          <w:szCs w:val="24"/>
        </w:rPr>
        <w:t>Manual para la incorporación de la perspectiva de género en la programación común a escala nacional de la ONU</w:t>
      </w:r>
      <w:r w:rsidRPr="00681D56">
        <w:rPr>
          <w:rFonts w:ascii="Arial" w:hAnsi="Arial" w:cs="Arial"/>
          <w:sz w:val="24"/>
          <w:szCs w:val="24"/>
        </w:rPr>
        <w:t xml:space="preserve">, el </w:t>
      </w:r>
      <w:r w:rsidRPr="00681D56">
        <w:rPr>
          <w:rFonts w:ascii="Arial" w:hAnsi="Arial" w:cs="Arial"/>
          <w:i/>
          <w:iCs/>
          <w:sz w:val="24"/>
          <w:szCs w:val="24"/>
        </w:rPr>
        <w:t>Manual de uso del Observatorio de Igualdad de Género de América Latina y el Caribe</w:t>
      </w:r>
      <w:r w:rsidRPr="00681D56">
        <w:rPr>
          <w:rFonts w:ascii="Arial" w:hAnsi="Arial" w:cs="Arial"/>
          <w:sz w:val="24"/>
          <w:szCs w:val="24"/>
        </w:rPr>
        <w:t xml:space="preserve"> o el </w:t>
      </w:r>
      <w:r w:rsidRPr="00681D56">
        <w:rPr>
          <w:rFonts w:ascii="Arial" w:hAnsi="Arial" w:cs="Arial"/>
          <w:i/>
          <w:iCs/>
          <w:sz w:val="24"/>
          <w:szCs w:val="24"/>
        </w:rPr>
        <w:t>Manual para el uso de lenguaje incluyente y con perspectiva de género de la Comisión de Derechos Humanos</w:t>
      </w:r>
      <w:r w:rsidR="00E934BA">
        <w:rPr>
          <w:rFonts w:ascii="Arial" w:hAnsi="Arial" w:cs="Arial"/>
          <w:i/>
          <w:iCs/>
          <w:sz w:val="24"/>
          <w:szCs w:val="24"/>
        </w:rPr>
        <w:t>,</w:t>
      </w:r>
      <w:r>
        <w:rPr>
          <w:rFonts w:ascii="Arial" w:hAnsi="Arial" w:cs="Arial"/>
          <w:i/>
          <w:iCs/>
          <w:sz w:val="24"/>
          <w:szCs w:val="24"/>
        </w:rPr>
        <w:t xml:space="preserve"> </w:t>
      </w:r>
      <w:r>
        <w:rPr>
          <w:rFonts w:ascii="Arial" w:hAnsi="Arial" w:cs="Arial"/>
          <w:sz w:val="24"/>
          <w:szCs w:val="24"/>
        </w:rPr>
        <w:t>para lograr la uniformidad</w:t>
      </w:r>
      <w:r w:rsidR="00E934BA">
        <w:rPr>
          <w:rFonts w:ascii="Arial" w:hAnsi="Arial" w:cs="Arial"/>
          <w:sz w:val="24"/>
          <w:szCs w:val="24"/>
        </w:rPr>
        <w:t xml:space="preserve"> pretendida</w:t>
      </w:r>
      <w:r>
        <w:rPr>
          <w:rFonts w:ascii="Arial" w:hAnsi="Arial" w:cs="Arial"/>
          <w:sz w:val="24"/>
          <w:szCs w:val="24"/>
        </w:rPr>
        <w:t xml:space="preserve"> </w:t>
      </w:r>
      <w:r w:rsidR="00E934BA">
        <w:rPr>
          <w:rFonts w:ascii="Arial" w:hAnsi="Arial" w:cs="Arial"/>
          <w:sz w:val="24"/>
          <w:szCs w:val="24"/>
        </w:rPr>
        <w:t xml:space="preserve">en este </w:t>
      </w:r>
      <w:r>
        <w:rPr>
          <w:rFonts w:ascii="Arial" w:hAnsi="Arial" w:cs="Arial"/>
          <w:sz w:val="24"/>
          <w:szCs w:val="24"/>
        </w:rPr>
        <w:t>texto normativo.</w:t>
      </w:r>
    </w:p>
    <w:p w14:paraId="5D1116F3" w14:textId="28CC4240" w:rsidR="00C57BF6" w:rsidRPr="00810BF2" w:rsidRDefault="00C57BF6" w:rsidP="00C57BF6">
      <w:pPr>
        <w:jc w:val="both"/>
        <w:rPr>
          <w:rFonts w:ascii="Arial" w:hAnsi="Arial" w:cs="Arial"/>
          <w:sz w:val="24"/>
          <w:szCs w:val="24"/>
        </w:rPr>
      </w:pPr>
    </w:p>
    <w:sectPr w:rsidR="00C57BF6" w:rsidRPr="00810BF2"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93060" w14:textId="77777777" w:rsidR="005211CC" w:rsidRDefault="005211CC" w:rsidP="00435D05">
      <w:pPr>
        <w:spacing w:after="0" w:line="240" w:lineRule="auto"/>
      </w:pPr>
      <w:r>
        <w:separator/>
      </w:r>
    </w:p>
  </w:endnote>
  <w:endnote w:type="continuationSeparator" w:id="0">
    <w:p w14:paraId="051B694A" w14:textId="77777777" w:rsidR="005211CC" w:rsidRDefault="005211CC"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3A02B88A" w:rsidR="00C472A9" w:rsidRPr="000B79EB" w:rsidRDefault="00C472A9"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la</w:t>
    </w:r>
    <w:r w:rsidRPr="000B79EB">
      <w:rPr>
        <w:rFonts w:ascii="Arial" w:hAnsi="Arial" w:cs="Arial"/>
        <w:b/>
        <w:i/>
        <w:sz w:val="14"/>
        <w:szCs w:val="14"/>
      </w:rPr>
      <w:t xml:space="preserve"> </w:t>
    </w:r>
    <w:r w:rsidRPr="000B79EB">
      <w:rPr>
        <w:rFonts w:ascii="Arial" w:hAnsi="Arial" w:cs="Arial"/>
        <w:sz w:val="14"/>
        <w:szCs w:val="14"/>
      </w:rPr>
      <w:t xml:space="preserve">iniciativa </w:t>
    </w:r>
    <w:r w:rsidR="00346943">
      <w:rPr>
        <w:rFonts w:ascii="Arial" w:hAnsi="Arial" w:cs="Arial"/>
        <w:sz w:val="14"/>
        <w:szCs w:val="14"/>
      </w:rPr>
      <w:t>de la Ley Orgánica del Centro de Conciliación Laboral del Estado de Guanajuato</w:t>
    </w:r>
    <w:r w:rsidRPr="000B79EB">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66EF6" w14:textId="77777777" w:rsidR="005211CC" w:rsidRDefault="005211CC" w:rsidP="00435D05">
      <w:pPr>
        <w:spacing w:after="0" w:line="240" w:lineRule="auto"/>
      </w:pPr>
      <w:r>
        <w:separator/>
      </w:r>
    </w:p>
  </w:footnote>
  <w:footnote w:type="continuationSeparator" w:id="0">
    <w:p w14:paraId="6232470C" w14:textId="77777777" w:rsidR="005211CC" w:rsidRDefault="005211CC"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C472A9" w:rsidRDefault="005211CC">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C472A9" w:rsidRDefault="005211CC"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C472A9">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C472A9" w:rsidRDefault="005211CC">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0"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4"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5"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7"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5"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8"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2"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3"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9"/>
  </w:num>
  <w:num w:numId="2">
    <w:abstractNumId w:val="18"/>
  </w:num>
  <w:num w:numId="3">
    <w:abstractNumId w:val="40"/>
  </w:num>
  <w:num w:numId="4">
    <w:abstractNumId w:val="13"/>
  </w:num>
  <w:num w:numId="5">
    <w:abstractNumId w:val="43"/>
  </w:num>
  <w:num w:numId="6">
    <w:abstractNumId w:val="12"/>
  </w:num>
  <w:num w:numId="7">
    <w:abstractNumId w:val="1"/>
  </w:num>
  <w:num w:numId="8">
    <w:abstractNumId w:val="23"/>
  </w:num>
  <w:num w:numId="9">
    <w:abstractNumId w:val="24"/>
  </w:num>
  <w:num w:numId="10">
    <w:abstractNumId w:val="28"/>
  </w:num>
  <w:num w:numId="11">
    <w:abstractNumId w:val="21"/>
  </w:num>
  <w:num w:numId="12">
    <w:abstractNumId w:val="5"/>
  </w:num>
  <w:num w:numId="13">
    <w:abstractNumId w:val="14"/>
  </w:num>
  <w:num w:numId="14">
    <w:abstractNumId w:val="8"/>
  </w:num>
  <w:num w:numId="15">
    <w:abstractNumId w:val="19"/>
  </w:num>
  <w:num w:numId="16">
    <w:abstractNumId w:val="37"/>
  </w:num>
  <w:num w:numId="17">
    <w:abstractNumId w:val="16"/>
  </w:num>
  <w:num w:numId="18">
    <w:abstractNumId w:val="7"/>
  </w:num>
  <w:num w:numId="19">
    <w:abstractNumId w:val="41"/>
  </w:num>
  <w:num w:numId="20">
    <w:abstractNumId w:val="9"/>
  </w:num>
  <w:num w:numId="21">
    <w:abstractNumId w:val="6"/>
  </w:num>
  <w:num w:numId="22">
    <w:abstractNumId w:val="42"/>
  </w:num>
  <w:num w:numId="23">
    <w:abstractNumId w:val="34"/>
  </w:num>
  <w:num w:numId="24">
    <w:abstractNumId w:val="29"/>
  </w:num>
  <w:num w:numId="25">
    <w:abstractNumId w:val="31"/>
  </w:num>
  <w:num w:numId="26">
    <w:abstractNumId w:val="10"/>
  </w:num>
  <w:num w:numId="27">
    <w:abstractNumId w:val="26"/>
  </w:num>
  <w:num w:numId="28">
    <w:abstractNumId w:val="3"/>
  </w:num>
  <w:num w:numId="29">
    <w:abstractNumId w:val="30"/>
  </w:num>
  <w:num w:numId="30">
    <w:abstractNumId w:val="22"/>
  </w:num>
  <w:num w:numId="31">
    <w:abstractNumId w:val="15"/>
  </w:num>
  <w:num w:numId="32">
    <w:abstractNumId w:val="1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8"/>
  </w:num>
  <w:num w:numId="36">
    <w:abstractNumId w:val="11"/>
  </w:num>
  <w:num w:numId="37">
    <w:abstractNumId w:val="20"/>
  </w:num>
  <w:num w:numId="38">
    <w:abstractNumId w:val="36"/>
  </w:num>
  <w:num w:numId="39">
    <w:abstractNumId w:val="25"/>
  </w:num>
  <w:num w:numId="40">
    <w:abstractNumId w:val="27"/>
  </w:num>
  <w:num w:numId="41">
    <w:abstractNumId w:val="0"/>
  </w:num>
  <w:num w:numId="42">
    <w:abstractNumId w:val="4"/>
  </w:num>
  <w:num w:numId="43">
    <w:abstractNumId w:val="33"/>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33B4"/>
    <w:rsid w:val="00074CAA"/>
    <w:rsid w:val="000818A0"/>
    <w:rsid w:val="000851AB"/>
    <w:rsid w:val="00085CFC"/>
    <w:rsid w:val="0008737A"/>
    <w:rsid w:val="00096D78"/>
    <w:rsid w:val="000A4116"/>
    <w:rsid w:val="000B2646"/>
    <w:rsid w:val="000B5F11"/>
    <w:rsid w:val="000B79EB"/>
    <w:rsid w:val="000C6079"/>
    <w:rsid w:val="000C61FA"/>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2DAD"/>
    <w:rsid w:val="001B5F6A"/>
    <w:rsid w:val="001C4293"/>
    <w:rsid w:val="001D52F6"/>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AA5"/>
    <w:rsid w:val="002977D0"/>
    <w:rsid w:val="00297833"/>
    <w:rsid w:val="002A61DB"/>
    <w:rsid w:val="002B0136"/>
    <w:rsid w:val="002B657D"/>
    <w:rsid w:val="002C4D40"/>
    <w:rsid w:val="002C5709"/>
    <w:rsid w:val="002D54A7"/>
    <w:rsid w:val="002D7274"/>
    <w:rsid w:val="002E31D5"/>
    <w:rsid w:val="003060B4"/>
    <w:rsid w:val="003117A4"/>
    <w:rsid w:val="00311A44"/>
    <w:rsid w:val="0031617D"/>
    <w:rsid w:val="003209B0"/>
    <w:rsid w:val="00324A86"/>
    <w:rsid w:val="00325772"/>
    <w:rsid w:val="00344983"/>
    <w:rsid w:val="00346943"/>
    <w:rsid w:val="00355379"/>
    <w:rsid w:val="003560D8"/>
    <w:rsid w:val="0035631B"/>
    <w:rsid w:val="0036342B"/>
    <w:rsid w:val="00364BAF"/>
    <w:rsid w:val="003655F4"/>
    <w:rsid w:val="00367578"/>
    <w:rsid w:val="00367A13"/>
    <w:rsid w:val="00372528"/>
    <w:rsid w:val="00377800"/>
    <w:rsid w:val="003843C8"/>
    <w:rsid w:val="003847CA"/>
    <w:rsid w:val="0038631C"/>
    <w:rsid w:val="0039330B"/>
    <w:rsid w:val="0039510A"/>
    <w:rsid w:val="003A0A3F"/>
    <w:rsid w:val="003A73B5"/>
    <w:rsid w:val="003B13B2"/>
    <w:rsid w:val="003B5953"/>
    <w:rsid w:val="003B7295"/>
    <w:rsid w:val="003C04D2"/>
    <w:rsid w:val="003C274D"/>
    <w:rsid w:val="003C2EC2"/>
    <w:rsid w:val="003D0B9B"/>
    <w:rsid w:val="003D0ECC"/>
    <w:rsid w:val="003D3550"/>
    <w:rsid w:val="003D382F"/>
    <w:rsid w:val="003D5844"/>
    <w:rsid w:val="003D6AB2"/>
    <w:rsid w:val="003E5989"/>
    <w:rsid w:val="003E7A11"/>
    <w:rsid w:val="003F6057"/>
    <w:rsid w:val="00400756"/>
    <w:rsid w:val="0040354B"/>
    <w:rsid w:val="00411843"/>
    <w:rsid w:val="0042224D"/>
    <w:rsid w:val="00427F62"/>
    <w:rsid w:val="00430347"/>
    <w:rsid w:val="00431AEE"/>
    <w:rsid w:val="00434BB8"/>
    <w:rsid w:val="00435D05"/>
    <w:rsid w:val="0043628D"/>
    <w:rsid w:val="00442ABC"/>
    <w:rsid w:val="00446CEC"/>
    <w:rsid w:val="004519CC"/>
    <w:rsid w:val="00452DFC"/>
    <w:rsid w:val="0046132F"/>
    <w:rsid w:val="004627D6"/>
    <w:rsid w:val="00467CD1"/>
    <w:rsid w:val="004714D5"/>
    <w:rsid w:val="00484D6F"/>
    <w:rsid w:val="00485A38"/>
    <w:rsid w:val="004861B5"/>
    <w:rsid w:val="004879DE"/>
    <w:rsid w:val="004951C8"/>
    <w:rsid w:val="004A3E3F"/>
    <w:rsid w:val="004A4BAE"/>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6844"/>
    <w:rsid w:val="005211CC"/>
    <w:rsid w:val="00525199"/>
    <w:rsid w:val="00530C6A"/>
    <w:rsid w:val="005315B2"/>
    <w:rsid w:val="005322FE"/>
    <w:rsid w:val="00533548"/>
    <w:rsid w:val="00533C07"/>
    <w:rsid w:val="0053679B"/>
    <w:rsid w:val="00537E61"/>
    <w:rsid w:val="00550449"/>
    <w:rsid w:val="0055192E"/>
    <w:rsid w:val="00552623"/>
    <w:rsid w:val="00574849"/>
    <w:rsid w:val="00577C74"/>
    <w:rsid w:val="005841E8"/>
    <w:rsid w:val="00591BB2"/>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56DEC"/>
    <w:rsid w:val="00676B75"/>
    <w:rsid w:val="00683595"/>
    <w:rsid w:val="0068571C"/>
    <w:rsid w:val="006879FF"/>
    <w:rsid w:val="006968AE"/>
    <w:rsid w:val="006A4FDB"/>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17E47"/>
    <w:rsid w:val="00722025"/>
    <w:rsid w:val="00722C91"/>
    <w:rsid w:val="007315ED"/>
    <w:rsid w:val="00733D0D"/>
    <w:rsid w:val="00741F77"/>
    <w:rsid w:val="00744EC8"/>
    <w:rsid w:val="0075072C"/>
    <w:rsid w:val="00751191"/>
    <w:rsid w:val="00756AAC"/>
    <w:rsid w:val="007667B8"/>
    <w:rsid w:val="007734FF"/>
    <w:rsid w:val="00774DA9"/>
    <w:rsid w:val="00775381"/>
    <w:rsid w:val="00777D09"/>
    <w:rsid w:val="00787624"/>
    <w:rsid w:val="00793A1C"/>
    <w:rsid w:val="00794DBC"/>
    <w:rsid w:val="007A005E"/>
    <w:rsid w:val="007A2D59"/>
    <w:rsid w:val="007A59FF"/>
    <w:rsid w:val="007A72D1"/>
    <w:rsid w:val="007B31D8"/>
    <w:rsid w:val="007B5549"/>
    <w:rsid w:val="007B7F97"/>
    <w:rsid w:val="007C0B32"/>
    <w:rsid w:val="007C39A8"/>
    <w:rsid w:val="007D0D19"/>
    <w:rsid w:val="007D66E9"/>
    <w:rsid w:val="007E63D1"/>
    <w:rsid w:val="007F5AE3"/>
    <w:rsid w:val="00800765"/>
    <w:rsid w:val="00802E69"/>
    <w:rsid w:val="008036DE"/>
    <w:rsid w:val="00806D0C"/>
    <w:rsid w:val="00807465"/>
    <w:rsid w:val="00810BF2"/>
    <w:rsid w:val="0081300B"/>
    <w:rsid w:val="0082032F"/>
    <w:rsid w:val="00827B81"/>
    <w:rsid w:val="00835BEE"/>
    <w:rsid w:val="00843F8E"/>
    <w:rsid w:val="008513E8"/>
    <w:rsid w:val="00856DF6"/>
    <w:rsid w:val="0085791F"/>
    <w:rsid w:val="008603FB"/>
    <w:rsid w:val="00872174"/>
    <w:rsid w:val="00873328"/>
    <w:rsid w:val="00876C57"/>
    <w:rsid w:val="00884156"/>
    <w:rsid w:val="00885D46"/>
    <w:rsid w:val="00890200"/>
    <w:rsid w:val="00892D82"/>
    <w:rsid w:val="008A3343"/>
    <w:rsid w:val="008A67A3"/>
    <w:rsid w:val="008A6DF6"/>
    <w:rsid w:val="008C6987"/>
    <w:rsid w:val="008D24E8"/>
    <w:rsid w:val="008D545B"/>
    <w:rsid w:val="008E030F"/>
    <w:rsid w:val="008E7166"/>
    <w:rsid w:val="008F0C31"/>
    <w:rsid w:val="008F4553"/>
    <w:rsid w:val="00902C1F"/>
    <w:rsid w:val="00907500"/>
    <w:rsid w:val="00916CA9"/>
    <w:rsid w:val="00924E4C"/>
    <w:rsid w:val="009256BF"/>
    <w:rsid w:val="0092676F"/>
    <w:rsid w:val="00933CAC"/>
    <w:rsid w:val="00934A8F"/>
    <w:rsid w:val="00940B35"/>
    <w:rsid w:val="00952848"/>
    <w:rsid w:val="0095517C"/>
    <w:rsid w:val="009573BB"/>
    <w:rsid w:val="00962C30"/>
    <w:rsid w:val="0096382B"/>
    <w:rsid w:val="00970AB2"/>
    <w:rsid w:val="009714B0"/>
    <w:rsid w:val="00972383"/>
    <w:rsid w:val="00975C44"/>
    <w:rsid w:val="009763BC"/>
    <w:rsid w:val="00984400"/>
    <w:rsid w:val="00985A17"/>
    <w:rsid w:val="00986A02"/>
    <w:rsid w:val="00994630"/>
    <w:rsid w:val="009976F9"/>
    <w:rsid w:val="009A4757"/>
    <w:rsid w:val="009A72FA"/>
    <w:rsid w:val="009B6E78"/>
    <w:rsid w:val="009C37D9"/>
    <w:rsid w:val="009C50BF"/>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91B"/>
    <w:rsid w:val="00A34A85"/>
    <w:rsid w:val="00A41652"/>
    <w:rsid w:val="00A42025"/>
    <w:rsid w:val="00A438CF"/>
    <w:rsid w:val="00A43F7B"/>
    <w:rsid w:val="00A44455"/>
    <w:rsid w:val="00A446FF"/>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C4935"/>
    <w:rsid w:val="00AD46D9"/>
    <w:rsid w:val="00AE0D6E"/>
    <w:rsid w:val="00AE1A78"/>
    <w:rsid w:val="00AE3770"/>
    <w:rsid w:val="00AE4B7F"/>
    <w:rsid w:val="00AE5A3D"/>
    <w:rsid w:val="00AF35DD"/>
    <w:rsid w:val="00AF55B2"/>
    <w:rsid w:val="00B1333A"/>
    <w:rsid w:val="00B15D19"/>
    <w:rsid w:val="00B23217"/>
    <w:rsid w:val="00B2418C"/>
    <w:rsid w:val="00B24192"/>
    <w:rsid w:val="00B26291"/>
    <w:rsid w:val="00B26999"/>
    <w:rsid w:val="00B274C2"/>
    <w:rsid w:val="00B27DD3"/>
    <w:rsid w:val="00B31014"/>
    <w:rsid w:val="00B34A30"/>
    <w:rsid w:val="00B34ADB"/>
    <w:rsid w:val="00B428E6"/>
    <w:rsid w:val="00B45C2B"/>
    <w:rsid w:val="00B6068D"/>
    <w:rsid w:val="00B62D86"/>
    <w:rsid w:val="00B6330A"/>
    <w:rsid w:val="00B63B57"/>
    <w:rsid w:val="00B65CCA"/>
    <w:rsid w:val="00B8008B"/>
    <w:rsid w:val="00B80582"/>
    <w:rsid w:val="00B86048"/>
    <w:rsid w:val="00B94C07"/>
    <w:rsid w:val="00B971C5"/>
    <w:rsid w:val="00BA1B4B"/>
    <w:rsid w:val="00BA407A"/>
    <w:rsid w:val="00BA4540"/>
    <w:rsid w:val="00BA6985"/>
    <w:rsid w:val="00BB13C1"/>
    <w:rsid w:val="00BB202B"/>
    <w:rsid w:val="00BB6066"/>
    <w:rsid w:val="00BB7C53"/>
    <w:rsid w:val="00BD0232"/>
    <w:rsid w:val="00BD4DC3"/>
    <w:rsid w:val="00BE07C8"/>
    <w:rsid w:val="00BE5C25"/>
    <w:rsid w:val="00BE7F42"/>
    <w:rsid w:val="00C00624"/>
    <w:rsid w:val="00C06208"/>
    <w:rsid w:val="00C11B73"/>
    <w:rsid w:val="00C136DE"/>
    <w:rsid w:val="00C14911"/>
    <w:rsid w:val="00C14A5C"/>
    <w:rsid w:val="00C17748"/>
    <w:rsid w:val="00C27C80"/>
    <w:rsid w:val="00C31910"/>
    <w:rsid w:val="00C35A12"/>
    <w:rsid w:val="00C36D53"/>
    <w:rsid w:val="00C472A9"/>
    <w:rsid w:val="00C50DFB"/>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0175"/>
    <w:rsid w:val="00CD22D5"/>
    <w:rsid w:val="00CD3B1B"/>
    <w:rsid w:val="00CD765C"/>
    <w:rsid w:val="00CE07B2"/>
    <w:rsid w:val="00CE56E8"/>
    <w:rsid w:val="00CE7A3F"/>
    <w:rsid w:val="00CF6F96"/>
    <w:rsid w:val="00D05CDE"/>
    <w:rsid w:val="00D05D65"/>
    <w:rsid w:val="00D216F8"/>
    <w:rsid w:val="00D35F1D"/>
    <w:rsid w:val="00D3755B"/>
    <w:rsid w:val="00D379EE"/>
    <w:rsid w:val="00D45A92"/>
    <w:rsid w:val="00D45D74"/>
    <w:rsid w:val="00D57DFA"/>
    <w:rsid w:val="00D6039B"/>
    <w:rsid w:val="00D621E5"/>
    <w:rsid w:val="00D62F81"/>
    <w:rsid w:val="00D71B0B"/>
    <w:rsid w:val="00D74366"/>
    <w:rsid w:val="00D804CE"/>
    <w:rsid w:val="00D85E9A"/>
    <w:rsid w:val="00D96C0A"/>
    <w:rsid w:val="00DA4539"/>
    <w:rsid w:val="00DB1A6E"/>
    <w:rsid w:val="00DB1B29"/>
    <w:rsid w:val="00DC33A9"/>
    <w:rsid w:val="00DC51B6"/>
    <w:rsid w:val="00DD0212"/>
    <w:rsid w:val="00DD36A1"/>
    <w:rsid w:val="00DD4B40"/>
    <w:rsid w:val="00DE7BE2"/>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7282"/>
    <w:rsid w:val="00EB23B5"/>
    <w:rsid w:val="00EB24B4"/>
    <w:rsid w:val="00EB5A68"/>
    <w:rsid w:val="00EB6510"/>
    <w:rsid w:val="00EB6AFA"/>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2269D"/>
    <w:rsid w:val="00F235D7"/>
    <w:rsid w:val="00F27075"/>
    <w:rsid w:val="00F35A7B"/>
    <w:rsid w:val="00F42C91"/>
    <w:rsid w:val="00F42EA1"/>
    <w:rsid w:val="00F4553A"/>
    <w:rsid w:val="00F461E1"/>
    <w:rsid w:val="00F51CE0"/>
    <w:rsid w:val="00F520DC"/>
    <w:rsid w:val="00F559BC"/>
    <w:rsid w:val="00F70340"/>
    <w:rsid w:val="00F74F0F"/>
    <w:rsid w:val="00F91F67"/>
    <w:rsid w:val="00F9372F"/>
    <w:rsid w:val="00F95E5C"/>
    <w:rsid w:val="00FA6E8B"/>
    <w:rsid w:val="00FB30DD"/>
    <w:rsid w:val="00FD080C"/>
    <w:rsid w:val="00FD4F65"/>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1357</Words>
  <Characters>7466</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2020-04-20T16:23:00Z</dcterms:created>
  <dcterms:modified xsi:type="dcterms:W3CDTF">2020-04-20T16:23:00Z</dcterms:modified>
</cp:coreProperties>
</file>