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Proyecto Ejecutivo del </w:t>
      </w:r>
      <w:proofErr w:type="spellStart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Perdigón,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tramo</w:t>
      </w:r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entronque con </w:t>
      </w:r>
      <w:proofErr w:type="spellStart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>Prisma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424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123.37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ciento </w:t>
      </w:r>
      <w:proofErr w:type="spellStart"/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veintitrés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spellEnd"/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treinta y siete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4424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18.97 </w:t>
      </w:r>
      <w:r w:rsidR="004424C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4424C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4424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proofErr w:type="gramStart"/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dieciocho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noventa y siete metros cuadrados </w:t>
      </w:r>
      <w:r w:rsidR="00056B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inmueble identificado como lote número </w:t>
      </w:r>
      <w:r w:rsidR="00C40522" w:rsidRPr="003B3ED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9 </w:t>
      </w:r>
      <w:r w:rsidR="003B3ED4" w:rsidRPr="003B3ED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nueve</w:t>
      </w:r>
      <w:r w:rsidR="00C405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 la manzana 5 cinco de la Colonia hoy regularizada Mesitas del Consuelo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547C65" w:rsidRDefault="00547C65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C4052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Mauro Bueno Juárez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4,786 cuatro mil setecientos ochenta y seis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11 de julio de 2007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 licenciada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María de los Dolores González Torres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90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FF46E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572705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5B6E62">
        <w:rPr>
          <w:rFonts w:ascii="Arial" w:eastAsia="Times New Roman" w:hAnsi="Arial" w:cs="Arial"/>
          <w:sz w:val="28"/>
          <w:szCs w:val="28"/>
          <w:lang w:eastAsia="es-ES"/>
        </w:rPr>
        <w:t>3643578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>
        <w:rPr>
          <w:rFonts w:ascii="Arial" w:eastAsia="Times New Roman" w:hAnsi="Arial" w:cs="Arial"/>
          <w:sz w:val="28"/>
          <w:szCs w:val="28"/>
          <w:lang w:eastAsia="es-ES"/>
        </w:rPr>
        <w:t>13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5B6E62">
        <w:rPr>
          <w:rFonts w:ascii="Arial" w:eastAsia="Times New Roman" w:hAnsi="Arial" w:cs="Arial"/>
          <w:sz w:val="28"/>
          <w:szCs w:val="28"/>
          <w:lang w:eastAsia="es-ES"/>
        </w:rPr>
        <w:t>marzo de 2020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5B6E62">
        <w:rPr>
          <w:rFonts w:cs="Arial"/>
          <w:b/>
          <w:sz w:val="28"/>
          <w:szCs w:val="28"/>
        </w:rPr>
        <w:t>220</w:t>
      </w:r>
      <w:r w:rsidRPr="001D241A">
        <w:rPr>
          <w:rFonts w:cs="Arial"/>
          <w:b/>
          <w:sz w:val="28"/>
          <w:szCs w:val="28"/>
        </w:rPr>
        <w:t>,</w:t>
      </w:r>
      <w:r>
        <w:rPr>
          <w:rFonts w:cs="Arial"/>
          <w:b/>
          <w:sz w:val="28"/>
          <w:szCs w:val="28"/>
        </w:rPr>
        <w:t>0</w:t>
      </w:r>
      <w:r w:rsidRPr="001D241A">
        <w:rPr>
          <w:rFonts w:cs="Arial"/>
          <w:b/>
          <w:sz w:val="28"/>
          <w:szCs w:val="28"/>
        </w:rPr>
        <w:t>00.00 (</w:t>
      </w:r>
      <w:r w:rsidR="005B6E62">
        <w:rPr>
          <w:rFonts w:cs="Arial"/>
          <w:b/>
          <w:sz w:val="28"/>
          <w:szCs w:val="28"/>
        </w:rPr>
        <w:t>Doscientos veinte</w:t>
      </w:r>
      <w:r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mil</w:t>
      </w:r>
      <w:r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pesos 00/100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5B6E62">
        <w:rPr>
          <w:rFonts w:cs="Arial"/>
          <w:b/>
          <w:sz w:val="28"/>
          <w:szCs w:val="28"/>
        </w:rPr>
        <w:t>218</w:t>
      </w:r>
      <w:r>
        <w:rPr>
          <w:rFonts w:cs="Arial"/>
          <w:b/>
          <w:sz w:val="28"/>
          <w:szCs w:val="28"/>
        </w:rPr>
        <w:t>,</w:t>
      </w:r>
      <w:r w:rsidR="005B6E62">
        <w:rPr>
          <w:rFonts w:cs="Arial"/>
          <w:b/>
          <w:sz w:val="28"/>
          <w:szCs w:val="28"/>
        </w:rPr>
        <w:t>4</w:t>
      </w:r>
      <w:r w:rsidR="009F2D96">
        <w:rPr>
          <w:rFonts w:cs="Arial"/>
          <w:b/>
          <w:sz w:val="28"/>
          <w:szCs w:val="28"/>
        </w:rPr>
        <w:t>00</w:t>
      </w:r>
      <w:r w:rsidR="00EA33C8">
        <w:rPr>
          <w:rFonts w:cs="Arial"/>
          <w:b/>
          <w:sz w:val="28"/>
          <w:szCs w:val="28"/>
        </w:rPr>
        <w:t>.00</w:t>
      </w:r>
      <w:r w:rsidRPr="001D241A">
        <w:rPr>
          <w:rFonts w:cs="Arial"/>
          <w:b/>
          <w:sz w:val="28"/>
          <w:szCs w:val="28"/>
        </w:rPr>
        <w:t xml:space="preserve"> (</w:t>
      </w:r>
      <w:r w:rsidR="005B6E62">
        <w:rPr>
          <w:rFonts w:cs="Arial"/>
          <w:b/>
          <w:sz w:val="28"/>
          <w:szCs w:val="28"/>
        </w:rPr>
        <w:t xml:space="preserve">Doscientos dieciocho </w:t>
      </w:r>
      <w:r w:rsidRPr="001D241A">
        <w:rPr>
          <w:rFonts w:cs="Arial"/>
          <w:b/>
          <w:sz w:val="28"/>
          <w:szCs w:val="28"/>
        </w:rPr>
        <w:t>mil</w:t>
      </w:r>
      <w:r w:rsidR="005B6E62">
        <w:rPr>
          <w:rFonts w:cs="Arial"/>
          <w:b/>
          <w:sz w:val="28"/>
          <w:szCs w:val="28"/>
        </w:rPr>
        <w:t xml:space="preserve"> cuatrocientos</w:t>
      </w:r>
      <w:r w:rsidR="00EA33C8">
        <w:rPr>
          <w:rFonts w:cs="Arial"/>
          <w:b/>
          <w:sz w:val="28"/>
          <w:szCs w:val="28"/>
        </w:rPr>
        <w:t xml:space="preserve"> pesos 00</w:t>
      </w:r>
      <w:r w:rsidRPr="001D241A">
        <w:rPr>
          <w:rFonts w:cs="Arial"/>
          <w:b/>
          <w:sz w:val="28"/>
          <w:szCs w:val="28"/>
        </w:rPr>
        <w:t>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223DC5">
        <w:rPr>
          <w:rFonts w:cs="Arial"/>
          <w:sz w:val="28"/>
          <w:szCs w:val="28"/>
        </w:rPr>
        <w:t xml:space="preserve">de </w:t>
      </w:r>
      <w:r w:rsidR="009F2D96" w:rsidRPr="00223DC5">
        <w:rPr>
          <w:rFonts w:cs="Arial"/>
          <w:b/>
          <w:sz w:val="28"/>
          <w:szCs w:val="28"/>
        </w:rPr>
        <w:t>$</w:t>
      </w:r>
      <w:r w:rsidR="00223DC5" w:rsidRPr="00223DC5">
        <w:rPr>
          <w:rFonts w:cs="Arial"/>
          <w:b/>
          <w:sz w:val="28"/>
          <w:szCs w:val="28"/>
        </w:rPr>
        <w:t>219</w:t>
      </w:r>
      <w:r w:rsidRPr="00223DC5">
        <w:rPr>
          <w:rFonts w:cs="Arial"/>
          <w:b/>
          <w:sz w:val="28"/>
          <w:szCs w:val="28"/>
        </w:rPr>
        <w:t>,</w:t>
      </w:r>
      <w:r w:rsidR="00223DC5" w:rsidRPr="00223DC5">
        <w:rPr>
          <w:rFonts w:cs="Arial"/>
          <w:b/>
          <w:sz w:val="28"/>
          <w:szCs w:val="28"/>
        </w:rPr>
        <w:t>2</w:t>
      </w:r>
      <w:r w:rsidR="00F14EB6" w:rsidRPr="00223DC5">
        <w:rPr>
          <w:rFonts w:cs="Arial"/>
          <w:b/>
          <w:sz w:val="28"/>
          <w:szCs w:val="28"/>
        </w:rPr>
        <w:t>00</w:t>
      </w:r>
      <w:r w:rsidRPr="00223DC5">
        <w:rPr>
          <w:rFonts w:cs="Arial"/>
          <w:b/>
          <w:sz w:val="28"/>
          <w:szCs w:val="28"/>
        </w:rPr>
        <w:t>.00 (</w:t>
      </w:r>
      <w:r w:rsidR="00F14EB6" w:rsidRPr="00223DC5">
        <w:rPr>
          <w:rFonts w:cs="Arial"/>
          <w:b/>
          <w:sz w:val="28"/>
          <w:szCs w:val="28"/>
        </w:rPr>
        <w:t xml:space="preserve">Doscientos diecinueve mil doscientos </w:t>
      </w:r>
      <w:r w:rsidRPr="00223DC5">
        <w:rPr>
          <w:rFonts w:cs="Arial"/>
          <w:b/>
          <w:sz w:val="28"/>
          <w:szCs w:val="28"/>
        </w:rPr>
        <w:t xml:space="preserve">pesos 00/100 M.N.) </w:t>
      </w:r>
      <w:r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547C65" w:rsidRDefault="00547C6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6F1AAB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413E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Proyecto Ejecutivo del </w:t>
      </w:r>
      <w:proofErr w:type="spellStart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Perdigón, tramo entronque con </w:t>
      </w:r>
      <w:proofErr w:type="spellStart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>. Prisma</w:t>
      </w:r>
      <w:r w:rsidR="007413E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413E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una superficie de</w:t>
      </w:r>
      <w:r w:rsidR="007413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7413E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123.37</w:t>
      </w:r>
      <w:r w:rsidR="007413E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7413E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413EA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547C6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ciento</w:t>
      </w:r>
      <w:r w:rsidR="00366A7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413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veintitrés</w:t>
      </w:r>
      <w:r w:rsidR="00366A7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F435A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413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treinta y siete </w:t>
      </w:r>
      <w:r w:rsidR="007413E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413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18.97 </w:t>
      </w:r>
      <w:r w:rsidR="007413E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413E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7413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dieciocho punto noventa y siete metros cuadrados</w:t>
      </w:r>
      <w:r w:rsidR="006F1A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7413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inmueble identificado como lote número </w:t>
      </w:r>
      <w:r w:rsidR="007413EA" w:rsidRPr="003B3ED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9 </w:t>
      </w:r>
      <w:r w:rsidR="003B3ED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nueve</w:t>
      </w:r>
      <w:r w:rsidR="007413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de la manzana 5 cinco de la Colonia hoy regularizada Mesitas del Cons</w:t>
      </w:r>
      <w:bookmarkStart w:id="0" w:name="_GoBack"/>
      <w:bookmarkEnd w:id="0"/>
      <w:r w:rsidR="007413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uelo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6F1A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3038C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Mauro Bueno Juárez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6F1AAB" w:rsidRDefault="006F1AAB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23DC5">
        <w:rPr>
          <w:rFonts w:ascii="Arial" w:eastAsia="Times New Roman" w:hAnsi="Arial" w:cs="Arial"/>
          <w:sz w:val="28"/>
          <w:szCs w:val="28"/>
          <w:lang w:val="es-ES" w:eastAsia="es-ES"/>
        </w:rPr>
        <w:t>de</w:t>
      </w:r>
      <w:r w:rsidR="00223DC5" w:rsidRPr="00223DC5">
        <w:rPr>
          <w:rFonts w:ascii="Arial" w:eastAsia="Times New Roman" w:hAnsi="Arial" w:cs="Arial"/>
          <w:b/>
          <w:color w:val="FF0000"/>
          <w:sz w:val="28"/>
          <w:szCs w:val="28"/>
          <w:lang w:val="es-ES" w:eastAsia="es-ES"/>
        </w:rPr>
        <w:t xml:space="preserve"> </w:t>
      </w:r>
      <w:r w:rsidR="00223DC5" w:rsidRPr="00223DC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$219,200.00 (Doscientos diecinueve mil doscientos pesos 00/100 M.N.) </w:t>
      </w:r>
      <w:r w:rsidR="00AC1061" w:rsidRPr="00AC1061">
        <w:rPr>
          <w:rFonts w:ascii="Arial" w:eastAsia="Times New Roman" w:hAnsi="Arial" w:cs="Arial"/>
          <w:sz w:val="28"/>
          <w:szCs w:val="28"/>
          <w:lang w:val="es-ES" w:eastAsia="es-ES"/>
        </w:rPr>
        <w:t>por la adquisición y</w:t>
      </w:r>
      <w:r w:rsidR="00AC106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5A72CC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5A72CC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5A72CC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5A72CC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5A72CC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5A72CC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5A72CC">
        <w:rPr>
          <w:rFonts w:ascii="Arial" w:hAnsi="Arial" w:cs="Arial"/>
          <w:b/>
          <w:sz w:val="26"/>
          <w:szCs w:val="26"/>
        </w:rPr>
        <w:t xml:space="preserve">., </w:t>
      </w:r>
      <w:r w:rsidR="005A72CC" w:rsidRPr="005A72CC">
        <w:rPr>
          <w:rFonts w:ascii="Arial" w:hAnsi="Arial" w:cs="Arial"/>
          <w:b/>
          <w:sz w:val="26"/>
          <w:szCs w:val="26"/>
        </w:rPr>
        <w:t>20</w:t>
      </w:r>
      <w:r w:rsidR="00EF7AB8" w:rsidRPr="005A72CC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6E67C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</w:t>
      </w:r>
      <w:r w:rsidR="006E67CB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>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125DE7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115" w:rsidRDefault="00B51115">
      <w:pPr>
        <w:spacing w:after="0" w:line="240" w:lineRule="auto"/>
      </w:pPr>
      <w:r>
        <w:separator/>
      </w:r>
    </w:p>
  </w:endnote>
  <w:endnote w:type="continuationSeparator" w:id="0">
    <w:p w:rsidR="00B51115" w:rsidRDefault="00B5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Pr="00CD1D5A">
          <w:rPr>
            <w:sz w:val="14"/>
            <w:szCs w:val="14"/>
          </w:rPr>
          <w:t>“Proyecto</w:t>
        </w:r>
        <w:r>
          <w:rPr>
            <w:sz w:val="14"/>
            <w:szCs w:val="14"/>
          </w:rPr>
          <w:t xml:space="preserve"> Ejecutivo del </w:t>
        </w:r>
        <w:proofErr w:type="spellStart"/>
        <w:r>
          <w:rPr>
            <w:sz w:val="14"/>
            <w:szCs w:val="14"/>
          </w:rPr>
          <w:t>Blvd</w:t>
        </w:r>
        <w:proofErr w:type="spellEnd"/>
        <w:r>
          <w:rPr>
            <w:sz w:val="14"/>
            <w:szCs w:val="14"/>
          </w:rPr>
          <w:t>. Perdigón, tramo entronque c</w:t>
        </w:r>
        <w:r w:rsidRPr="00CD1D5A">
          <w:rPr>
            <w:sz w:val="14"/>
            <w:szCs w:val="14"/>
          </w:rPr>
          <w:t xml:space="preserve">on </w:t>
        </w:r>
        <w:proofErr w:type="spellStart"/>
        <w:r w:rsidRPr="00CD1D5A">
          <w:rPr>
            <w:sz w:val="14"/>
            <w:szCs w:val="14"/>
          </w:rPr>
          <w:t>Blvd</w:t>
        </w:r>
        <w:proofErr w:type="spellEnd"/>
        <w:r w:rsidRPr="00CD1D5A">
          <w:rPr>
            <w:sz w:val="14"/>
            <w:szCs w:val="14"/>
          </w:rPr>
          <w:t>. Prisma”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Pr="00CD1D5A">
          <w:rPr>
            <w:sz w:val="14"/>
            <w:szCs w:val="14"/>
          </w:rPr>
          <w:t xml:space="preserve">123.37 m2 </w:t>
        </w:r>
        <w:r>
          <w:rPr>
            <w:sz w:val="14"/>
            <w:szCs w:val="14"/>
          </w:rPr>
          <w:t xml:space="preserve">y </w:t>
        </w:r>
        <w:r w:rsidRPr="00CD1D5A">
          <w:rPr>
            <w:sz w:val="14"/>
            <w:szCs w:val="14"/>
          </w:rPr>
          <w:t>una superficie de construcción de 18.97 m2</w:t>
        </w:r>
        <w:r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366A79" w:rsidRPr="00366A79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115" w:rsidRDefault="00B51115">
      <w:pPr>
        <w:spacing w:after="0" w:line="240" w:lineRule="auto"/>
      </w:pPr>
      <w:r>
        <w:separator/>
      </w:r>
    </w:p>
  </w:footnote>
  <w:footnote w:type="continuationSeparator" w:id="0">
    <w:p w:rsidR="00B51115" w:rsidRDefault="00B5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25DE7"/>
    <w:rsid w:val="001322A0"/>
    <w:rsid w:val="0013604F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05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3DC5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32D7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A48"/>
    <w:rsid w:val="0034079B"/>
    <w:rsid w:val="00345451"/>
    <w:rsid w:val="003565D2"/>
    <w:rsid w:val="00360DC4"/>
    <w:rsid w:val="0036147C"/>
    <w:rsid w:val="00366715"/>
    <w:rsid w:val="00366A79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3ED4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47C65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A72CC"/>
    <w:rsid w:val="005B32A2"/>
    <w:rsid w:val="005B6E62"/>
    <w:rsid w:val="005B7D03"/>
    <w:rsid w:val="005C137A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7CB"/>
    <w:rsid w:val="006E6841"/>
    <w:rsid w:val="006F1AAB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413EA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93C01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476CE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A31E2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066"/>
    <w:rsid w:val="00A52C10"/>
    <w:rsid w:val="00A536AA"/>
    <w:rsid w:val="00A670EE"/>
    <w:rsid w:val="00A67618"/>
    <w:rsid w:val="00A724A8"/>
    <w:rsid w:val="00A732B2"/>
    <w:rsid w:val="00A8206D"/>
    <w:rsid w:val="00A854CF"/>
    <w:rsid w:val="00A8665D"/>
    <w:rsid w:val="00A913A5"/>
    <w:rsid w:val="00A950F1"/>
    <w:rsid w:val="00AA39A7"/>
    <w:rsid w:val="00AA54FB"/>
    <w:rsid w:val="00AB202C"/>
    <w:rsid w:val="00AB24ED"/>
    <w:rsid w:val="00AB6427"/>
    <w:rsid w:val="00AC1061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1115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16EF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1D5A"/>
    <w:rsid w:val="00CD4F7E"/>
    <w:rsid w:val="00CD6740"/>
    <w:rsid w:val="00CD6D02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031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33C8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F33"/>
    <w:rsid w:val="00F42910"/>
    <w:rsid w:val="00F435AF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8BD5BC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FFABA-9D75-48E7-AB71-2E5653605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990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30</cp:revision>
  <cp:lastPrinted>2019-06-25T13:24:00Z</cp:lastPrinted>
  <dcterms:created xsi:type="dcterms:W3CDTF">2020-03-28T21:34:00Z</dcterms:created>
  <dcterms:modified xsi:type="dcterms:W3CDTF">2020-04-20T02:32:00Z</dcterms:modified>
</cp:coreProperties>
</file>