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B56" w:rsidRPr="006917A6" w:rsidRDefault="00D35B56" w:rsidP="00D35B56">
      <w:pPr>
        <w:spacing w:after="0" w:line="240" w:lineRule="auto"/>
        <w:jc w:val="both"/>
        <w:rPr>
          <w:rFonts w:ascii="Arial" w:hAnsi="Arial" w:cs="Arial"/>
          <w:b/>
          <w:sz w:val="28"/>
          <w:szCs w:val="28"/>
        </w:rPr>
      </w:pPr>
    </w:p>
    <w:p w:rsidR="00F707C2" w:rsidRPr="004E769C" w:rsidRDefault="00F707C2" w:rsidP="00F707C2">
      <w:pPr>
        <w:spacing w:after="0" w:line="240" w:lineRule="auto"/>
        <w:jc w:val="both"/>
        <w:rPr>
          <w:rFonts w:ascii="Arial" w:hAnsi="Arial" w:cs="Arial"/>
          <w:b/>
          <w:sz w:val="28"/>
          <w:szCs w:val="28"/>
        </w:rPr>
      </w:pPr>
      <w:r w:rsidRPr="004E769C">
        <w:rPr>
          <w:rFonts w:ascii="Arial" w:hAnsi="Arial" w:cs="Arial"/>
          <w:b/>
          <w:sz w:val="28"/>
          <w:szCs w:val="28"/>
        </w:rPr>
        <w:t>H. AYUNTAMIENTO DE LEÓN, GUANAJUATO</w:t>
      </w:r>
    </w:p>
    <w:p w:rsidR="00F707C2" w:rsidRPr="004E769C" w:rsidRDefault="00F707C2" w:rsidP="00F707C2">
      <w:pPr>
        <w:spacing w:after="0" w:line="240" w:lineRule="auto"/>
        <w:rPr>
          <w:rFonts w:ascii="Arial" w:hAnsi="Arial" w:cs="Arial"/>
          <w:b/>
          <w:sz w:val="28"/>
          <w:szCs w:val="28"/>
        </w:rPr>
      </w:pPr>
      <w:r w:rsidRPr="004E769C">
        <w:rPr>
          <w:rFonts w:ascii="Arial" w:hAnsi="Arial" w:cs="Arial"/>
          <w:b/>
          <w:sz w:val="28"/>
          <w:szCs w:val="28"/>
        </w:rPr>
        <w:t>P R E S E N T E</w:t>
      </w:r>
    </w:p>
    <w:p w:rsidR="00F707C2" w:rsidRPr="004E769C" w:rsidRDefault="00F707C2" w:rsidP="00F707C2">
      <w:pPr>
        <w:spacing w:after="0" w:line="240" w:lineRule="auto"/>
        <w:jc w:val="both"/>
        <w:rPr>
          <w:rFonts w:ascii="Arial" w:hAnsi="Arial" w:cs="Arial"/>
          <w:sz w:val="28"/>
          <w:szCs w:val="28"/>
        </w:rPr>
      </w:pPr>
    </w:p>
    <w:p w:rsidR="00F707C2" w:rsidRPr="004E769C" w:rsidRDefault="00F707C2" w:rsidP="00F707C2">
      <w:pPr>
        <w:spacing w:after="0" w:line="240" w:lineRule="auto"/>
        <w:jc w:val="both"/>
        <w:rPr>
          <w:rFonts w:ascii="Arial" w:hAnsi="Arial" w:cs="Arial"/>
          <w:sz w:val="28"/>
          <w:szCs w:val="28"/>
        </w:rPr>
      </w:pPr>
      <w:r w:rsidRPr="004E769C">
        <w:rPr>
          <w:rFonts w:ascii="Arial" w:hAnsi="Arial" w:cs="Arial"/>
          <w:sz w:val="28"/>
          <w:szCs w:val="28"/>
        </w:rPr>
        <w:t xml:space="preserve">Los suscritos integrantes de la </w:t>
      </w:r>
      <w:r w:rsidRPr="004E769C">
        <w:rPr>
          <w:rFonts w:ascii="Arial" w:hAnsi="Arial" w:cs="Arial"/>
          <w:b/>
          <w:sz w:val="28"/>
          <w:szCs w:val="28"/>
        </w:rPr>
        <w:t>Comisión de Obra Pública,</w:t>
      </w:r>
      <w:r w:rsidRPr="004E769C">
        <w:rPr>
          <w:rFonts w:ascii="Arial" w:hAnsi="Arial" w:cs="Arial"/>
          <w:sz w:val="28"/>
          <w:szCs w:val="28"/>
        </w:rPr>
        <w:t xml:space="preserve"> </w:t>
      </w:r>
      <w:r w:rsidRPr="004E769C">
        <w:rPr>
          <w:rFonts w:ascii="Arial" w:hAnsi="Arial" w:cs="Arial"/>
          <w:b/>
          <w:sz w:val="28"/>
          <w:szCs w:val="28"/>
        </w:rPr>
        <w:t xml:space="preserve">Servicios Públicos y Vivienda, </w:t>
      </w:r>
      <w:r w:rsidRPr="004E769C">
        <w:rPr>
          <w:rFonts w:ascii="Arial" w:hAnsi="Arial" w:cs="Arial"/>
          <w:sz w:val="28"/>
          <w:szCs w:val="28"/>
        </w:rPr>
        <w:t>con fundamento en los artículos 81, 83 fracción II, y 83-3 fracción V de la Ley Orgánica Municipal para el Estado de Guanajuato; 50, 56, 66, 70 y 71 del Reglamento Interior del H. Ayuntamiento de León, Guanajuato, sometemos a este cuerpo edilicio la propuesta de acuerdo que se formula al final del presente dictamen, con base en las siguientes:</w:t>
      </w:r>
    </w:p>
    <w:p w:rsidR="00F707C2" w:rsidRPr="004E769C" w:rsidRDefault="00F707C2" w:rsidP="00F707C2">
      <w:pPr>
        <w:spacing w:after="0" w:line="240" w:lineRule="auto"/>
        <w:jc w:val="both"/>
        <w:rPr>
          <w:rFonts w:ascii="Arial" w:hAnsi="Arial" w:cs="Arial"/>
          <w:sz w:val="28"/>
          <w:szCs w:val="28"/>
        </w:rPr>
      </w:pPr>
    </w:p>
    <w:p w:rsidR="00F707C2" w:rsidRPr="004E769C" w:rsidRDefault="00F707C2" w:rsidP="00F707C2">
      <w:pPr>
        <w:spacing w:after="0" w:line="240" w:lineRule="auto"/>
        <w:jc w:val="both"/>
        <w:rPr>
          <w:rFonts w:ascii="Arial" w:hAnsi="Arial" w:cs="Arial"/>
          <w:sz w:val="28"/>
          <w:szCs w:val="28"/>
        </w:rPr>
      </w:pPr>
    </w:p>
    <w:p w:rsidR="00F707C2" w:rsidRPr="004E769C" w:rsidRDefault="00F707C2" w:rsidP="00F707C2">
      <w:pPr>
        <w:tabs>
          <w:tab w:val="center" w:pos="4419"/>
          <w:tab w:val="left" w:pos="6915"/>
        </w:tabs>
        <w:spacing w:after="0" w:line="240" w:lineRule="auto"/>
        <w:rPr>
          <w:rFonts w:ascii="Arial" w:hAnsi="Arial" w:cs="Arial"/>
          <w:b/>
          <w:sz w:val="28"/>
          <w:szCs w:val="28"/>
        </w:rPr>
      </w:pPr>
      <w:r w:rsidRPr="004E769C">
        <w:rPr>
          <w:rFonts w:ascii="Arial" w:hAnsi="Arial" w:cs="Arial"/>
          <w:b/>
          <w:sz w:val="28"/>
          <w:szCs w:val="28"/>
        </w:rPr>
        <w:tab/>
        <w:t>C O N S I D E R A C I O N E S</w:t>
      </w:r>
      <w:r w:rsidRPr="004E769C">
        <w:rPr>
          <w:rFonts w:ascii="Arial" w:hAnsi="Arial" w:cs="Arial"/>
          <w:b/>
          <w:sz w:val="28"/>
          <w:szCs w:val="28"/>
        </w:rPr>
        <w:tab/>
      </w:r>
    </w:p>
    <w:p w:rsidR="00F707C2" w:rsidRPr="004E769C" w:rsidRDefault="00F707C2" w:rsidP="00F707C2">
      <w:pPr>
        <w:spacing w:after="0" w:line="240" w:lineRule="auto"/>
        <w:jc w:val="both"/>
        <w:rPr>
          <w:rFonts w:ascii="Arial" w:hAnsi="Arial" w:cs="Arial"/>
          <w:sz w:val="28"/>
          <w:szCs w:val="28"/>
        </w:rPr>
      </w:pPr>
    </w:p>
    <w:p w:rsidR="00F707C2" w:rsidRPr="004E769C" w:rsidRDefault="00F707C2" w:rsidP="00F707C2">
      <w:pPr>
        <w:spacing w:after="0" w:line="240" w:lineRule="auto"/>
        <w:jc w:val="both"/>
        <w:rPr>
          <w:rFonts w:ascii="Arial" w:hAnsi="Arial" w:cs="Arial"/>
          <w:sz w:val="28"/>
          <w:szCs w:val="28"/>
          <w:lang w:eastAsia="es-ES"/>
        </w:rPr>
      </w:pPr>
      <w:r w:rsidRPr="004E769C">
        <w:rPr>
          <w:rFonts w:ascii="Arial" w:hAnsi="Arial" w:cs="Arial"/>
          <w:b/>
          <w:sz w:val="28"/>
          <w:szCs w:val="28"/>
          <w:lang w:eastAsia="es-ES"/>
        </w:rPr>
        <w:t xml:space="preserve">I. </w:t>
      </w:r>
      <w:r w:rsidRPr="004E769C">
        <w:rPr>
          <w:rFonts w:ascii="Arial" w:hAnsi="Arial" w:cs="Arial"/>
          <w:sz w:val="28"/>
          <w:szCs w:val="28"/>
          <w:lang w:eastAsia="es-ES"/>
        </w:rPr>
        <w:t xml:space="preserve">El Instituto Municipal de Vivienda de León, Guanajuato, es un organismo descentralizado de la administración pública municipal, con personalidad jurídica y patrimonio propio, concebido como la entidad ejecutora de la política municipal de vivienda, garantizando con ello la promoción y fomento a la producción social e industrial de vivienda popular y de interés social en el Municipio.  </w:t>
      </w:r>
    </w:p>
    <w:p w:rsidR="00F707C2" w:rsidRPr="004E769C" w:rsidRDefault="00F707C2" w:rsidP="00F707C2">
      <w:pPr>
        <w:tabs>
          <w:tab w:val="left" w:pos="2625"/>
          <w:tab w:val="left" w:pos="3780"/>
        </w:tabs>
        <w:spacing w:after="0" w:line="240" w:lineRule="auto"/>
        <w:jc w:val="both"/>
        <w:rPr>
          <w:rFonts w:ascii="Arial" w:eastAsia="Arial Unicode MS" w:hAnsi="Arial" w:cs="Arial"/>
          <w:color w:val="000000"/>
          <w:sz w:val="28"/>
          <w:szCs w:val="28"/>
          <w:lang w:eastAsia="es-ES"/>
        </w:rPr>
      </w:pPr>
      <w:r w:rsidRPr="004E769C">
        <w:rPr>
          <w:rFonts w:ascii="Arial" w:eastAsia="Arial Unicode MS" w:hAnsi="Arial" w:cs="Arial"/>
          <w:color w:val="000000"/>
          <w:sz w:val="28"/>
          <w:szCs w:val="28"/>
          <w:lang w:eastAsia="es-ES"/>
        </w:rPr>
        <w:tab/>
        <w:t xml:space="preserve"> </w:t>
      </w:r>
      <w:r w:rsidRPr="004E769C">
        <w:rPr>
          <w:rFonts w:ascii="Arial" w:eastAsia="Arial Unicode MS" w:hAnsi="Arial" w:cs="Arial"/>
          <w:color w:val="000000"/>
          <w:sz w:val="28"/>
          <w:szCs w:val="28"/>
          <w:lang w:eastAsia="es-ES"/>
        </w:rPr>
        <w:tab/>
      </w:r>
    </w:p>
    <w:p w:rsidR="00F707C2" w:rsidRPr="004E769C" w:rsidRDefault="00F707C2" w:rsidP="00F707C2">
      <w:pPr>
        <w:spacing w:after="0" w:line="240" w:lineRule="auto"/>
        <w:jc w:val="both"/>
        <w:rPr>
          <w:rFonts w:ascii="Arial" w:hAnsi="Arial" w:cs="Arial"/>
          <w:sz w:val="28"/>
          <w:szCs w:val="28"/>
        </w:rPr>
      </w:pPr>
      <w:r w:rsidRPr="004E769C">
        <w:rPr>
          <w:rFonts w:ascii="Arial" w:eastAsia="Arial Unicode MS" w:hAnsi="Arial" w:cs="Arial"/>
          <w:b/>
          <w:color w:val="000000"/>
          <w:sz w:val="28"/>
          <w:szCs w:val="28"/>
          <w:lang w:eastAsia="es-ES"/>
        </w:rPr>
        <w:t xml:space="preserve">II. </w:t>
      </w:r>
      <w:r w:rsidRPr="004E769C">
        <w:rPr>
          <w:rFonts w:ascii="Arial" w:hAnsi="Arial" w:cs="Arial"/>
          <w:sz w:val="28"/>
          <w:szCs w:val="28"/>
        </w:rPr>
        <w:t xml:space="preserve">Atento a lo anterior, dicho organismo descentralizado adquirió los bienes muebles que se detallan en el documento anexo que forma parte del presente dictamen, para el ejercicio de las actividades propias de su función, los que una vez usados van sufriendo deterioros que a la fecha impiden y dificultan su reúso, resultando obsoletos y carentes de funcionalidad para el organismo. </w:t>
      </w:r>
    </w:p>
    <w:p w:rsidR="00F707C2" w:rsidRPr="004E769C" w:rsidRDefault="00F707C2" w:rsidP="00F707C2">
      <w:pPr>
        <w:spacing w:after="0" w:line="240" w:lineRule="auto"/>
        <w:jc w:val="both"/>
        <w:rPr>
          <w:rFonts w:ascii="Arial" w:eastAsia="Arial Unicode MS" w:hAnsi="Arial" w:cs="Arial"/>
          <w:color w:val="000000"/>
          <w:sz w:val="28"/>
          <w:szCs w:val="28"/>
          <w:lang w:eastAsia="es-ES"/>
        </w:rPr>
      </w:pPr>
    </w:p>
    <w:p w:rsidR="00F707C2" w:rsidRPr="004E769C" w:rsidRDefault="00F707C2" w:rsidP="00F707C2">
      <w:pPr>
        <w:spacing w:after="0" w:line="240" w:lineRule="auto"/>
        <w:jc w:val="both"/>
        <w:rPr>
          <w:rFonts w:ascii="Arial" w:hAnsi="Arial" w:cs="Arial"/>
          <w:sz w:val="28"/>
          <w:szCs w:val="28"/>
        </w:rPr>
      </w:pPr>
      <w:r w:rsidRPr="004E769C">
        <w:rPr>
          <w:rFonts w:ascii="Arial" w:hAnsi="Arial" w:cs="Arial"/>
          <w:b/>
          <w:sz w:val="28"/>
          <w:szCs w:val="28"/>
        </w:rPr>
        <w:t xml:space="preserve">III. </w:t>
      </w:r>
      <w:r w:rsidRPr="004E769C">
        <w:rPr>
          <w:rFonts w:ascii="Arial" w:hAnsi="Arial" w:cs="Arial"/>
          <w:sz w:val="28"/>
          <w:szCs w:val="28"/>
        </w:rPr>
        <w:t xml:space="preserve">Mediante sesión ordinaria número 327 de fecha 30 de junio de 2021, el Consejo de Administración de dicho Instituto,  en el punto séptimo del orden del día aprobó la baja de 347 bienes eléctricos y electrónicos, para que se presente ante el Subcomité de Adquisiciones, Enajenaciones, Arrendamientos, Comodatos y Contratación de Servicios del Instituto Municipal de la Vivienda de León, Guanajuato, la propuesta de su entrega a </w:t>
      </w:r>
      <w:r w:rsidR="00926E43" w:rsidRPr="004E769C">
        <w:rPr>
          <w:rFonts w:ascii="Arial" w:hAnsi="Arial" w:cs="Arial"/>
          <w:sz w:val="28"/>
          <w:szCs w:val="28"/>
        </w:rPr>
        <w:t xml:space="preserve"> efecto de que </w:t>
      </w:r>
      <w:r w:rsidRPr="004E769C">
        <w:rPr>
          <w:rFonts w:ascii="Arial" w:hAnsi="Arial" w:cs="Arial"/>
          <w:sz w:val="28"/>
          <w:szCs w:val="28"/>
        </w:rPr>
        <w:t>la Dirección General de Medio Ambiente o a quien dicha dirección determine para</w:t>
      </w:r>
      <w:r w:rsidR="00926E43" w:rsidRPr="004E769C">
        <w:rPr>
          <w:rFonts w:ascii="Arial" w:hAnsi="Arial" w:cs="Arial"/>
          <w:sz w:val="28"/>
          <w:szCs w:val="28"/>
        </w:rPr>
        <w:t xml:space="preserve"> que resuelva sobre su manejo final </w:t>
      </w:r>
      <w:r w:rsidR="0069373D" w:rsidRPr="004E769C">
        <w:rPr>
          <w:rFonts w:ascii="Arial" w:hAnsi="Arial" w:cs="Arial"/>
          <w:sz w:val="28"/>
          <w:szCs w:val="28"/>
        </w:rPr>
        <w:t>y</w:t>
      </w:r>
      <w:r w:rsidRPr="004E769C">
        <w:rPr>
          <w:rFonts w:ascii="Arial" w:hAnsi="Arial" w:cs="Arial"/>
          <w:sz w:val="28"/>
          <w:szCs w:val="28"/>
        </w:rPr>
        <w:t xml:space="preserve"> destrucción, una vez aprobado por el subcomité, se solicita realizar las gestiones correspondientes para la formalización. Lo </w:t>
      </w:r>
      <w:r w:rsidRPr="004E769C">
        <w:rPr>
          <w:rFonts w:ascii="Arial" w:hAnsi="Arial" w:cs="Arial"/>
          <w:sz w:val="28"/>
          <w:szCs w:val="28"/>
        </w:rPr>
        <w:lastRenderedPageBreak/>
        <w:t>cual consta en la certificación suscrita por el arquitecto Amador Rodríguez Ramírez, Secretario Ejecutivo del Consejo de Administración del Instituto Municipal de Vivienda de León, Guanajuato.</w:t>
      </w:r>
    </w:p>
    <w:p w:rsidR="00F707C2" w:rsidRPr="004E769C" w:rsidRDefault="00F707C2" w:rsidP="00F707C2">
      <w:pPr>
        <w:spacing w:after="0" w:line="240" w:lineRule="auto"/>
        <w:jc w:val="both"/>
        <w:rPr>
          <w:rFonts w:ascii="Arial" w:hAnsi="Arial" w:cs="Arial"/>
          <w:sz w:val="28"/>
          <w:szCs w:val="28"/>
        </w:rPr>
      </w:pPr>
    </w:p>
    <w:p w:rsidR="00F707C2" w:rsidRPr="004E769C" w:rsidRDefault="00F707C2" w:rsidP="00F707C2">
      <w:pPr>
        <w:spacing w:after="0" w:line="240" w:lineRule="auto"/>
        <w:jc w:val="both"/>
        <w:rPr>
          <w:rFonts w:ascii="Arial" w:hAnsi="Arial" w:cs="Arial"/>
          <w:sz w:val="28"/>
          <w:szCs w:val="28"/>
        </w:rPr>
      </w:pPr>
      <w:r w:rsidRPr="004E769C">
        <w:rPr>
          <w:rFonts w:ascii="Arial" w:hAnsi="Arial" w:cs="Arial"/>
          <w:b/>
          <w:sz w:val="28"/>
          <w:szCs w:val="28"/>
        </w:rPr>
        <w:t xml:space="preserve">IV. </w:t>
      </w:r>
      <w:r w:rsidRPr="004E769C">
        <w:rPr>
          <w:rFonts w:ascii="Arial" w:hAnsi="Arial" w:cs="Arial"/>
          <w:sz w:val="28"/>
          <w:szCs w:val="28"/>
        </w:rPr>
        <w:t>En sesión Ordinaria de fecha 21 de julio de 2021, el Subcomité de Adquisiciones, Enajenaciones, Arrendamientos, Comodatos y Contratación de Servicios del Instituto Municipal de la Vivienda de León, Guanajuato, aprobó en el punto 1.2 del orden del día, la propuesta de baja de 347 bienes eléctricos y electrónicos propiedad del Instituto que se detallan en el documento que como anexo forma parte del presente dictamen, aco</w:t>
      </w:r>
      <w:r w:rsidR="00926E43" w:rsidRPr="004E769C">
        <w:rPr>
          <w:rFonts w:ascii="Arial" w:hAnsi="Arial" w:cs="Arial"/>
          <w:sz w:val="28"/>
          <w:szCs w:val="28"/>
        </w:rPr>
        <w:t>r</w:t>
      </w:r>
      <w:r w:rsidRPr="004E769C">
        <w:rPr>
          <w:rFonts w:ascii="Arial" w:hAnsi="Arial" w:cs="Arial"/>
          <w:sz w:val="28"/>
          <w:szCs w:val="28"/>
        </w:rPr>
        <w:t xml:space="preserve">dando que su </w:t>
      </w:r>
      <w:r w:rsidR="0069373D" w:rsidRPr="004E769C">
        <w:rPr>
          <w:rFonts w:ascii="Arial" w:hAnsi="Arial" w:cs="Arial"/>
          <w:sz w:val="28"/>
          <w:szCs w:val="28"/>
        </w:rPr>
        <w:t>manejo</w:t>
      </w:r>
      <w:r w:rsidRPr="004E769C">
        <w:rPr>
          <w:rFonts w:ascii="Arial" w:hAnsi="Arial" w:cs="Arial"/>
          <w:sz w:val="28"/>
          <w:szCs w:val="28"/>
        </w:rPr>
        <w:t xml:space="preserve"> y destino final será para</w:t>
      </w:r>
      <w:r w:rsidR="00926E43" w:rsidRPr="004E769C">
        <w:rPr>
          <w:rFonts w:ascii="Arial" w:hAnsi="Arial" w:cs="Arial"/>
          <w:sz w:val="28"/>
          <w:szCs w:val="28"/>
        </w:rPr>
        <w:t xml:space="preserve"> que</w:t>
      </w:r>
      <w:r w:rsidRPr="004E769C">
        <w:rPr>
          <w:rFonts w:ascii="Arial" w:hAnsi="Arial" w:cs="Arial"/>
          <w:sz w:val="28"/>
          <w:szCs w:val="28"/>
        </w:rPr>
        <w:t xml:space="preserve"> la Dirección General de Medio Ambiente a través de su campaña ambiental en el manejo y disposición de residuos de aparatos denominada “RECICLEON”. Lo anterior se hace constar en el acta 03ORD2021 de la tercera sesión ordinaria del Subcomité de Adquisiciones.</w:t>
      </w:r>
    </w:p>
    <w:p w:rsidR="00F707C2" w:rsidRPr="004E769C" w:rsidRDefault="00F707C2" w:rsidP="00F707C2">
      <w:pPr>
        <w:spacing w:after="0" w:line="240" w:lineRule="auto"/>
        <w:jc w:val="both"/>
        <w:rPr>
          <w:rFonts w:ascii="Arial" w:hAnsi="Arial" w:cs="Arial"/>
          <w:sz w:val="28"/>
          <w:szCs w:val="28"/>
        </w:rPr>
      </w:pPr>
      <w:r w:rsidRPr="004E769C">
        <w:rPr>
          <w:rFonts w:ascii="Arial" w:hAnsi="Arial" w:cs="Arial"/>
          <w:sz w:val="28"/>
          <w:szCs w:val="28"/>
        </w:rPr>
        <w:t xml:space="preserve">    </w:t>
      </w:r>
    </w:p>
    <w:p w:rsidR="00F707C2" w:rsidRPr="004E769C" w:rsidRDefault="00F707C2" w:rsidP="00F707C2">
      <w:pPr>
        <w:spacing w:after="0" w:line="240" w:lineRule="auto"/>
        <w:jc w:val="both"/>
        <w:rPr>
          <w:rFonts w:ascii="Arial" w:hAnsi="Arial" w:cs="Arial"/>
          <w:sz w:val="28"/>
          <w:szCs w:val="28"/>
        </w:rPr>
      </w:pPr>
      <w:r w:rsidRPr="004E769C">
        <w:rPr>
          <w:rFonts w:ascii="Arial" w:hAnsi="Arial" w:cs="Arial"/>
          <w:b/>
          <w:sz w:val="28"/>
          <w:szCs w:val="28"/>
        </w:rPr>
        <w:t>V.</w:t>
      </w:r>
      <w:r w:rsidRPr="004E769C">
        <w:rPr>
          <w:rFonts w:ascii="Arial" w:hAnsi="Arial" w:cs="Arial"/>
          <w:sz w:val="28"/>
          <w:szCs w:val="28"/>
        </w:rPr>
        <w:t xml:space="preserve"> Mediante dictamen DFA/4108/2021 de fecha 06 de septiembre de 2021, suscrito por el C.P. Marcelo García Peralta</w:t>
      </w:r>
      <w:r w:rsidR="00926E43" w:rsidRPr="004E769C">
        <w:rPr>
          <w:rFonts w:ascii="Arial" w:hAnsi="Arial" w:cs="Arial"/>
          <w:sz w:val="28"/>
          <w:szCs w:val="28"/>
        </w:rPr>
        <w:t>,</w:t>
      </w:r>
      <w:r w:rsidRPr="004E769C">
        <w:rPr>
          <w:rFonts w:ascii="Arial" w:hAnsi="Arial" w:cs="Arial"/>
          <w:sz w:val="28"/>
          <w:szCs w:val="28"/>
        </w:rPr>
        <w:t xml:space="preserve"> Director de Finanzas y Administración del IMUVI, señala que 347 bienes eléctricos y electrónicos propiedad de ese Instituto requieren darse de baja  y </w:t>
      </w:r>
      <w:r w:rsidR="00926E43" w:rsidRPr="004E769C">
        <w:rPr>
          <w:rFonts w:ascii="Arial" w:hAnsi="Arial" w:cs="Arial"/>
          <w:sz w:val="28"/>
          <w:szCs w:val="28"/>
        </w:rPr>
        <w:t xml:space="preserve">que su destrucción se realice conforme a </w:t>
      </w:r>
      <w:r w:rsidRPr="004E769C">
        <w:rPr>
          <w:rFonts w:ascii="Arial" w:hAnsi="Arial" w:cs="Arial"/>
          <w:sz w:val="28"/>
          <w:szCs w:val="28"/>
        </w:rPr>
        <w:t xml:space="preserve">la campaña ambiental </w:t>
      </w:r>
      <w:r w:rsidR="00926E43" w:rsidRPr="004E769C">
        <w:rPr>
          <w:rFonts w:ascii="Arial" w:hAnsi="Arial" w:cs="Arial"/>
          <w:sz w:val="28"/>
          <w:szCs w:val="28"/>
        </w:rPr>
        <w:t>relativa al</w:t>
      </w:r>
      <w:r w:rsidRPr="004E769C">
        <w:rPr>
          <w:rFonts w:ascii="Arial" w:hAnsi="Arial" w:cs="Arial"/>
          <w:sz w:val="28"/>
          <w:szCs w:val="28"/>
        </w:rPr>
        <w:t xml:space="preserve"> manejo y disposición de residuos de aparatos denominada RECICLEON a cargo de la Dirección General de Medio Ambiente, ello debido a que las refacciones ya no se encuentran en el mercado actual; los componentes que integran los bienes son obsoletos y ya no son útiles para ninguna actividad; el soporte técnico por parte del fabricante ya no se encuentra disponible y la antigüedad de dichos bienes es mayor a 10 años. </w:t>
      </w:r>
    </w:p>
    <w:p w:rsidR="00F707C2" w:rsidRPr="004E769C" w:rsidRDefault="00F707C2" w:rsidP="00F707C2">
      <w:pPr>
        <w:spacing w:after="0" w:line="240" w:lineRule="auto"/>
        <w:jc w:val="both"/>
        <w:rPr>
          <w:rFonts w:ascii="Arial" w:hAnsi="Arial" w:cs="Arial"/>
          <w:sz w:val="28"/>
          <w:szCs w:val="28"/>
        </w:rPr>
      </w:pPr>
    </w:p>
    <w:p w:rsidR="00F707C2" w:rsidRPr="004E769C" w:rsidRDefault="00F707C2" w:rsidP="00F707C2">
      <w:pPr>
        <w:spacing w:after="0" w:line="240" w:lineRule="auto"/>
        <w:jc w:val="both"/>
        <w:rPr>
          <w:rFonts w:ascii="Arial" w:hAnsi="Arial" w:cs="Arial"/>
          <w:sz w:val="28"/>
          <w:szCs w:val="28"/>
        </w:rPr>
      </w:pPr>
      <w:r w:rsidRPr="004E769C">
        <w:rPr>
          <w:rFonts w:ascii="Arial" w:hAnsi="Arial" w:cs="Arial"/>
          <w:b/>
          <w:sz w:val="28"/>
          <w:szCs w:val="28"/>
        </w:rPr>
        <w:t>VI.</w:t>
      </w:r>
      <w:r w:rsidRPr="004E769C">
        <w:rPr>
          <w:rFonts w:ascii="Arial" w:hAnsi="Arial" w:cs="Arial"/>
          <w:sz w:val="28"/>
          <w:szCs w:val="28"/>
        </w:rPr>
        <w:t xml:space="preserve"> Con base en lo expuesto, los integrantes de esta Comisión consideramos viable someter a consideración del H. Ayuntamiento la  desafectación del dominio público de 347  bienes muebles propiedad del IMUVI para su posterior </w:t>
      </w:r>
      <w:r w:rsidR="00926E43" w:rsidRPr="004E769C">
        <w:rPr>
          <w:rFonts w:ascii="Arial" w:hAnsi="Arial" w:cs="Arial"/>
          <w:sz w:val="28"/>
          <w:szCs w:val="28"/>
        </w:rPr>
        <w:t>manejo</w:t>
      </w:r>
      <w:r w:rsidRPr="004E769C">
        <w:rPr>
          <w:rFonts w:ascii="Arial" w:hAnsi="Arial" w:cs="Arial"/>
          <w:sz w:val="28"/>
          <w:szCs w:val="28"/>
        </w:rPr>
        <w:t xml:space="preserve"> y destino final </w:t>
      </w:r>
      <w:r w:rsidR="00926E43" w:rsidRPr="004E769C">
        <w:rPr>
          <w:rFonts w:ascii="Arial" w:hAnsi="Arial" w:cs="Arial"/>
          <w:sz w:val="28"/>
          <w:szCs w:val="28"/>
        </w:rPr>
        <w:t>por parte de</w:t>
      </w:r>
      <w:r w:rsidRPr="004E769C">
        <w:rPr>
          <w:rFonts w:ascii="Arial" w:hAnsi="Arial" w:cs="Arial"/>
          <w:sz w:val="28"/>
          <w:szCs w:val="28"/>
        </w:rPr>
        <w:t xml:space="preserve"> la Dirección General de Medio Ambiente a través de su campaña ambiental en el manejo y disposición de residuos de aparatos denominada RECICLEÓN.</w:t>
      </w:r>
    </w:p>
    <w:p w:rsidR="00F707C2" w:rsidRPr="004E769C" w:rsidRDefault="00F707C2" w:rsidP="00F707C2">
      <w:pPr>
        <w:spacing w:after="0" w:line="240" w:lineRule="auto"/>
        <w:jc w:val="both"/>
        <w:rPr>
          <w:rFonts w:ascii="Arial" w:hAnsi="Arial" w:cs="Arial"/>
          <w:sz w:val="28"/>
          <w:szCs w:val="28"/>
        </w:rPr>
      </w:pPr>
    </w:p>
    <w:p w:rsidR="00F707C2" w:rsidRPr="004E769C" w:rsidRDefault="00F707C2" w:rsidP="00F707C2">
      <w:pPr>
        <w:spacing w:after="0" w:line="240" w:lineRule="auto"/>
        <w:jc w:val="both"/>
        <w:rPr>
          <w:rFonts w:ascii="Arial" w:hAnsi="Arial" w:cs="Arial"/>
          <w:sz w:val="28"/>
          <w:szCs w:val="28"/>
        </w:rPr>
      </w:pPr>
      <w:r w:rsidRPr="004E769C">
        <w:rPr>
          <w:rFonts w:ascii="Arial" w:hAnsi="Arial" w:cs="Arial"/>
          <w:b/>
          <w:bCs/>
          <w:sz w:val="28"/>
          <w:szCs w:val="28"/>
          <w:lang w:val="es-ES"/>
        </w:rPr>
        <w:tab/>
      </w:r>
    </w:p>
    <w:p w:rsidR="00F707C2" w:rsidRPr="004E769C" w:rsidRDefault="00F707C2" w:rsidP="00F707C2">
      <w:pPr>
        <w:spacing w:line="240" w:lineRule="auto"/>
        <w:jc w:val="both"/>
        <w:rPr>
          <w:rFonts w:ascii="Arial" w:hAnsi="Arial" w:cs="Arial"/>
          <w:sz w:val="28"/>
          <w:szCs w:val="28"/>
        </w:rPr>
      </w:pPr>
      <w:r w:rsidRPr="004E769C">
        <w:rPr>
          <w:rFonts w:ascii="Arial" w:hAnsi="Arial" w:cs="Arial"/>
          <w:sz w:val="28"/>
          <w:szCs w:val="28"/>
        </w:rPr>
        <w:lastRenderedPageBreak/>
        <w:t xml:space="preserve">Por lo anteriormente expuesto y </w:t>
      </w:r>
      <w:r w:rsidRPr="004E769C">
        <w:rPr>
          <w:rFonts w:ascii="Arial" w:hAnsi="Arial" w:cs="Arial"/>
          <w:sz w:val="28"/>
          <w:szCs w:val="28"/>
          <w:lang w:val="es-ES"/>
        </w:rPr>
        <w:t xml:space="preserve">con fundamento en los artículos </w:t>
      </w:r>
      <w:r w:rsidRPr="004E769C">
        <w:rPr>
          <w:rFonts w:ascii="Arial" w:hAnsi="Arial" w:cs="Arial"/>
          <w:sz w:val="28"/>
          <w:szCs w:val="28"/>
        </w:rPr>
        <w:t>76 fracción IV, incisos f), g) y j) de la Ley Orgánica Municipal para el Estado de Guanajuato; así como el artículo 13 fracción II del Reglamento para la Constitución del Instituto Municipal de Vivienda de León, Guanajuato; el artículo 111 del Reglamento de Adquisiciones, Enajenaciones, Arrendamientos, Comodatos y Contratación de Servicios para el Municipio de León, Guanajuato,  se somete a la consideración del H. Ayuntamiento, la propuesta del siguiente:</w:t>
      </w:r>
    </w:p>
    <w:p w:rsidR="00F707C2" w:rsidRPr="004E769C" w:rsidRDefault="00F707C2" w:rsidP="00F707C2">
      <w:pPr>
        <w:spacing w:after="0" w:line="240" w:lineRule="auto"/>
        <w:jc w:val="center"/>
        <w:rPr>
          <w:rFonts w:ascii="Arial" w:hAnsi="Arial" w:cs="Arial"/>
          <w:sz w:val="28"/>
          <w:szCs w:val="28"/>
        </w:rPr>
      </w:pPr>
    </w:p>
    <w:p w:rsidR="00F707C2" w:rsidRPr="004E769C" w:rsidRDefault="00F707C2" w:rsidP="00F707C2">
      <w:pPr>
        <w:spacing w:after="0" w:line="240" w:lineRule="auto"/>
        <w:jc w:val="center"/>
        <w:rPr>
          <w:rFonts w:ascii="Arial" w:hAnsi="Arial" w:cs="Arial"/>
          <w:b/>
          <w:bCs/>
          <w:sz w:val="28"/>
          <w:szCs w:val="28"/>
          <w:lang w:val="pt-PT"/>
        </w:rPr>
      </w:pPr>
      <w:r w:rsidRPr="004E769C">
        <w:rPr>
          <w:rFonts w:ascii="Arial" w:hAnsi="Arial" w:cs="Arial"/>
          <w:b/>
          <w:bCs/>
          <w:sz w:val="28"/>
          <w:szCs w:val="28"/>
          <w:lang w:val="pt-PT"/>
        </w:rPr>
        <w:t>A C U E R D O</w:t>
      </w:r>
    </w:p>
    <w:p w:rsidR="00F707C2" w:rsidRPr="004E769C" w:rsidRDefault="00F707C2" w:rsidP="00F707C2">
      <w:pPr>
        <w:spacing w:after="0" w:line="240" w:lineRule="auto"/>
        <w:jc w:val="center"/>
        <w:rPr>
          <w:rFonts w:ascii="Arial" w:hAnsi="Arial" w:cs="Arial"/>
          <w:b/>
          <w:bCs/>
          <w:sz w:val="28"/>
          <w:szCs w:val="28"/>
          <w:lang w:val="pt-PT"/>
        </w:rPr>
      </w:pPr>
    </w:p>
    <w:p w:rsidR="00F707C2" w:rsidRPr="004E769C" w:rsidRDefault="00F707C2" w:rsidP="00F707C2">
      <w:pPr>
        <w:spacing w:after="0" w:line="240" w:lineRule="auto"/>
        <w:jc w:val="both"/>
        <w:rPr>
          <w:rFonts w:ascii="Arial" w:hAnsi="Arial" w:cs="Arial"/>
          <w:sz w:val="28"/>
          <w:szCs w:val="28"/>
        </w:rPr>
      </w:pPr>
      <w:r w:rsidRPr="004E769C">
        <w:rPr>
          <w:rFonts w:ascii="Arial" w:hAnsi="Arial" w:cs="Arial"/>
          <w:b/>
          <w:bCs/>
          <w:sz w:val="28"/>
          <w:szCs w:val="28"/>
          <w:lang w:val="es-ES"/>
        </w:rPr>
        <w:t>PRIMERO.</w:t>
      </w:r>
      <w:r w:rsidRPr="004E769C">
        <w:rPr>
          <w:rFonts w:ascii="Arial" w:hAnsi="Arial" w:cs="Arial"/>
          <w:sz w:val="28"/>
          <w:szCs w:val="28"/>
          <w:lang w:val="es-ES"/>
        </w:rPr>
        <w:t xml:space="preserve"> Se autoriza la desafectación del dominio público de </w:t>
      </w:r>
      <w:r w:rsidRPr="004E769C">
        <w:rPr>
          <w:rFonts w:ascii="Arial" w:hAnsi="Arial" w:cs="Arial"/>
          <w:sz w:val="28"/>
          <w:szCs w:val="28"/>
        </w:rPr>
        <w:t>347 bienes muebles</w:t>
      </w:r>
      <w:r w:rsidR="00604B18">
        <w:rPr>
          <w:rFonts w:ascii="Arial" w:hAnsi="Arial" w:cs="Arial"/>
          <w:sz w:val="28"/>
          <w:szCs w:val="28"/>
        </w:rPr>
        <w:t xml:space="preserve"> propiedad</w:t>
      </w:r>
      <w:bookmarkStart w:id="0" w:name="_GoBack"/>
      <w:bookmarkEnd w:id="0"/>
      <w:r w:rsidR="00604B18">
        <w:rPr>
          <w:rFonts w:ascii="Arial" w:hAnsi="Arial" w:cs="Arial"/>
          <w:sz w:val="28"/>
          <w:szCs w:val="28"/>
        </w:rPr>
        <w:t xml:space="preserve"> del Instituto Municipal de Vivienda</w:t>
      </w:r>
      <w:r w:rsidRPr="004E769C">
        <w:rPr>
          <w:rFonts w:ascii="Arial" w:hAnsi="Arial" w:cs="Arial"/>
          <w:sz w:val="28"/>
          <w:szCs w:val="28"/>
        </w:rPr>
        <w:t xml:space="preserve"> que se describen en el anexo único que forma parte del presente acuerdo, para su posterior </w:t>
      </w:r>
      <w:r w:rsidR="00926E43" w:rsidRPr="004E769C">
        <w:rPr>
          <w:rFonts w:ascii="Arial" w:hAnsi="Arial" w:cs="Arial"/>
          <w:sz w:val="28"/>
          <w:szCs w:val="28"/>
        </w:rPr>
        <w:t>manejo</w:t>
      </w:r>
      <w:r w:rsidRPr="004E769C">
        <w:rPr>
          <w:rFonts w:ascii="Arial" w:hAnsi="Arial" w:cs="Arial"/>
          <w:sz w:val="28"/>
          <w:szCs w:val="28"/>
        </w:rPr>
        <w:t xml:space="preserve"> </w:t>
      </w:r>
      <w:r w:rsidR="0069373D" w:rsidRPr="004E769C">
        <w:rPr>
          <w:rFonts w:ascii="Arial" w:hAnsi="Arial" w:cs="Arial"/>
          <w:sz w:val="28"/>
          <w:szCs w:val="28"/>
        </w:rPr>
        <w:t>final y destrucción</w:t>
      </w:r>
      <w:r w:rsidRPr="004E769C">
        <w:rPr>
          <w:rFonts w:ascii="Arial" w:hAnsi="Arial" w:cs="Arial"/>
          <w:sz w:val="28"/>
          <w:szCs w:val="28"/>
        </w:rPr>
        <w:t xml:space="preserve"> a</w:t>
      </w:r>
      <w:r w:rsidR="00926E43" w:rsidRPr="004E769C">
        <w:rPr>
          <w:rFonts w:ascii="Arial" w:hAnsi="Arial" w:cs="Arial"/>
          <w:sz w:val="28"/>
          <w:szCs w:val="28"/>
        </w:rPr>
        <w:t xml:space="preserve"> cargo de </w:t>
      </w:r>
      <w:r w:rsidRPr="004E769C">
        <w:rPr>
          <w:rFonts w:ascii="Arial" w:hAnsi="Arial" w:cs="Arial"/>
          <w:sz w:val="28"/>
          <w:szCs w:val="28"/>
        </w:rPr>
        <w:t>la Dirección General de Medio Ambiente, a través de su campaña Ambiental en manejo y disposición de residuos de aparatos denominada “RECICLEÓN”.</w:t>
      </w:r>
    </w:p>
    <w:p w:rsidR="00F707C2" w:rsidRPr="004E769C" w:rsidRDefault="00F707C2" w:rsidP="00F707C2">
      <w:pPr>
        <w:spacing w:after="0" w:line="240" w:lineRule="auto"/>
        <w:jc w:val="both"/>
        <w:rPr>
          <w:rFonts w:ascii="Arial" w:hAnsi="Arial" w:cs="Arial"/>
          <w:b/>
          <w:bCs/>
          <w:sz w:val="28"/>
          <w:szCs w:val="28"/>
          <w:lang w:val="es-ES"/>
        </w:rPr>
      </w:pPr>
    </w:p>
    <w:p w:rsidR="00F707C2" w:rsidRPr="004E769C" w:rsidRDefault="00F707C2" w:rsidP="00F707C2">
      <w:pPr>
        <w:spacing w:after="0" w:line="240" w:lineRule="auto"/>
        <w:jc w:val="both"/>
        <w:rPr>
          <w:rFonts w:ascii="Arial" w:hAnsi="Arial" w:cs="Arial"/>
          <w:b/>
          <w:bCs/>
          <w:sz w:val="28"/>
          <w:szCs w:val="28"/>
          <w:lang w:val="es-ES"/>
        </w:rPr>
      </w:pPr>
      <w:r w:rsidRPr="004E769C">
        <w:rPr>
          <w:rFonts w:ascii="Arial" w:hAnsi="Arial" w:cs="Arial"/>
          <w:b/>
          <w:bCs/>
          <w:sz w:val="28"/>
          <w:szCs w:val="28"/>
          <w:lang w:val="es-ES"/>
        </w:rPr>
        <w:tab/>
      </w:r>
    </w:p>
    <w:p w:rsidR="00F707C2" w:rsidRPr="004E769C" w:rsidRDefault="00F707C2" w:rsidP="00F707C2">
      <w:pPr>
        <w:spacing w:after="0" w:line="240" w:lineRule="auto"/>
        <w:jc w:val="both"/>
        <w:rPr>
          <w:rFonts w:ascii="Arial" w:hAnsi="Arial" w:cs="Arial"/>
          <w:b/>
          <w:sz w:val="28"/>
          <w:szCs w:val="28"/>
        </w:rPr>
      </w:pPr>
      <w:r w:rsidRPr="004E769C">
        <w:rPr>
          <w:rFonts w:ascii="Arial" w:hAnsi="Arial" w:cs="Arial"/>
          <w:b/>
          <w:sz w:val="28"/>
          <w:szCs w:val="28"/>
        </w:rPr>
        <w:t>SEGUNDO.</w:t>
      </w:r>
      <w:r w:rsidRPr="004E769C">
        <w:rPr>
          <w:rFonts w:ascii="Arial" w:hAnsi="Arial" w:cs="Arial"/>
          <w:sz w:val="28"/>
          <w:szCs w:val="28"/>
        </w:rPr>
        <w:t xml:space="preserve"> Se instruye y se faculta a la Contraloría Municipal, para que verifique el cumplimiento y transparencia en los términos de Ley, del proceso de baja y destino final de bienes muebles materia del presente dictamen.</w:t>
      </w:r>
    </w:p>
    <w:p w:rsidR="00F707C2" w:rsidRPr="004E769C" w:rsidRDefault="00F707C2" w:rsidP="00F707C2">
      <w:pPr>
        <w:spacing w:after="0" w:line="240" w:lineRule="auto"/>
        <w:jc w:val="both"/>
        <w:rPr>
          <w:rFonts w:ascii="Arial" w:hAnsi="Arial" w:cs="Arial"/>
          <w:b/>
          <w:sz w:val="28"/>
          <w:szCs w:val="28"/>
        </w:rPr>
      </w:pPr>
    </w:p>
    <w:p w:rsidR="00F707C2" w:rsidRPr="004E769C" w:rsidRDefault="00F707C2" w:rsidP="00F707C2">
      <w:pPr>
        <w:spacing w:after="0" w:line="240" w:lineRule="auto"/>
        <w:jc w:val="both"/>
        <w:rPr>
          <w:rFonts w:ascii="Arial" w:hAnsi="Arial" w:cs="Arial"/>
          <w:sz w:val="28"/>
          <w:szCs w:val="28"/>
        </w:rPr>
      </w:pPr>
      <w:r w:rsidRPr="004E769C">
        <w:rPr>
          <w:rFonts w:ascii="Arial" w:hAnsi="Arial" w:cs="Arial"/>
          <w:b/>
          <w:sz w:val="28"/>
          <w:szCs w:val="28"/>
        </w:rPr>
        <w:t xml:space="preserve">TERCERO. </w:t>
      </w:r>
      <w:r w:rsidRPr="004E769C">
        <w:rPr>
          <w:rFonts w:ascii="Arial" w:hAnsi="Arial" w:cs="Arial"/>
          <w:sz w:val="28"/>
          <w:szCs w:val="28"/>
        </w:rPr>
        <w:t xml:space="preserve">Se autoriza al Instituto Municipal de Vivienda de León, Guanajuato dar de baja </w:t>
      </w:r>
      <w:r w:rsidR="00926E43" w:rsidRPr="004E769C">
        <w:rPr>
          <w:rFonts w:ascii="Arial" w:hAnsi="Arial" w:cs="Arial"/>
          <w:sz w:val="28"/>
          <w:szCs w:val="28"/>
        </w:rPr>
        <w:t>los 347 bienes muebles de su padrón</w:t>
      </w:r>
      <w:r w:rsidRPr="004E769C">
        <w:rPr>
          <w:rFonts w:ascii="Arial" w:hAnsi="Arial" w:cs="Arial"/>
          <w:sz w:val="28"/>
          <w:szCs w:val="28"/>
        </w:rPr>
        <w:t xml:space="preserve">, </w:t>
      </w:r>
      <w:r w:rsidR="00926E43" w:rsidRPr="004E769C">
        <w:rPr>
          <w:rFonts w:ascii="Arial" w:hAnsi="Arial" w:cs="Arial"/>
          <w:sz w:val="28"/>
          <w:szCs w:val="28"/>
        </w:rPr>
        <w:t>descritos</w:t>
      </w:r>
      <w:r w:rsidRPr="004E769C">
        <w:rPr>
          <w:rFonts w:ascii="Arial" w:hAnsi="Arial" w:cs="Arial"/>
          <w:sz w:val="28"/>
          <w:szCs w:val="28"/>
        </w:rPr>
        <w:t xml:space="preserve"> en el anexo único. Asimismo, se instruye y se faculta al Instituto, para que en el ámbito de su respectiva competencia realice todos los actos administrativos que resulten necesarios para el cumplimiento del presente acuerdo.</w:t>
      </w:r>
    </w:p>
    <w:p w:rsidR="00F707C2" w:rsidRPr="004E769C" w:rsidRDefault="00F707C2" w:rsidP="00F707C2">
      <w:pPr>
        <w:spacing w:after="0" w:line="240" w:lineRule="auto"/>
        <w:jc w:val="both"/>
        <w:rPr>
          <w:rFonts w:ascii="Arial" w:hAnsi="Arial" w:cs="Arial"/>
          <w:sz w:val="28"/>
          <w:szCs w:val="28"/>
        </w:rPr>
      </w:pPr>
    </w:p>
    <w:p w:rsidR="00F707C2" w:rsidRPr="004E769C" w:rsidRDefault="00F707C2" w:rsidP="00F707C2">
      <w:pPr>
        <w:tabs>
          <w:tab w:val="center" w:pos="4419"/>
          <w:tab w:val="left" w:pos="6915"/>
        </w:tabs>
        <w:spacing w:after="0" w:line="240" w:lineRule="auto"/>
        <w:rPr>
          <w:rFonts w:ascii="Arial" w:hAnsi="Arial" w:cs="Arial"/>
          <w:sz w:val="28"/>
          <w:szCs w:val="28"/>
        </w:rPr>
      </w:pPr>
    </w:p>
    <w:p w:rsidR="00F707C2" w:rsidRPr="004E769C" w:rsidRDefault="00F707C2" w:rsidP="00F707C2">
      <w:pPr>
        <w:spacing w:after="0" w:line="240" w:lineRule="auto"/>
        <w:jc w:val="center"/>
        <w:rPr>
          <w:rFonts w:ascii="Arial" w:hAnsi="Arial" w:cs="Arial"/>
          <w:b/>
          <w:sz w:val="28"/>
          <w:szCs w:val="28"/>
        </w:rPr>
      </w:pPr>
    </w:p>
    <w:p w:rsidR="00F707C2" w:rsidRPr="004E769C" w:rsidRDefault="00F707C2" w:rsidP="00F707C2">
      <w:pPr>
        <w:pStyle w:val="Sinespaciado"/>
        <w:jc w:val="center"/>
        <w:rPr>
          <w:rFonts w:ascii="Arial" w:eastAsiaTheme="minorHAnsi" w:hAnsi="Arial" w:cs="Arial"/>
          <w:b/>
          <w:bCs/>
          <w:sz w:val="28"/>
          <w:szCs w:val="28"/>
        </w:rPr>
      </w:pPr>
      <w:r w:rsidRPr="004E769C">
        <w:rPr>
          <w:rFonts w:ascii="Arial" w:eastAsiaTheme="minorHAnsi" w:hAnsi="Arial" w:cs="Arial"/>
          <w:b/>
          <w:bCs/>
          <w:sz w:val="28"/>
          <w:szCs w:val="28"/>
        </w:rPr>
        <w:t>A T E N T A M E N T E</w:t>
      </w:r>
    </w:p>
    <w:p w:rsidR="00F707C2" w:rsidRPr="004E769C" w:rsidRDefault="00F707C2" w:rsidP="00F707C2">
      <w:pPr>
        <w:pStyle w:val="Default"/>
        <w:jc w:val="center"/>
        <w:rPr>
          <w:rFonts w:eastAsiaTheme="minorHAnsi"/>
          <w:b/>
          <w:bCs/>
          <w:color w:val="auto"/>
          <w:sz w:val="28"/>
          <w:szCs w:val="28"/>
        </w:rPr>
      </w:pPr>
      <w:r w:rsidRPr="004E769C">
        <w:rPr>
          <w:rFonts w:eastAsiaTheme="minorHAnsi"/>
          <w:b/>
          <w:bCs/>
          <w:color w:val="auto"/>
          <w:sz w:val="28"/>
          <w:szCs w:val="28"/>
        </w:rPr>
        <w:t xml:space="preserve"> “EL TRABAJO TODO LO VENCE”</w:t>
      </w:r>
    </w:p>
    <w:p w:rsidR="00F707C2" w:rsidRPr="004E769C" w:rsidRDefault="00F707C2" w:rsidP="00F707C2">
      <w:pPr>
        <w:shd w:val="clear" w:color="auto" w:fill="FFFFFF"/>
        <w:jc w:val="center"/>
        <w:rPr>
          <w:rFonts w:ascii="Arial" w:hAnsi="Arial" w:cs="Arial"/>
          <w:b/>
          <w:bCs/>
          <w:sz w:val="28"/>
          <w:szCs w:val="28"/>
        </w:rPr>
      </w:pPr>
      <w:r w:rsidRPr="004E769C">
        <w:rPr>
          <w:rFonts w:ascii="Arial" w:hAnsi="Arial" w:cs="Arial"/>
          <w:b/>
          <w:bCs/>
          <w:sz w:val="28"/>
          <w:szCs w:val="28"/>
        </w:rPr>
        <w:t>“2021, AÑO DE LA INDEPENDENCIA”</w:t>
      </w:r>
    </w:p>
    <w:p w:rsidR="00F707C2" w:rsidRPr="004E769C" w:rsidRDefault="00F707C2" w:rsidP="00F707C2">
      <w:pPr>
        <w:pStyle w:val="Default"/>
        <w:ind w:left="708" w:hanging="708"/>
        <w:jc w:val="center"/>
        <w:rPr>
          <w:rFonts w:eastAsiaTheme="minorHAnsi"/>
          <w:b/>
          <w:bCs/>
          <w:color w:val="auto"/>
          <w:sz w:val="28"/>
          <w:szCs w:val="28"/>
        </w:rPr>
      </w:pPr>
      <w:r w:rsidRPr="004E769C">
        <w:rPr>
          <w:rFonts w:eastAsiaTheme="minorHAnsi"/>
          <w:b/>
          <w:bCs/>
          <w:color w:val="auto"/>
          <w:sz w:val="28"/>
          <w:szCs w:val="28"/>
        </w:rPr>
        <w:t>LEÓN, GUANAJUATO, 08 DE SEPTIEMBRE DE 2021.</w:t>
      </w:r>
    </w:p>
    <w:p w:rsidR="00F707C2" w:rsidRPr="004E769C" w:rsidRDefault="00F707C2" w:rsidP="00F707C2">
      <w:pPr>
        <w:jc w:val="center"/>
        <w:rPr>
          <w:rFonts w:ascii="Arial" w:hAnsi="Arial" w:cs="Arial"/>
          <w:b/>
          <w:sz w:val="28"/>
          <w:szCs w:val="28"/>
          <w:lang w:val="es-ES"/>
        </w:rPr>
      </w:pPr>
    </w:p>
    <w:p w:rsidR="00F707C2" w:rsidRPr="004E769C" w:rsidRDefault="00F707C2" w:rsidP="00F707C2">
      <w:pPr>
        <w:jc w:val="center"/>
        <w:rPr>
          <w:rFonts w:ascii="Arial" w:hAnsi="Arial" w:cs="Arial"/>
          <w:b/>
          <w:bCs/>
          <w:sz w:val="28"/>
          <w:szCs w:val="28"/>
          <w:lang w:val="es-ES_tradnl"/>
        </w:rPr>
      </w:pPr>
      <w:r w:rsidRPr="004E769C">
        <w:rPr>
          <w:rFonts w:ascii="Arial" w:hAnsi="Arial" w:cs="Arial"/>
          <w:b/>
          <w:bCs/>
          <w:sz w:val="28"/>
          <w:szCs w:val="28"/>
        </w:rPr>
        <w:lastRenderedPageBreak/>
        <w:t xml:space="preserve">INTEGRANTES DE LA </w:t>
      </w:r>
      <w:r w:rsidRPr="004E769C">
        <w:rPr>
          <w:rFonts w:ascii="Arial" w:hAnsi="Arial" w:cs="Arial"/>
          <w:b/>
          <w:bCs/>
          <w:sz w:val="28"/>
          <w:szCs w:val="28"/>
          <w:lang w:val="es-ES_tradnl"/>
        </w:rPr>
        <w:t>COMISIÓN DE OBRA PÚBLICA, SERVICIOS PÚBLICOS Y VIVIENDA</w:t>
      </w:r>
    </w:p>
    <w:p w:rsidR="00F707C2" w:rsidRPr="004E769C" w:rsidRDefault="00F707C2" w:rsidP="00F707C2">
      <w:pPr>
        <w:tabs>
          <w:tab w:val="left" w:pos="1905"/>
        </w:tabs>
        <w:spacing w:after="0" w:line="240" w:lineRule="auto"/>
        <w:rPr>
          <w:rFonts w:ascii="Arial" w:hAnsi="Arial" w:cs="Arial"/>
          <w:b/>
          <w:sz w:val="20"/>
          <w:szCs w:val="20"/>
          <w:lang w:val="es-ES_tradnl"/>
        </w:rPr>
      </w:pPr>
      <w:r w:rsidRPr="004E769C">
        <w:rPr>
          <w:rFonts w:ascii="Arial" w:hAnsi="Arial" w:cs="Arial"/>
          <w:b/>
          <w:sz w:val="20"/>
          <w:szCs w:val="20"/>
          <w:lang w:val="es-ES_tradnl"/>
        </w:rPr>
        <w:t>La administración pública municipal de León, y las personas que formamos parte de ella, nos comprometemos a garantizar el derecho de las mujeres a vivir libres de violencia”</w:t>
      </w:r>
    </w:p>
    <w:p w:rsidR="00F707C2" w:rsidRPr="004E769C" w:rsidRDefault="00F707C2" w:rsidP="00F707C2">
      <w:pPr>
        <w:tabs>
          <w:tab w:val="left" w:pos="1905"/>
        </w:tabs>
        <w:spacing w:after="0" w:line="240" w:lineRule="auto"/>
        <w:rPr>
          <w:rFonts w:ascii="Arial" w:hAnsi="Arial" w:cs="Arial"/>
          <w:b/>
          <w:sz w:val="20"/>
          <w:szCs w:val="20"/>
          <w:lang w:val="es-ES_tradnl"/>
        </w:rPr>
      </w:pPr>
    </w:p>
    <w:p w:rsidR="00F707C2" w:rsidRPr="004E769C" w:rsidRDefault="00F707C2" w:rsidP="00F707C2">
      <w:pPr>
        <w:spacing w:after="0" w:line="240" w:lineRule="auto"/>
        <w:rPr>
          <w:rFonts w:ascii="Arial" w:hAnsi="Arial" w:cs="Arial"/>
          <w:b/>
          <w:sz w:val="28"/>
          <w:szCs w:val="28"/>
        </w:rPr>
      </w:pPr>
    </w:p>
    <w:p w:rsidR="00F707C2" w:rsidRPr="004E769C" w:rsidRDefault="00F707C2" w:rsidP="00F707C2">
      <w:pPr>
        <w:spacing w:after="0" w:line="240" w:lineRule="auto"/>
        <w:rPr>
          <w:rFonts w:ascii="Arial" w:hAnsi="Arial" w:cs="Arial"/>
          <w:b/>
          <w:sz w:val="28"/>
          <w:szCs w:val="28"/>
        </w:rPr>
      </w:pPr>
    </w:p>
    <w:p w:rsidR="00F707C2" w:rsidRPr="004E769C" w:rsidRDefault="00F707C2" w:rsidP="00F707C2">
      <w:pPr>
        <w:spacing w:after="0" w:line="240" w:lineRule="auto"/>
        <w:rPr>
          <w:rFonts w:ascii="Arial" w:hAnsi="Arial" w:cs="Arial"/>
          <w:b/>
          <w:sz w:val="28"/>
          <w:szCs w:val="28"/>
        </w:rPr>
      </w:pPr>
    </w:p>
    <w:p w:rsidR="00F707C2" w:rsidRPr="004E769C" w:rsidRDefault="00F707C2" w:rsidP="00F707C2">
      <w:pPr>
        <w:spacing w:after="0" w:line="240" w:lineRule="auto"/>
        <w:rPr>
          <w:rFonts w:ascii="Arial" w:hAnsi="Arial" w:cs="Arial"/>
          <w:b/>
          <w:i/>
          <w:sz w:val="28"/>
          <w:szCs w:val="28"/>
        </w:rPr>
      </w:pPr>
      <w:r w:rsidRPr="004E769C">
        <w:rPr>
          <w:rFonts w:ascii="Arial" w:hAnsi="Arial" w:cs="Arial"/>
          <w:b/>
          <w:i/>
          <w:sz w:val="28"/>
          <w:szCs w:val="28"/>
        </w:rPr>
        <w:t>Voto a favor</w:t>
      </w:r>
    </w:p>
    <w:p w:rsidR="00F707C2" w:rsidRPr="004E769C" w:rsidRDefault="00F707C2" w:rsidP="00F707C2">
      <w:pPr>
        <w:spacing w:after="0" w:line="240" w:lineRule="auto"/>
        <w:rPr>
          <w:rFonts w:ascii="Arial" w:hAnsi="Arial" w:cs="Arial"/>
          <w:b/>
          <w:sz w:val="28"/>
          <w:szCs w:val="28"/>
        </w:rPr>
      </w:pPr>
      <w:r w:rsidRPr="004E769C">
        <w:rPr>
          <w:rFonts w:ascii="Arial" w:hAnsi="Arial" w:cs="Arial"/>
          <w:b/>
          <w:sz w:val="28"/>
          <w:szCs w:val="28"/>
        </w:rPr>
        <w:t>GILBERTO LÓPEZ JIMÉNEZ</w:t>
      </w:r>
    </w:p>
    <w:p w:rsidR="00F707C2" w:rsidRPr="004E769C" w:rsidRDefault="00F707C2" w:rsidP="00F707C2">
      <w:pPr>
        <w:spacing w:after="0" w:line="240" w:lineRule="auto"/>
        <w:rPr>
          <w:rFonts w:ascii="Arial" w:hAnsi="Arial" w:cs="Arial"/>
          <w:b/>
          <w:sz w:val="28"/>
          <w:szCs w:val="28"/>
        </w:rPr>
      </w:pPr>
      <w:r w:rsidRPr="004E769C">
        <w:rPr>
          <w:rFonts w:ascii="Arial" w:hAnsi="Arial" w:cs="Arial"/>
          <w:b/>
          <w:sz w:val="28"/>
          <w:szCs w:val="28"/>
        </w:rPr>
        <w:t>REGIDOR</w:t>
      </w:r>
    </w:p>
    <w:p w:rsidR="00F707C2" w:rsidRPr="004E769C" w:rsidRDefault="00F707C2" w:rsidP="00F707C2">
      <w:pPr>
        <w:spacing w:after="0" w:line="240" w:lineRule="auto"/>
        <w:rPr>
          <w:rFonts w:ascii="Arial" w:hAnsi="Arial" w:cs="Arial"/>
          <w:b/>
          <w:sz w:val="28"/>
          <w:szCs w:val="28"/>
        </w:rPr>
      </w:pPr>
    </w:p>
    <w:p w:rsidR="00F707C2" w:rsidRPr="004E769C" w:rsidRDefault="00F707C2" w:rsidP="00F707C2">
      <w:pPr>
        <w:spacing w:after="0" w:line="240" w:lineRule="auto"/>
        <w:jc w:val="right"/>
        <w:rPr>
          <w:rFonts w:ascii="Arial" w:hAnsi="Arial" w:cs="Arial"/>
          <w:b/>
          <w:i/>
          <w:sz w:val="28"/>
          <w:szCs w:val="28"/>
        </w:rPr>
      </w:pPr>
      <w:r w:rsidRPr="004E769C">
        <w:rPr>
          <w:rFonts w:ascii="Arial" w:hAnsi="Arial" w:cs="Arial"/>
          <w:b/>
          <w:i/>
          <w:sz w:val="28"/>
          <w:szCs w:val="28"/>
        </w:rPr>
        <w:t>Voto a favor</w:t>
      </w:r>
    </w:p>
    <w:p w:rsidR="00F707C2" w:rsidRPr="004E769C" w:rsidRDefault="00F707C2" w:rsidP="00F707C2">
      <w:pPr>
        <w:spacing w:after="0" w:line="240" w:lineRule="auto"/>
        <w:jc w:val="right"/>
        <w:rPr>
          <w:rFonts w:ascii="Arial" w:hAnsi="Arial" w:cs="Arial"/>
          <w:b/>
          <w:sz w:val="28"/>
          <w:szCs w:val="28"/>
        </w:rPr>
      </w:pPr>
      <w:r w:rsidRPr="004E769C">
        <w:rPr>
          <w:rFonts w:ascii="Arial" w:hAnsi="Arial" w:cs="Arial"/>
          <w:b/>
          <w:sz w:val="28"/>
          <w:szCs w:val="28"/>
        </w:rPr>
        <w:t>LETICIA VILLEGAS NAVA</w:t>
      </w:r>
    </w:p>
    <w:p w:rsidR="00F707C2" w:rsidRPr="004E769C" w:rsidRDefault="00F707C2" w:rsidP="00F707C2">
      <w:pPr>
        <w:spacing w:after="0" w:line="240" w:lineRule="auto"/>
        <w:jc w:val="right"/>
        <w:rPr>
          <w:rFonts w:ascii="Arial" w:hAnsi="Arial" w:cs="Arial"/>
          <w:b/>
          <w:sz w:val="28"/>
          <w:szCs w:val="28"/>
          <w:lang w:val="es-ES_tradnl"/>
        </w:rPr>
      </w:pPr>
      <w:r w:rsidRPr="004E769C">
        <w:rPr>
          <w:rFonts w:ascii="Arial" w:hAnsi="Arial" w:cs="Arial"/>
          <w:b/>
          <w:sz w:val="28"/>
          <w:szCs w:val="28"/>
          <w:lang w:val="es-ES_tradnl"/>
        </w:rPr>
        <w:t>SÍNDICO</w:t>
      </w:r>
    </w:p>
    <w:p w:rsidR="00F707C2" w:rsidRPr="004E769C" w:rsidRDefault="00F707C2" w:rsidP="00F707C2">
      <w:pPr>
        <w:spacing w:after="0" w:line="240" w:lineRule="auto"/>
        <w:rPr>
          <w:rFonts w:ascii="Arial" w:hAnsi="Arial" w:cs="Arial"/>
          <w:b/>
          <w:i/>
          <w:sz w:val="28"/>
          <w:szCs w:val="28"/>
        </w:rPr>
      </w:pPr>
      <w:r w:rsidRPr="004E769C">
        <w:rPr>
          <w:rFonts w:ascii="Arial" w:hAnsi="Arial" w:cs="Arial"/>
          <w:b/>
          <w:i/>
          <w:sz w:val="28"/>
          <w:szCs w:val="28"/>
        </w:rPr>
        <w:t>Voto a favor</w:t>
      </w:r>
    </w:p>
    <w:p w:rsidR="00F707C2" w:rsidRPr="004E769C" w:rsidRDefault="00F707C2" w:rsidP="00F707C2">
      <w:pPr>
        <w:spacing w:after="0" w:line="240" w:lineRule="auto"/>
        <w:rPr>
          <w:rFonts w:ascii="Arial" w:hAnsi="Arial" w:cs="Arial"/>
          <w:b/>
          <w:sz w:val="28"/>
          <w:szCs w:val="28"/>
          <w:lang w:val="es-ES_tradnl"/>
        </w:rPr>
      </w:pPr>
      <w:r w:rsidRPr="004E769C">
        <w:rPr>
          <w:rFonts w:ascii="Arial" w:hAnsi="Arial" w:cs="Arial"/>
          <w:b/>
          <w:sz w:val="28"/>
          <w:szCs w:val="28"/>
          <w:lang w:val="es-ES_tradnl"/>
        </w:rPr>
        <w:t>CHRISTIAN JAVIER CRUZ VILLEGAS</w:t>
      </w:r>
    </w:p>
    <w:p w:rsidR="00F707C2" w:rsidRPr="004E769C" w:rsidRDefault="00F707C2" w:rsidP="00F707C2">
      <w:pPr>
        <w:spacing w:after="0" w:line="240" w:lineRule="auto"/>
        <w:rPr>
          <w:rFonts w:ascii="Arial" w:hAnsi="Arial" w:cs="Arial"/>
          <w:b/>
          <w:sz w:val="28"/>
          <w:szCs w:val="28"/>
          <w:lang w:val="es-ES_tradnl"/>
        </w:rPr>
      </w:pPr>
      <w:r w:rsidRPr="004E769C">
        <w:rPr>
          <w:rFonts w:ascii="Arial" w:hAnsi="Arial" w:cs="Arial"/>
          <w:b/>
          <w:sz w:val="28"/>
          <w:szCs w:val="28"/>
          <w:lang w:val="es-ES_tradnl"/>
        </w:rPr>
        <w:t>SÍNDICO</w:t>
      </w:r>
    </w:p>
    <w:p w:rsidR="00F707C2" w:rsidRPr="004E769C" w:rsidRDefault="00F707C2" w:rsidP="00F707C2">
      <w:pPr>
        <w:spacing w:after="0" w:line="240" w:lineRule="auto"/>
        <w:rPr>
          <w:rFonts w:ascii="Arial" w:hAnsi="Arial" w:cs="Arial"/>
          <w:b/>
          <w:sz w:val="28"/>
          <w:szCs w:val="28"/>
          <w:lang w:val="es-ES_tradnl"/>
        </w:rPr>
      </w:pPr>
    </w:p>
    <w:p w:rsidR="00F707C2" w:rsidRPr="004E769C" w:rsidRDefault="00F707C2" w:rsidP="00F707C2">
      <w:pPr>
        <w:spacing w:after="0" w:line="240" w:lineRule="auto"/>
        <w:jc w:val="right"/>
        <w:rPr>
          <w:rFonts w:ascii="Arial" w:hAnsi="Arial" w:cs="Arial"/>
          <w:b/>
          <w:i/>
          <w:sz w:val="28"/>
          <w:szCs w:val="28"/>
        </w:rPr>
      </w:pPr>
      <w:r w:rsidRPr="004E769C">
        <w:rPr>
          <w:rFonts w:ascii="Arial" w:hAnsi="Arial" w:cs="Arial"/>
          <w:b/>
          <w:i/>
          <w:sz w:val="28"/>
          <w:szCs w:val="28"/>
        </w:rPr>
        <w:t>Voto a favor</w:t>
      </w:r>
    </w:p>
    <w:p w:rsidR="00F707C2" w:rsidRPr="004E769C" w:rsidRDefault="00F707C2" w:rsidP="00F707C2">
      <w:pPr>
        <w:spacing w:after="0" w:line="240" w:lineRule="auto"/>
        <w:jc w:val="right"/>
        <w:rPr>
          <w:rFonts w:ascii="Arial" w:hAnsi="Arial" w:cs="Arial"/>
          <w:b/>
          <w:sz w:val="28"/>
          <w:szCs w:val="28"/>
          <w:lang w:val="es-ES_tradnl"/>
        </w:rPr>
      </w:pPr>
      <w:r w:rsidRPr="004E769C">
        <w:rPr>
          <w:rFonts w:ascii="Arial" w:hAnsi="Arial" w:cs="Arial"/>
          <w:b/>
          <w:sz w:val="28"/>
          <w:szCs w:val="28"/>
          <w:lang w:val="es-ES_tradnl"/>
        </w:rPr>
        <w:t>OFELIA CALLEJA VILLALOBOS</w:t>
      </w:r>
    </w:p>
    <w:p w:rsidR="00F707C2" w:rsidRPr="004E769C" w:rsidRDefault="00F707C2" w:rsidP="00F707C2">
      <w:pPr>
        <w:spacing w:after="0" w:line="240" w:lineRule="auto"/>
        <w:jc w:val="right"/>
        <w:rPr>
          <w:rFonts w:ascii="Arial" w:hAnsi="Arial" w:cs="Arial"/>
          <w:b/>
          <w:sz w:val="28"/>
          <w:szCs w:val="28"/>
          <w:lang w:val="es-ES_tradnl"/>
        </w:rPr>
      </w:pPr>
      <w:r w:rsidRPr="004E769C">
        <w:rPr>
          <w:rFonts w:ascii="Arial" w:hAnsi="Arial" w:cs="Arial"/>
          <w:b/>
          <w:sz w:val="28"/>
          <w:szCs w:val="28"/>
          <w:lang w:val="es-ES_tradnl"/>
        </w:rPr>
        <w:t>REGIDORA</w:t>
      </w:r>
    </w:p>
    <w:p w:rsidR="00F707C2" w:rsidRPr="004E769C" w:rsidRDefault="00F707C2" w:rsidP="00F707C2">
      <w:pPr>
        <w:spacing w:after="0" w:line="240" w:lineRule="auto"/>
        <w:jc w:val="right"/>
        <w:rPr>
          <w:rFonts w:ascii="Arial" w:hAnsi="Arial" w:cs="Arial"/>
          <w:b/>
          <w:sz w:val="28"/>
          <w:szCs w:val="28"/>
          <w:lang w:val="es-ES_tradnl"/>
        </w:rPr>
      </w:pPr>
    </w:p>
    <w:p w:rsidR="00F707C2" w:rsidRPr="004E769C" w:rsidRDefault="00F707C2" w:rsidP="00F707C2">
      <w:pPr>
        <w:spacing w:after="0" w:line="240" w:lineRule="auto"/>
        <w:rPr>
          <w:rFonts w:ascii="Arial" w:hAnsi="Arial" w:cs="Arial"/>
          <w:b/>
          <w:i/>
          <w:sz w:val="28"/>
          <w:szCs w:val="28"/>
        </w:rPr>
      </w:pPr>
      <w:r w:rsidRPr="004E769C">
        <w:rPr>
          <w:rFonts w:ascii="Arial" w:hAnsi="Arial" w:cs="Arial"/>
          <w:b/>
          <w:i/>
          <w:sz w:val="28"/>
          <w:szCs w:val="28"/>
        </w:rPr>
        <w:t>Voto a favor</w:t>
      </w:r>
    </w:p>
    <w:p w:rsidR="00F707C2" w:rsidRPr="004E769C" w:rsidRDefault="00F707C2" w:rsidP="00F707C2">
      <w:pPr>
        <w:spacing w:after="0" w:line="240" w:lineRule="auto"/>
        <w:rPr>
          <w:rFonts w:ascii="Arial" w:hAnsi="Arial" w:cs="Arial"/>
          <w:b/>
          <w:sz w:val="28"/>
          <w:szCs w:val="28"/>
          <w:lang w:val="es-ES_tradnl"/>
        </w:rPr>
      </w:pPr>
      <w:r w:rsidRPr="004E769C">
        <w:rPr>
          <w:rFonts w:ascii="Arial" w:hAnsi="Arial" w:cs="Arial"/>
          <w:b/>
          <w:sz w:val="28"/>
          <w:szCs w:val="28"/>
          <w:lang w:val="es-ES_tradnl"/>
        </w:rPr>
        <w:t>MARÍA OLIMPIA ZAPATA PADILLA</w:t>
      </w:r>
    </w:p>
    <w:p w:rsidR="00F707C2" w:rsidRPr="004E769C" w:rsidRDefault="00F707C2" w:rsidP="00F707C2">
      <w:pPr>
        <w:spacing w:after="0" w:line="240" w:lineRule="auto"/>
        <w:rPr>
          <w:rFonts w:ascii="Arial" w:hAnsi="Arial" w:cs="Arial"/>
          <w:b/>
          <w:sz w:val="28"/>
          <w:szCs w:val="28"/>
          <w:lang w:val="es-ES_tradnl"/>
        </w:rPr>
      </w:pPr>
      <w:r w:rsidRPr="004E769C">
        <w:rPr>
          <w:rFonts w:ascii="Arial" w:hAnsi="Arial" w:cs="Arial"/>
          <w:b/>
          <w:sz w:val="28"/>
          <w:szCs w:val="28"/>
          <w:lang w:val="es-ES_tradnl"/>
        </w:rPr>
        <w:t>REGIDORA</w:t>
      </w:r>
    </w:p>
    <w:p w:rsidR="00F707C2" w:rsidRPr="004E769C" w:rsidRDefault="00F707C2" w:rsidP="00F707C2">
      <w:pPr>
        <w:spacing w:after="0" w:line="240" w:lineRule="auto"/>
        <w:rPr>
          <w:rFonts w:ascii="Arial" w:hAnsi="Arial" w:cs="Arial"/>
          <w:b/>
          <w:sz w:val="28"/>
          <w:szCs w:val="28"/>
          <w:lang w:val="es-ES_tradnl"/>
        </w:rPr>
      </w:pPr>
    </w:p>
    <w:p w:rsidR="00F707C2" w:rsidRPr="004E769C" w:rsidRDefault="00F707C2" w:rsidP="00F707C2">
      <w:pPr>
        <w:spacing w:after="0" w:line="240" w:lineRule="auto"/>
        <w:rPr>
          <w:rFonts w:ascii="Arial" w:hAnsi="Arial" w:cs="Arial"/>
          <w:b/>
          <w:sz w:val="28"/>
          <w:szCs w:val="28"/>
          <w:lang w:val="es-ES_tradnl"/>
        </w:rPr>
      </w:pPr>
    </w:p>
    <w:p w:rsidR="00F707C2" w:rsidRPr="004E769C" w:rsidRDefault="00F707C2" w:rsidP="00F707C2">
      <w:pPr>
        <w:spacing w:after="0" w:line="240" w:lineRule="auto"/>
        <w:jc w:val="right"/>
        <w:rPr>
          <w:rFonts w:ascii="Arial" w:hAnsi="Arial" w:cs="Arial"/>
          <w:b/>
          <w:i/>
          <w:sz w:val="28"/>
          <w:szCs w:val="28"/>
          <w:lang w:val="es-ES_tradnl"/>
        </w:rPr>
      </w:pPr>
      <w:r w:rsidRPr="004E769C">
        <w:rPr>
          <w:rFonts w:ascii="Arial" w:hAnsi="Arial" w:cs="Arial"/>
          <w:b/>
          <w:i/>
          <w:sz w:val="28"/>
          <w:szCs w:val="28"/>
          <w:lang w:val="es-ES_tradnl"/>
        </w:rPr>
        <w:t>Inasistencia Justificada</w:t>
      </w:r>
    </w:p>
    <w:p w:rsidR="00F707C2" w:rsidRPr="004E769C" w:rsidRDefault="00F707C2" w:rsidP="00F707C2">
      <w:pPr>
        <w:spacing w:after="0" w:line="240" w:lineRule="auto"/>
        <w:jc w:val="right"/>
        <w:rPr>
          <w:rFonts w:ascii="Arial" w:hAnsi="Arial" w:cs="Arial"/>
          <w:b/>
          <w:sz w:val="28"/>
          <w:szCs w:val="28"/>
          <w:lang w:val="es-ES_tradnl"/>
        </w:rPr>
      </w:pPr>
      <w:r w:rsidRPr="004E769C">
        <w:rPr>
          <w:rFonts w:ascii="Arial" w:hAnsi="Arial" w:cs="Arial"/>
          <w:b/>
          <w:sz w:val="28"/>
          <w:szCs w:val="28"/>
          <w:lang w:val="es-ES_tradnl"/>
        </w:rPr>
        <w:t>GABRIEL DURÁN ORTIZ</w:t>
      </w:r>
    </w:p>
    <w:p w:rsidR="00F707C2" w:rsidRPr="004E769C" w:rsidRDefault="00F707C2" w:rsidP="00F707C2">
      <w:pPr>
        <w:spacing w:after="0" w:line="240" w:lineRule="auto"/>
        <w:jc w:val="right"/>
        <w:rPr>
          <w:rFonts w:ascii="Arial" w:hAnsi="Arial" w:cs="Arial"/>
          <w:b/>
          <w:sz w:val="28"/>
          <w:szCs w:val="28"/>
          <w:lang w:val="es-ES_tradnl"/>
        </w:rPr>
      </w:pPr>
      <w:r w:rsidRPr="004E769C">
        <w:rPr>
          <w:rFonts w:ascii="Arial" w:hAnsi="Arial" w:cs="Arial"/>
          <w:b/>
          <w:sz w:val="28"/>
          <w:szCs w:val="28"/>
          <w:lang w:val="es-ES_tradnl"/>
        </w:rPr>
        <w:t>REGIDOR</w:t>
      </w:r>
    </w:p>
    <w:p w:rsidR="00F707C2" w:rsidRPr="004E769C" w:rsidRDefault="00F707C2" w:rsidP="00F707C2">
      <w:pPr>
        <w:spacing w:after="0" w:line="240" w:lineRule="auto"/>
        <w:jc w:val="right"/>
        <w:rPr>
          <w:rFonts w:ascii="Arial" w:hAnsi="Arial" w:cs="Arial"/>
          <w:b/>
          <w:sz w:val="28"/>
          <w:szCs w:val="28"/>
          <w:lang w:val="es-ES_tradnl"/>
        </w:rPr>
      </w:pPr>
    </w:p>
    <w:p w:rsidR="00F707C2" w:rsidRPr="004E769C" w:rsidRDefault="00F707C2" w:rsidP="00F707C2">
      <w:pPr>
        <w:spacing w:after="0" w:line="240" w:lineRule="auto"/>
        <w:rPr>
          <w:rFonts w:ascii="Arial" w:hAnsi="Arial" w:cs="Arial"/>
          <w:b/>
          <w:i/>
          <w:sz w:val="28"/>
          <w:szCs w:val="28"/>
        </w:rPr>
      </w:pPr>
      <w:r w:rsidRPr="004E769C">
        <w:rPr>
          <w:rFonts w:ascii="Arial" w:hAnsi="Arial" w:cs="Arial"/>
          <w:b/>
          <w:i/>
          <w:sz w:val="28"/>
          <w:szCs w:val="28"/>
        </w:rPr>
        <w:t>Voto a favor</w:t>
      </w:r>
    </w:p>
    <w:p w:rsidR="00F707C2" w:rsidRPr="004E769C" w:rsidRDefault="00F707C2" w:rsidP="00F707C2">
      <w:pPr>
        <w:spacing w:after="0" w:line="240" w:lineRule="auto"/>
        <w:rPr>
          <w:rFonts w:ascii="Arial" w:hAnsi="Arial" w:cs="Arial"/>
          <w:b/>
          <w:sz w:val="28"/>
          <w:szCs w:val="28"/>
          <w:lang w:val="es-ES_tradnl"/>
        </w:rPr>
      </w:pPr>
      <w:r w:rsidRPr="004E769C">
        <w:rPr>
          <w:rFonts w:ascii="Arial" w:hAnsi="Arial" w:cs="Arial"/>
          <w:b/>
          <w:sz w:val="28"/>
          <w:szCs w:val="28"/>
          <w:lang w:val="es-ES_tradnl"/>
        </w:rPr>
        <w:t>ALFONSO DE JESÚS OROZCO ALDRETE</w:t>
      </w:r>
    </w:p>
    <w:p w:rsidR="00F707C2" w:rsidRPr="004E769C" w:rsidRDefault="00F707C2" w:rsidP="00F707C2">
      <w:pPr>
        <w:spacing w:after="0" w:line="240" w:lineRule="auto"/>
        <w:rPr>
          <w:rFonts w:ascii="Arial" w:hAnsi="Arial" w:cs="Arial"/>
          <w:b/>
          <w:sz w:val="28"/>
          <w:szCs w:val="28"/>
          <w:lang w:val="es-ES_tradnl"/>
        </w:rPr>
      </w:pPr>
      <w:r w:rsidRPr="004E769C">
        <w:rPr>
          <w:rFonts w:ascii="Arial" w:hAnsi="Arial" w:cs="Arial"/>
          <w:b/>
          <w:sz w:val="28"/>
          <w:szCs w:val="28"/>
          <w:lang w:val="es-ES_tradnl"/>
        </w:rPr>
        <w:t>REGIDOR</w:t>
      </w:r>
    </w:p>
    <w:p w:rsidR="00F707C2" w:rsidRPr="004E769C" w:rsidRDefault="00F707C2" w:rsidP="00F707C2">
      <w:pPr>
        <w:spacing w:after="0" w:line="240" w:lineRule="auto"/>
        <w:rPr>
          <w:rFonts w:ascii="Arial" w:hAnsi="Arial" w:cs="Arial"/>
          <w:b/>
          <w:sz w:val="28"/>
          <w:szCs w:val="28"/>
          <w:lang w:val="es-ES_tradnl"/>
        </w:rPr>
      </w:pPr>
    </w:p>
    <w:p w:rsidR="00D35B56" w:rsidRPr="004E769C" w:rsidRDefault="00D35B56" w:rsidP="00D35B56">
      <w:pPr>
        <w:spacing w:after="0" w:line="240" w:lineRule="auto"/>
        <w:rPr>
          <w:rFonts w:ascii="Arial" w:hAnsi="Arial" w:cs="Arial"/>
          <w:b/>
          <w:sz w:val="28"/>
          <w:szCs w:val="28"/>
          <w:lang w:val="es-ES_tradnl"/>
        </w:rPr>
      </w:pPr>
    </w:p>
    <w:p w:rsidR="00D35B56" w:rsidRPr="004E769C" w:rsidRDefault="00D35B56" w:rsidP="00D35B56">
      <w:pPr>
        <w:spacing w:after="0" w:line="240" w:lineRule="auto"/>
        <w:rPr>
          <w:rFonts w:ascii="Arial" w:hAnsi="Arial" w:cs="Arial"/>
          <w:b/>
          <w:sz w:val="28"/>
          <w:szCs w:val="28"/>
          <w:lang w:val="es-ES_tradnl"/>
        </w:rPr>
      </w:pPr>
    </w:p>
    <w:p w:rsidR="00D35B56" w:rsidRPr="004E769C" w:rsidRDefault="00D35B56" w:rsidP="00D35B56">
      <w:pPr>
        <w:spacing w:after="0" w:line="240" w:lineRule="auto"/>
        <w:rPr>
          <w:rFonts w:ascii="Arial" w:hAnsi="Arial" w:cs="Arial"/>
          <w:b/>
          <w:sz w:val="28"/>
          <w:szCs w:val="28"/>
          <w:lang w:val="es-ES_tradnl"/>
        </w:rPr>
      </w:pPr>
    </w:p>
    <w:p w:rsidR="00D35B56" w:rsidRPr="004E769C" w:rsidRDefault="00D35B56" w:rsidP="00D35B56">
      <w:pPr>
        <w:spacing w:after="0" w:line="240" w:lineRule="auto"/>
        <w:rPr>
          <w:rFonts w:ascii="Arial" w:hAnsi="Arial" w:cs="Arial"/>
          <w:b/>
          <w:sz w:val="28"/>
          <w:szCs w:val="28"/>
          <w:lang w:val="es-ES_tradnl"/>
        </w:rPr>
      </w:pPr>
    </w:p>
    <w:p w:rsidR="00D35B56" w:rsidRPr="004E769C" w:rsidRDefault="00D35B56" w:rsidP="00D35B56">
      <w:pPr>
        <w:spacing w:after="0" w:line="240" w:lineRule="auto"/>
        <w:rPr>
          <w:rFonts w:ascii="Arial" w:hAnsi="Arial" w:cs="Arial"/>
          <w:b/>
          <w:sz w:val="28"/>
          <w:szCs w:val="28"/>
          <w:lang w:val="es-ES_tradnl"/>
        </w:rPr>
      </w:pPr>
    </w:p>
    <w:p w:rsidR="00D35B56" w:rsidRPr="004E769C" w:rsidRDefault="00D35B56" w:rsidP="00D35B56">
      <w:pPr>
        <w:spacing w:after="0" w:line="240" w:lineRule="auto"/>
        <w:rPr>
          <w:rFonts w:ascii="Arial" w:hAnsi="Arial" w:cs="Arial"/>
          <w:b/>
          <w:sz w:val="28"/>
          <w:szCs w:val="28"/>
          <w:lang w:val="es-ES_tradnl"/>
        </w:rPr>
      </w:pPr>
    </w:p>
    <w:p w:rsidR="00D35B56" w:rsidRPr="004E769C" w:rsidRDefault="00D35B56" w:rsidP="00D35B56">
      <w:pPr>
        <w:spacing w:after="0" w:line="240" w:lineRule="auto"/>
        <w:rPr>
          <w:rFonts w:ascii="Arial" w:hAnsi="Arial" w:cs="Arial"/>
          <w:b/>
          <w:sz w:val="28"/>
          <w:szCs w:val="28"/>
          <w:lang w:val="es-ES_tradnl"/>
        </w:rPr>
      </w:pPr>
    </w:p>
    <w:p w:rsidR="00D35B56" w:rsidRPr="004E769C" w:rsidRDefault="00D35B56" w:rsidP="00D35B56">
      <w:pPr>
        <w:spacing w:after="0" w:line="240" w:lineRule="auto"/>
        <w:jc w:val="center"/>
        <w:rPr>
          <w:rFonts w:ascii="Arial" w:hAnsi="Arial" w:cs="Arial"/>
          <w:b/>
          <w:sz w:val="144"/>
          <w:szCs w:val="144"/>
        </w:rPr>
      </w:pPr>
    </w:p>
    <w:p w:rsidR="00D35B56" w:rsidRPr="004E769C" w:rsidRDefault="00D35B56" w:rsidP="00D35B56">
      <w:pPr>
        <w:spacing w:after="0" w:line="240" w:lineRule="auto"/>
        <w:jc w:val="center"/>
        <w:rPr>
          <w:rFonts w:ascii="Arial" w:hAnsi="Arial" w:cs="Arial"/>
          <w:b/>
          <w:sz w:val="144"/>
          <w:szCs w:val="144"/>
        </w:rPr>
      </w:pPr>
      <w:r w:rsidRPr="004E769C">
        <w:rPr>
          <w:rFonts w:ascii="Arial" w:hAnsi="Arial" w:cs="Arial"/>
          <w:b/>
          <w:sz w:val="144"/>
          <w:szCs w:val="144"/>
        </w:rPr>
        <w:t>ANEXO ÚNICO</w:t>
      </w:r>
    </w:p>
    <w:p w:rsidR="00D35B56" w:rsidRPr="004E769C" w:rsidRDefault="00D35B56" w:rsidP="00D35B56">
      <w:pPr>
        <w:spacing w:after="0" w:line="240" w:lineRule="auto"/>
        <w:jc w:val="center"/>
        <w:rPr>
          <w:rFonts w:ascii="Arial" w:hAnsi="Arial" w:cs="Arial"/>
          <w:b/>
          <w:sz w:val="144"/>
          <w:szCs w:val="144"/>
        </w:rP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p w:rsidR="00D35B56" w:rsidRPr="004E769C" w:rsidRDefault="00D35B56" w:rsidP="00D35B56">
      <w:pPr>
        <w:spacing w:after="0" w:line="240" w:lineRule="auto"/>
        <w:jc w:val="center"/>
      </w:pPr>
    </w:p>
    <w:tbl>
      <w:tblPr>
        <w:tblW w:w="10425"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5"/>
        <w:gridCol w:w="1559"/>
        <w:gridCol w:w="992"/>
        <w:gridCol w:w="1134"/>
        <w:gridCol w:w="1134"/>
        <w:gridCol w:w="3762"/>
      </w:tblGrid>
      <w:tr w:rsidR="00D35B56" w:rsidRPr="004E769C" w:rsidTr="00F425A3">
        <w:trPr>
          <w:trHeight w:val="1200"/>
        </w:trPr>
        <w:tc>
          <w:tcPr>
            <w:tcW w:w="10425" w:type="dxa"/>
            <w:gridSpan w:val="7"/>
            <w:noWrap/>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noProof/>
                <w:sz w:val="16"/>
                <w:szCs w:val="16"/>
                <w:lang w:eastAsia="es-MX"/>
              </w:rPr>
              <w:drawing>
                <wp:anchor distT="0" distB="0" distL="114300" distR="114300" simplePos="0" relativeHeight="251659264" behindDoc="0" locked="0" layoutInCell="1" allowOverlap="1">
                  <wp:simplePos x="0" y="0"/>
                  <wp:positionH relativeFrom="column">
                    <wp:posOffset>47625</wp:posOffset>
                  </wp:positionH>
                  <wp:positionV relativeFrom="paragraph">
                    <wp:posOffset>38100</wp:posOffset>
                  </wp:positionV>
                  <wp:extent cx="1047750" cy="647700"/>
                  <wp:effectExtent l="0" t="0" r="0" b="0"/>
                  <wp:wrapNone/>
                  <wp:docPr id="2" name="Imagen 2">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000-000002000000}"/>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7229" cy="648000"/>
                          </a:xfrm>
                          <a:prstGeom prst="rect">
                            <a:avLst/>
                          </a:prstGeom>
                        </pic:spPr>
                      </pic:pic>
                    </a:graphicData>
                  </a:graphic>
                  <wp14:sizeRelH relativeFrom="page">
                    <wp14:pctWidth>0</wp14:pctWidth>
                  </wp14:sizeRelH>
                  <wp14:sizeRelV relativeFrom="page">
                    <wp14:pctHeight>0</wp14:pctHeight>
                  </wp14:sizeRelV>
                </wp:anchor>
              </w:drawing>
            </w:r>
            <w:r w:rsidRPr="004E769C">
              <w:rPr>
                <w:rFonts w:ascii="Arial" w:hAnsi="Arial" w:cs="Arial"/>
                <w:noProof/>
                <w:sz w:val="16"/>
                <w:szCs w:val="16"/>
                <w:lang w:eastAsia="es-MX"/>
              </w:rPr>
              <w:drawing>
                <wp:anchor distT="0" distB="0" distL="114300" distR="114300" simplePos="0" relativeHeight="251660288" behindDoc="0" locked="0" layoutInCell="1" allowOverlap="1">
                  <wp:simplePos x="0" y="0"/>
                  <wp:positionH relativeFrom="column">
                    <wp:posOffset>12468225</wp:posOffset>
                  </wp:positionH>
                  <wp:positionV relativeFrom="paragraph">
                    <wp:posOffset>9525</wp:posOffset>
                  </wp:positionV>
                  <wp:extent cx="885825" cy="685800"/>
                  <wp:effectExtent l="0" t="0" r="0" b="0"/>
                  <wp:wrapNone/>
                  <wp:docPr id="3" name="Imagen 3">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000-000003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85176" cy="684000"/>
                          </a:xfrm>
                          <a:prstGeom prst="rect">
                            <a:avLst/>
                          </a:prstGeom>
                        </pic:spPr>
                      </pic:pic>
                    </a:graphicData>
                  </a:graphic>
                  <wp14:sizeRelH relativeFrom="page">
                    <wp14:pctWidth>0</wp14:pctWidth>
                  </wp14:sizeRelH>
                  <wp14:sizeRelV relativeFrom="page">
                    <wp14:pctHeight>0</wp14:pctHeight>
                  </wp14:sizeRelV>
                </wp:anchor>
              </w:drawing>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23340"/>
            </w:tblGrid>
            <w:tr w:rsidR="00D35B56" w:rsidRPr="004E769C" w:rsidTr="00F425A3">
              <w:trPr>
                <w:trHeight w:val="1200"/>
                <w:tblCellSpacing w:w="0" w:type="dxa"/>
                <w:jc w:val="center"/>
              </w:trPr>
              <w:tc>
                <w:tcPr>
                  <w:tcW w:w="23340" w:type="dxa"/>
                  <w:tcBorders>
                    <w:top w:val="nil"/>
                    <w:left w:val="nil"/>
                    <w:bottom w:val="nil"/>
                    <w:right w:val="nil"/>
                  </w:tcBorders>
                  <w:shd w:val="clear" w:color="auto" w:fill="auto"/>
                  <w:vAlign w:val="center"/>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Instituto Municipal de Vivienda de León</w:t>
                  </w:r>
                  <w:r w:rsidRPr="004E769C">
                    <w:rPr>
                      <w:rFonts w:ascii="Arial" w:hAnsi="Arial" w:cs="Arial"/>
                      <w:sz w:val="16"/>
                      <w:szCs w:val="16"/>
                    </w:rPr>
                    <w:br/>
                  </w:r>
                  <w:r w:rsidRPr="004E769C">
                    <w:rPr>
                      <w:rFonts w:ascii="Arial" w:hAnsi="Arial" w:cs="Arial"/>
                      <w:i/>
                      <w:iCs/>
                      <w:sz w:val="16"/>
                      <w:szCs w:val="16"/>
                    </w:rPr>
                    <w:t>Relación de Bienes Eléctricos y Electrónicos Propuestos para Baja - 2021</w:t>
                  </w:r>
                </w:p>
              </w:tc>
            </w:tr>
          </w:tbl>
          <w:p w:rsidR="00D35B56" w:rsidRPr="004E769C" w:rsidRDefault="00D35B56" w:rsidP="00D35B56">
            <w:pPr>
              <w:spacing w:after="0" w:line="240" w:lineRule="auto"/>
              <w:jc w:val="center"/>
              <w:rPr>
                <w:rFonts w:ascii="Arial" w:hAnsi="Arial" w:cs="Arial"/>
                <w:sz w:val="16"/>
                <w:szCs w:val="16"/>
              </w:rPr>
            </w:pPr>
          </w:p>
        </w:tc>
      </w:tr>
      <w:tr w:rsidR="00D35B56" w:rsidRPr="004E769C" w:rsidTr="00F425A3">
        <w:trPr>
          <w:trHeight w:val="600"/>
        </w:trPr>
        <w:tc>
          <w:tcPr>
            <w:tcW w:w="70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w:t>
            </w:r>
          </w:p>
        </w:tc>
        <w:tc>
          <w:tcPr>
            <w:tcW w:w="1135"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NÚMERO DE</w:t>
            </w:r>
            <w:r w:rsidRPr="004E769C">
              <w:rPr>
                <w:rFonts w:ascii="Arial" w:hAnsi="Arial" w:cs="Arial"/>
                <w:b/>
                <w:bCs/>
                <w:sz w:val="16"/>
                <w:szCs w:val="16"/>
              </w:rPr>
              <w:br/>
              <w:t>INVENTARIO</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DESCRIPCIÓN</w:t>
            </w:r>
          </w:p>
        </w:tc>
        <w:tc>
          <w:tcPr>
            <w:tcW w:w="992"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MARCA</w:t>
            </w:r>
          </w:p>
        </w:tc>
        <w:tc>
          <w:tcPr>
            <w:tcW w:w="1134"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NÚM. DE</w:t>
            </w:r>
            <w:r w:rsidRPr="004E769C">
              <w:rPr>
                <w:rFonts w:ascii="Arial" w:hAnsi="Arial" w:cs="Arial"/>
                <w:b/>
                <w:bCs/>
                <w:sz w:val="16"/>
                <w:szCs w:val="16"/>
              </w:rPr>
              <w:br/>
              <w:t>SERIE</w:t>
            </w:r>
          </w:p>
        </w:tc>
        <w:tc>
          <w:tcPr>
            <w:tcW w:w="1134"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MODELO</w:t>
            </w:r>
          </w:p>
        </w:tc>
        <w:tc>
          <w:tcPr>
            <w:tcW w:w="3762"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DICTAMEN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2011081592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SPLIT DE AIRE ACONDICIONADO YORK</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YORK</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100500509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YHEA12FSEK</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EL BIEN SE ENCUENTRA EN MALAS CONDICIONES Y NO ES COSTEABLE SU REPARACIÓN, EL BIEN ES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2011080070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SPLIT DE AIRE ACONDICIONADO YORK</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YORK</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YHEA12FSEK</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EL BIEN SE ENCUENTRA EN MALAS CONDICIONES Y NO ES COSTEABLE SU REPARACIÓN, EL BIEN ES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2011090015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ALTAVOZ PROFESIONAL G&amp;A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G&amp;A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RXA15P70AU</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EL BIEN SE ENCUENTRA EN MALAS CONDICIONES Y NO ES POSIBLE REPARARLO, POR LO CUAL NO ES DE UTILIDAD YA QUE ES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2011080602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CÁMARA DIGITAL 3X OPTICAL ZOOM 2.7 LCD SCREEN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B10910034691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CB350A-10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EL BIEN ES OBSOLETO Y SE ENCUENTRA EN MAL ESTADO, EL OBTURADOR DE LA CÁMARA ESTA DAÑADO Y NO ES COSTEABLE SU REPARACIÓN, YA QUE EL COSTO DEL SERVICIO SUPERA EL VALOR ACTUAL DEL BIEN.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2011080603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CÁMARA DIGITAL CYBERSHOT DE 10.1 MP, 3X OPTICAL ZOOM 2.5 LCD SCREEN 6.2 CM</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SONY</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S01-5002443-4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DSCS1900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EL BIEN ES OBSOLETO Y SE ENCUENTRA EN MAL ESTADO, EL OBTURADOR DE LA CÁMARA ESTA DAÑADO Y NO ES COSTEABLE SU REPARACIÓN, YA QUE EL COSTO DEL SERVICIO SUPERA EL VALOR ACTUAL DEL BIEN.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2011080473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CÁMARA DIGITAL CYBERSHOT DE 10.1MP, 3X OPTICAL ZOOM 2.5 LCD SCREEN 6.2CM</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SONY</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S015002675B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S1900/S</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EL BIEN ES OBSOLETO Y SE ENCUENTRA EN MAL ESTADO, EL OBTURADOR DE LA CÁMARA ESTA DAÑADO Y NO ES COSTEABLE SU REPARACIÓN, YA QUE EL COSTO DEL SERVICIO SUPERA EL VALOR ACTUAL DEL BIEN.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2015040003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CÁMARA DIGITAL NIKON DE 20 MEGAPIXELES</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NIKON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S2800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EL BIEN ES OBSOLETO Y SE ENCUENTRA EN MAL ESTADO, EL OBTURADOR DE LA CÁMARA ESTA DAÑADO Y NO ES COSTEABLE SU REPARACIÓN, YA QUE EL COSTO DEL SERVICIO SUPERA EL VALOR ACTUAL DEL BIEN.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2012120001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CÁMARA FOTOGRAFICA FUJIFILM 14 MP, 3 X OPTICAL ZOOM 2.7 LCD SCREEN 6.9CM</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FUJIFILM</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EL BIEN ES OBSOLETO Y SE ENCUENTRA EN MAL ESTADO, EL OBTURADOR DE LA CÁMARA ESTA DAÑADO Y NO ES COSTEABLE SU REPARACIÓN, YA QUE EL COSTO DEL SERVICIO SUPERA EL VALOR ACTUAL DEL BIEN.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2011081275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CONMUTADOR PANASONIC KX-TDA200BX</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KX-TDA200BX</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ES UN EQUIPO OBSOLETO Y NO ES APTO PARA OPERAR, NECESITA ACTUALIZARSE Y NO ES COSTEABLE SU ACTUALIZACIÓN, YA QUE POR LAS CARACTERÍSTICAS DEL EQUIPO SE CONSIDERA OBSOLETO E INSERVIBLE PARA LA DEMANDA DE ACTIVIDADES QUE SE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2011080240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2011080277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2011080296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2011080341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2011080348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2011080372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2011080616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2011080848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2011081023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HP</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MXL7150DS8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19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2011081028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2011081066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2011081079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2011081084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2011081328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2011081375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2011081398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2011081420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2011081455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2011081494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29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2011081567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2011081649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2011081650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2011081651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2011080167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2011081653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2011081654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2011090055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2011081590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HP</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MXL7150DS3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2011081490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39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2011080416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2011080024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HP</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MXL7150F7Q</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2011081452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2011081462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2011081666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2011081652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2011080170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2011080335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HP COMPAQ</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COMPAQ</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2011081006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2011080402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HP XW4600-WORKSTATION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XW4600-WORKSTATION</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49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2011080980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2011080520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ACER M4-SERIES</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ACER</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M4 SERIES</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2011080597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2011080718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2011080755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2011080757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2011080879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2011080938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2011080965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2011080975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59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2011081061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60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2011081055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61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2011080732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62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2011081608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IBM XSERIES 205</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IBM</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XSERIES 205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63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2011081671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HP COMPAQ</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COMPAQ</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64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2011080744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CPU GABINETE ENSAMBLADO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ENSAMBLADO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ÚTIL PARA NINGÚN TIPO DE ACTIVIDAD YA QUE GRAN PARTE DE SU HARDWARE ESTÁ DAÑADO Y NO ES POSIBLE REPARARLO, POR LO CUAL ES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65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2011080930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HORNO DE MICROONDAS LG</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003TAAC05264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MS-1446SQP</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EL BIEN ESTA DAÑADO Y NO ES POSIBLE REPARARLO,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66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2011080352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P2055DN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CNB99062777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P2055DN</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67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2011090078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DE INYECCION DE TINTA C8154A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TH4A1140KX</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C8154A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68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2011090079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DE INYECCION DE TINTA C8154A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TH4A130B1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C8154A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69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2011090080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DE INYECCION DE TINTA C8154A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TH4AK130MT</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C8154A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2011080175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DE INYECCION DE TINTA C8154A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TH4AB12092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C8154A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2011080230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P3005</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CNJ1D71286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LASERJET P3005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2011080398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LASER XEROX PHASER 6180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XEROX</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PHASER-6180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2011080474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2300D</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CNBDB9530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LASERJET 2300D</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2011080736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6L</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USBB141836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LASERJET-6L</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2011080820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P3005</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CNDID07379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LASERJET P3005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2011080915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P3005</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LASERJET P3005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2011081422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2300D</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CNBDB63536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LASERJET 2300D</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78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2011081599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EPSON STYLUS C62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EJTY034982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C62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2011090075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EPSON EPL-N2025</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EPL-N2025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2011090082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SAMSUNG COLOR XPRESSION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SAMSUNG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147YBAFQC00803E</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CLP-310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2011090083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EPSON STYLUS C85</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FY2Y011367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STYLUS-C85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2011090089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C9029E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C9029E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2011081316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EPSON STYLUS C86</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FY2Y007652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STYLUS-C86</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2011080778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2420D</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CNGKB57757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2420D</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2011080463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P2055DN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P2055DN</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2011090164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COLOR LASERJET CP2025</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CNGSB25090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CP2025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87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2011080118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COLOR LASERJET CP2025</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CNGSB144229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CP2025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2011080212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P2035N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VNB3C07961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CP2035N</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2011081672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COLOR LASERJET CP2025</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CNGSB07595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CP2025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2011081106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EPSON FX-880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DZHY115937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FX-880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2011080259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DE MATRIZ DE PUNTOS</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E8BY149301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FX-890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2011080619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DESKJET 720C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MX83P15053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720C</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2011090071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BUSINESS INKJET 1200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TH47J1215Q</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1200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2011080516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P2035N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UNB3M19456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P2035N</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2011080079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P2035N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VNB3C20876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P2055DN</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96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2011080794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LASER NEGRO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CNGRB57756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2011080563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C4224A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USLEC79664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LASERJET C4224A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2011081036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P2055DN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SCNB9P92618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P2055DN</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2011120004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P2035N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CNB9T77053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P2035N</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100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2011081472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P2035N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VNR3C20872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P2035N</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101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2011080766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P2035N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CNB9G09586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P2035N</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102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2012030004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HP LASERJET P2035N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VNB3C37968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P2035N</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103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2013110008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MATRIZ DE PUNTOS EPSON FX-890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NZBY073793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FX-890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104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2011080359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MATRIZ DE PUNTOS EPSON FX-890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DZHV115937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FX-890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105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2011080360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MATRIZ DE PUNTOS EPSON P361A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EPSON</w:t>
            </w:r>
          </w:p>
        </w:tc>
        <w:tc>
          <w:tcPr>
            <w:tcW w:w="1134" w:type="dxa"/>
            <w:noWrap/>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E8BY354106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P361A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106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2011090094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MULTIFUNCIONAL EPSON TX120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MDFZ278426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TX120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107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2011090136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EPSON STYLUS TX120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MDFZ278407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TX120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108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2011081626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MULTIFUNCIONAL HP M2727NF</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M2727NF</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109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2011080155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MULTIFUNCIONAL SAMSUNG SCX-4300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SAMSUNG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1440BFS100216Y</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SCX-4300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110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2016070032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MULTIFUNCIONAL HP PRO M477FNW</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VNB8HC688K</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M477FNW</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111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2016070031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MULTIFUNCIONAL HP PRO M477FNW</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VNB8HC45X5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M477FNW</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112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2011080392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PARA ETIQUETAS SATO CX208TT</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SATO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30300198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CX208TT</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113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2011080229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IMPRESORA EPSON STYLUS TX100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KQ9Z126687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TX100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114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2011080525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LAPTOP DELL PRECISION-PP04</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DELL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N13A00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PP04</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ESTA DAÑADA Y NO ES COSTEABLE SU REPARACIÓN YA QUE ES UN DISPOSITIVO OBSOLETO Y POR LO TANTO SE CONSIDERA INSERVIBLE PARA CUALQUIER TIPO DE TAREA.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115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2011081149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LAPTOP ACER MS2180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ACER</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LXAA60507560402B0EKS00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MS2180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ESTA DAÑADA Y NO ES COSTEABLE SU REPARACIÓN YA QUE ES UN DISPOSITIVO OBSOLETO Y POR LO TANTO SE CONSIDERA INSERVIBLE PARA CUALQUIER TIPO DE TAREA.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116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2011090074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LAPTOP TOSHIBA 1400-S151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TOSHIBA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72040383PU</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1400-S151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ESTA DAÑADA Y NO ES COSTEABLE SU REPARACIÓN YA QUE ES UN DISPOSITIVO OBSOLETO Y POR LO TANTO SE CONSIDERA INSERVIBLE PARA CUALQUIER TIPO DE TAREA.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117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2011081103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LAPTOP IBM THINKPAD</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IBM</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78-MLH7M3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IBM THINKPAD</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ESTA DAÑADA Y NO ES COSTEABLE SU REPARACIÓN YA QUE ES UN DISPOSITIVO OBSOLETO Y POR LO TANTO SE CONSIDERA INSERVIBLE PARA CUALQUIER TIPO DE TAREA.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118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2011080135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LAPTOP ACER MS2154</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ACER</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LXT4905060430D4965M000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MS2154</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ESTA DAÑADA Y NO ES COSTEABLE SU REPARACIÓN YA QUE ES UN DISPOSITIVO OBSOLETO Y POR LO TANTO SE CONSIDERA INSERVIBLE PARA CUALQUIER TIPO DE TAREA.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119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2011081109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LAPTOP DELL INSPIRON-PP07S</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DELL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913NR81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PP07S</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ESTA DAÑADA Y NO ES COSTEABLE SU REPARACIÓN YA QUE ES UN DISPOSITIVO OBSOLETO Y POR LO TANTO SE CONSIDERA INSERVIBLE PARA CUALQUIER TIPO DE TAREA.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120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2011081555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LAPTOP HP-2133</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CNU8504Y31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HP-2133</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ESTA DAÑADA Y NO ES COSTEABLE SU REPARACIÓN YA QUE ES UN DISPOSITIVO OBSOLETO Y POR LO TANTO SE CONSIDERA INSERVIBLE PARA CUALQUIER TIPO DE TAREA.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121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2011081369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LAPTOP COMPAQ ARMADA SERIES PP2100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COMPAQ</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7B185MV260B6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ARMADA SERIES PP2100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ESTA DAÑADA Y NO ES COSTEABLE SU REPARACIÓN YA QUE ES UN DISPOSITIVO OBSOLETO Y POR LO TANTO SE CONSIDERA INSERVIBLE PARA CUALQUIER TIPO DE TAREA.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122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2011081400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ALASKA AK50P</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ALASKA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42100762MF</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AK50P</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123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2011080937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124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2011080916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 TFT15W60PS</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708A5BA001897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TFT15W60PS</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125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2012070025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 E1621SW</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CZGC1JA001685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E1621SW</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126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2011100008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 E1621SW</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BDWB3JAC005280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E1621SW</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127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2011100006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 E1621SW</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BDWB3JAC005270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E1621SW</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128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2011100002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 E1621SW</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BDWB3JAC005279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E1621SW</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129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2011080966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708A5BA001879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130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2011080986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131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2011080715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 15W60PS</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708A5BQ000603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15W60PS</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132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2011080493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BTC VT15NW71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BTC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25NW903V0099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VT15NW71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133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2011080427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BTC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BTC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134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2011081382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BTC VT15NW71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BTC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90113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VT15NW71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135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2011080026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HP VS15</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CNC643PF8B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VS15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136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2011081634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708A5BA002871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TFT15W60PS</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137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2011080472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ALASKA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ALASKA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DK4M1454D</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AK-4871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138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2011100007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 E1621SW</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BDWB3JAC005264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E1621SW</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139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2011080772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 TFT15W60PS</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TFT15W60PS</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2011080700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708A5BA001990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2011100005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 E1621SW</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BDWB3JAC005274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E1621SW</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142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2011081016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 TFT15W60PS</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708A5BA001882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TFT15W60PS</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2011080825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 TFT15W60PS</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708A5BA001874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TFT15W60PS</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2011080219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708A5BA001902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2011081266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BENQ</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BENQ</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ETC5A1236651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0024-8A Q</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2011080003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BENQ ET-0024-BA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BENQ</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ETC5A124255L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ET-0024-BA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2011081067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BTC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BTC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2011080464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BTC VT15NW71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BTC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0Q0113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2011080801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BTC VT15NW71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BTC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Z5NW903VO122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VT15NW71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150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2011081454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ALASKA AK-4871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ALASKA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AK-4871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151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2011080419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ENERGY MGC-556</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ENERGY</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BNJ023D00073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MGC-556</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152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2011080301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CB563C-AA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209MX09635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153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2011081355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CB995-EA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208MX04541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CB995-EA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154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2011090048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ALASKA AK-4871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ALASKA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AK-4871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155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2011080860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ALASKA AK-4871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ALASKA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AK-4871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156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2011090087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CB563C-AA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209MX09597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157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2011090030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CB563C-AA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207MX42246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CB563C-AA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158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2011090069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ALASKA AK-4871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ALASKA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AK-4871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159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2011080850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CB563C-AA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209MX35638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CB563C-AA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160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2011090081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COLOR BLANCO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161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2011090091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SAMSUNG 753DFX</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SAMSUNG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AV17HCGX600025E</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753DFX</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162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2011080242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ALASKA AK-4871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ALASKA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AK-4871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163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2011081372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CB563C-AA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209MX36471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CB563C-AA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164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2011081491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CB995D-EA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209MX51025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CB995D-EA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165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2011080931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553V</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103MX52704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553V</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166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2011080983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SAMSUNG 793VS</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SAMSUNG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CB17H9KY307977M</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793VS</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167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2011081461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BENQ V551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BENQ</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9990871051223533012X520J1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V551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168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2011081027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ALASKA AK-4871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ALASKA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AK-4871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169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2011081468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ALASKA 1454D</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ALASKA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917430227100103068X34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1454D</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170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2011081493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DAEWOO 719B</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DAEWOO</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LMW41A2624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719B</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171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2011080835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CB563G-AA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209MX36478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CB563G-AA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172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2011080374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BTC JD166L</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BTC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JD166L</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173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2011080317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CB563C-AA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CB563C-AA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174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2011081423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CB563G-AA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209MX09603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CB563G-AA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175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2011080283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VIEWSONIC VCDTS23125-10M</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VIEWSONIC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26J044400370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VCDTS23125-10M</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176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2011090084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CB563C-AA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209MX36457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CB563C-AA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177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2011081000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CB563C-AA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209MX36458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CB563C-AA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178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2011081003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CB563C-AA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209MX35653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CB563C-AA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179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2011080353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ALASKA AK-4871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ALASKA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AK-4871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180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2011080756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CB563G-AA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209MX36483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CB563G-AA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181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2011080992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CB563G-AA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209MX09611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CB563G-AA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182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2011081451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ALASKA AK-4871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ALASKA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AK-4871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183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2011090085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CB563C-AA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209MX09621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CB563C-AA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184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2011090086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COLOR BLANCO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SAMSUNG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LE17HCGY1358965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793VS</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185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2011090088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CB563C-AA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208MX04646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CB563C-AA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186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2011081589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ALASKA AK-4871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ALASKA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AK-4871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187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2011080979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ALASKA AK-4871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ALASKA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AK-4871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188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2011080990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SAMSUNG 793VS</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SAMSUNG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LB17H9KY308392T</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793VS</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189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2011080444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V7 D19W11A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V1046M8330547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D19W11A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190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2011081024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HP VS15</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CNC643PCRH</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VS15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191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2011080502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V7 D19W11A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V1046M9330609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D19W11A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192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2011080892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BTC VT15NW71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BTC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Z5NW903V0093090113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VT15NW7X</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193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2011080454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V7 D19W11A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V1046M8330545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D19W11A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194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2011080903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AOC TFT15W60PS</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AOC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708A5BA001892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TFT15W60PS</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195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2011081007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HP VS15</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CNC625NQW8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VS15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196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2011080053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HP</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CNK8240FFV</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KQ744AA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197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2011081497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LG 553V</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553V</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198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2011081211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V7</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A37400102A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199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2011080459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SAMSUNG SYNCMASTER 793V</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SAMSUNG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SYNCMASTER 793V</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2011081542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SAMSUNG SYNCMASTER 753DFX</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SAMSUNG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AV17HCGX600798NX</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SYNCMASTER 753DFX</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2011080480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V7 D19W11A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V1046M8330643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D19W114</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2011081111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MONITOR VIEW SONIC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VIEW 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QM2073900362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VA1716W</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TARJETA PRINCIPAL DEL EQUIPO ESTÁ DAÑADA Y NO ES POSIBLE REPARARLA YA QUE ES UN DISPOSITIVO OBSOLETO, POR LO CUAL EL MONITOR SE CONSIDERA INSERVIBLE PARA CUALQUIER TIPO DE ACTIVIDAD, NO ES COSTEABLE SU REPARACIÓN.</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2011090093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MULTIFUNCIONAL DE INYECCIÓN DE TINTA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EPSON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MDFZE278499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TX120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DAR DE BAJA EL EQUIPO YA QUE NO ES DE UTILIDAD PARA NINGÚN TIPO DE ACTIVIDAD, EL FUSOR DEL DISPOSITIVO ESTÁ DAÑADO Y NO ES COSTEABLE SU REPARACIÓN YA QUE ES UN EQUIPO OBSOLETO, POR LO CUAL SE CONSIDERA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2011080149</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E06D35031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205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2011080191</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E06F01332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2011080202</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2011080284</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E06F01344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2011080354</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INET-800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INET-800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2011080364</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2011080375</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2011080457</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E06F01328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2011080625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NO BREAK TRIPP-LITE AVR550U</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TRIPP-LITE</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9643AY0BC657600490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AVR550U</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2011080769</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E06E16573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214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2011080773</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POWER NET TDE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TDE</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POWER NET</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2011081115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NO BREAK</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2011081012</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E06E16590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2011081026</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E06E16595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2011081069</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EQ6E16574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2011081085</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POWER NET TDE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TDE</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POWER NET</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220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2011081058</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221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2011080745</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E06E16582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222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2011081553</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223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2011080812</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06E16579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224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2011110002</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APC BE550G-LM</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APC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4B1113P38379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BE550G-LM</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225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2011081637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NO BREAK TRIPP-LITE AVR550U</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TRIPP-LITE</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973AY00M657900198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AVR550U</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226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2011080234</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E06E1592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227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2011080836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NO BREAK TRIPP-LITE AVR550U</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TRIPP-LITE</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AVR550U</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228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2014090021</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COMPLET POWER BOX 650VA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COMPLET</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14BA180166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POWER BOX 650VA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229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2014090028</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COMPLET POWER BOX 650VA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COMPLET</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14BA140160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POWER BOX 650VA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230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2011081120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NO BREAK</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231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2014090029</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COMPLET POWER BOX 650VA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COMPLET</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14BA180193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POWER BOX 650VA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232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2014090032</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COMPLET POWER BOX 650VA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COMPLET</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14BA319371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POWER BOX 650VA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233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2011080542</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APC BE550G-LM</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APC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4B1108P19548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BE550G-LM</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234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2011081623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NO BREAK TRIPP-LITE AVR550U</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TRIPP-LITE</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9643AY0BC657600522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AVR550U</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235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2011080701</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E06E16586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236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2011081383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NO BREAK TRIPP-LITE AVR550U</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TRIPP-LITE</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AVR550U</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237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2011081633</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E06F01328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238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2011081315</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239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2011080481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NO BREAK</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240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2016070017</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APC BE550G-LM</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APC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S4B1609P31080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BE550G-LM</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241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2011080851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NO BREAK TRIPP-LITE AVR550U</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TRIPP-LITE</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AVR550U</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242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2011080394</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E06E16599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243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2011090053</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06F0133G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244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2011080562</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E06E16591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245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2011080723</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APC BE550G-LM</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APC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3B845X12858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BE550G-LM</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246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2011080475</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E06E16594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247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2011081113</w:t>
            </w:r>
          </w:p>
        </w:tc>
        <w:tc>
          <w:tcPr>
            <w:tcW w:w="1559" w:type="dxa"/>
            <w:hideMark/>
          </w:tcPr>
          <w:p w:rsidR="00D35B56" w:rsidRPr="004E769C" w:rsidRDefault="00D35B56" w:rsidP="00D35B56">
            <w:pPr>
              <w:spacing w:after="0" w:line="240" w:lineRule="auto"/>
              <w:jc w:val="center"/>
              <w:rPr>
                <w:rFonts w:ascii="Arial" w:hAnsi="Arial" w:cs="Arial"/>
                <w:b/>
                <w:bCs/>
                <w:sz w:val="16"/>
                <w:szCs w:val="16"/>
                <w:lang w:val="en-US"/>
              </w:rPr>
            </w:pPr>
            <w:r w:rsidRPr="004E769C">
              <w:rPr>
                <w:rFonts w:ascii="Arial" w:hAnsi="Arial" w:cs="Arial"/>
                <w:b/>
                <w:bCs/>
                <w:sz w:val="16"/>
                <w:szCs w:val="16"/>
                <w:lang w:val="en-US"/>
              </w:rPr>
              <w:t>NO BREAK ISB SOLA BASIC MICROSR INET-480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ISB</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E05B01017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INET-480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LOS COMPONENTES DEL EQUIPO ESTAN DAÑADOS Y NO ES COSTEABLE SU REPARACIÓN YA QUE EL COSTO DE DICHO SERVICIO SUPERA EL VALOR ACTUAL DEL BIEN, POR LO TANTO, SE CONSIDERA QUE ES UN EQUIPO INSERVIBLE PARA CUALQUIER TIPO DE ACTIVIDAD.</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248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2011090090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PLOTTER-HP DESIGNJET 450C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SG8401100S</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DESIGNJET 450C</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SE PROPONE LA BAJA DEL EQUIPO YA QUE NO ES ÚTIL PARA NINGÚN TIPO DE ACTIVIDAD, EL MECANISMO DE IMPRESIÓN ESTÁ DAÑADO Y NO ES COSTEABLE SU REPARACIÓN YA QUE ES UN DISPOSITIVO OBSOLETO Y POR LO TANTO SE CONSIDERA INSERVIBLE PARA CUALQUIER TIPO DE TAREA.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249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2011081632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ESCÁNER KODAK I80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KODAK</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4294-0585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LAMPARA PRINCIPAL DEL EQUIPO ESTÁ DAÑADA Y NO ES COSTEABLE SU REPARACIÓN YA QUE ES UN BIEN OBSOLETO DE BAJO RENDIMIENTO, POR TAL MOTIVO SE CONSIDERA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250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2011080935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ESCÁNER FOTOGRÁFICO HP SCANJET G4050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G4050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LAMPARA PRINCIPAL DEL EQUIPO ESTÁ DAÑADA Y NO ES COSTEABLE SU REPARACIÓN YA QUE ES UN BIEN OBSOLETO DE BAJO RENDIMIENTO, POR TAL MOTIVO SE CONSIDERA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251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2011080805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ESCÁNER FOTOGRÁFICO HP SCANJET G4050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CN96UA50CX</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G4050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LAMPARA PRINCIPAL DEL EQUIPO ESTÁ DAÑADA Y NO ES COSTEABLE SU REPARACIÓN YA QUE ES UN BIEN OBSOLETO DE BAJO RENDIMIENTO, POR TAL MOTIVO SE CONSIDERA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252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2011080905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ESCÁNER FOTOGRÁFICO HP SCANJET G4050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CN87YA6070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G4050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LAMPARA PRINCIPAL DEL EQUIPO ESTÁ DAÑADA Y NO ES COSTEABLE SU REPARACIÓN YA QUE ES UN BIEN OBSOLETO DE BAJO RENDIMIENTO, POR TAL MOTIVO SE CONSIDERA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253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2011080800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ESCÁNER FOTOGRÁFICO HP SCANJET G4050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G4050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LAMPARA PRINCIPAL DEL EQUIPO ESTÁ DAÑADA Y NO ES COSTEABLE SU REPARACIÓN YA QUE ES UN BIEN OBSOLETO DE BAJO RENDIMIENTO, POR TAL MOTIVO SE CONSIDERA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254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2011080483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ESCÁNER HP SCANJET G2410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CN441SA057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GRLYB306HP</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LA LAMPARA PRINCIPAL DEL EQUIPO ESTÁ DAÑADA Y NO ES COSTEABLE SU REPARACIÓN YA QUE ES UN BIEN OBSOLETO DE BAJO RENDIMIENTO, POR TAL MOTIVO SE CONSIDERA INSERVIBLE PARA CUALQUIER TIPO DE TRABAJO.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255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2011081620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SWITCH CNET 100BASE-TX</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CNET</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ADF1011001164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100BASE-TX</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EL DISPOSITIVO SE COLAPSA YA QUE ES UN EQUIPO OBSOLETO DE BAJO RENDIMIENTO Y NO ES POSIBLE SU REPARACIÓN, POR LO CUAL SE CONSIDERA UN BIEN INSERVIBLE.</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256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2013020002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2IAKB184281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257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2011090148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OEBKB095791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258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2011080192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0EBKB086952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259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2011080074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0EBKB005337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260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2011080802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OEBKB004100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261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2012110001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2DBKB166535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262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2011080223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8FCMA011761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263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2012110002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2HAKB179110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264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2011080379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KX-T7730X</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2BBSA035005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KX-T7730X</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265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2012070001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PQJXE02112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266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2011090001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INALÁMBRICO PRESIDIAN</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PRESIDIAN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4M9B-0002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267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2012110003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21AKB184439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268</w:t>
            </w:r>
          </w:p>
        </w:tc>
        <w:tc>
          <w:tcPr>
            <w:tcW w:w="1135" w:type="dxa"/>
            <w:noWrap/>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2011080799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269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2013020001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2IAKB183618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270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2011081629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8261859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271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2011080346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0EBKB096210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272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2011080159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INALÁMBRICO</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MOTOROLA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Q600X3W00IS</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MOTOROLA INALAMBRICO</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273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2011080687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8771904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274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2011081385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FAX HP-1040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CN632AJ489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HP-1040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275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2011081082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INALÁMBRICO M6110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MOTOROLA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862XKJ03X6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M6110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276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2011080140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KX-TS6LXB-1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21BAA066676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KX-TS6LXB-1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277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2011080789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0FCKB100595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278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2011080614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8435320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279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2011080103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0DBKB088326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280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2011080081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INALÁMBRICO KX-TG6423ME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OCBQA023483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KX-TG6423ME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281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2011081450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FAX HP-1040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CN520AGOTH</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HP-1040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282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2011080207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OEBKB088398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283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2011080908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0EBKB085595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284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2011080623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21BAA066737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285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2011080844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TS108LXW</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5DAKB075563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KX-TS108LXW</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286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2011080814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0EBKB096192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287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2011080186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OICKB100593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288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2011080595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7KAAA024302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289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2011080236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8LCKA0007925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290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2011080919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8CHMA016801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291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2011080845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9AAKA009118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292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2011081052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KX-TS6LXB-1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2IBAA066737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KX-TS6LXB-1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293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2011081014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9HAKA036135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294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2011081486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8771849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295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2011090095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FAX SAMSUNG SF100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SAMSUNG</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BAAHC01993M</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SF100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296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2011090076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297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2011080519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21BAA066650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298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2011080476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0EAKB093578</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299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2011081527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ATLINK</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300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2011080410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8149095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301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2011080633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EBKB096056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302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2011080080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7LBAC084917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KX-TG3521ME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303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2011080776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304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2011080717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OFCKB100213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305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2011080742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INALÁMBRICO KX-TG2810LAB</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6DBAB112969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KX-TG2810LAB</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306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2011080615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2613 D14 ED. 13</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8242764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2613 D14 ED. 13</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307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2011080187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308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2011081413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8771901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309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2011080485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KX-TS500LXB</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4JCAC185221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KX-TS500LXB</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310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2011080204</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311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2011080029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0EBKB096047</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312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2011080075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INALÁMBRICO KX-TG6521ME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1EB7C015616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KX-TG6521ME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313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2011081501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8CAAA058782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314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2011080936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THOMSON SIS. SECRETARIAL 2334</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THOMSON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25058493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SIS. SECRETARIAL 2334</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315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2011090056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THOMSON SIS. SECRETARIAL 2334</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THOMSON</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SIS. SECRETARIAL 2334</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316</w:t>
            </w:r>
          </w:p>
        </w:tc>
        <w:tc>
          <w:tcPr>
            <w:tcW w:w="1135" w:type="dxa"/>
            <w:noWrap/>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2012070011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75CAA018986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317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2011080246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5KAKA058159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KX-TS208LXW</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318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2011081487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319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2011080752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21BAA066744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KX-TS6LXB-1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320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2011080686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91AKA038165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321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2011080949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OEAKB091473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322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2012070002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KX-T2365</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KX-T2365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323</w:t>
            </w:r>
          </w:p>
        </w:tc>
        <w:tc>
          <w:tcPr>
            <w:tcW w:w="1135" w:type="dxa"/>
            <w:noWrap/>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2011081053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ATLINK</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12917654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324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2011080368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8LAAA122923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KX-TS5LX-W</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325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2012070005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92AKA009335</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326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2011081548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327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2011080399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0FCKB100232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328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2011080712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4JCAC185186</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329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2011080016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INALÁMBRICO KX-TG2810LAB</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5HAAA030621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KX-TG2810LAB</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330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2011080017</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OEAK091521</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331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2011080171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DIGITEL SECRET ED. 12</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8261820</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DIGITEL SECRET ED. 12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332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2011080729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 KX-TS550ME</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OEBKB095494</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KX-TS550ME</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333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2011080579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ALCATEL 2613 D14 ED. 09</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ALCATEL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7752413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2613 D14 ED. 09</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334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2011080853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PANASONIC</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PANASONIC</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335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2011081041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FAX</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SHARP</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17129753</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UX-385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336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2011081071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TELÉFONO SECRETARIAL INALÁMBRICO M6210</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MOTOROLA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Q600XJW0022</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M6210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337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2011081565</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TELEVISION SONY DE PANTALLA DE 21"</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SONY</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2022799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KV-21FS120</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338</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2011080141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TELEVISION SONY DE PANTALLA DE 24"</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SONY</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8015299</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KV-29RS22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NO CUMPLE CON LAS CONDICIONES NECESARIAS PARA SU USO, YA QUE LA TECNOLOGÍA QUE ACTUALMENTE EMPLEAMOS ES IP Y NO ANÁLOGA, POR LO TANTO, SE CONSIDERA UN EQUIPO OBSOLETO E INSERVIBLE PARA LAS ACTIVIDADES QUE REALIZAN HOY EN DÍA.</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339</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2011080112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VENTILADOR DE PEDESTAL WINDCHASER</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WINDCHASER</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NSM161</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VARIOS COMPONENTES DEL VENTILADOR ESTÁN DAÑADOS, POR LO CUAL, NO ES POSIBLE REPARARLO, YA QUE LA REPARACIÓN SUPERA EL VALOR ACTUAL DEL BIEN, POR LO TANTO, SE CONSIDERA UN BIEN INSERVIBLE PARA CUALQUIER TIPO DE ACTIVIDAD YA QUE NO FUNCIONA EN LO ABSOLUTO.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340</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2011080142</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VENTILADOR DE PEDESTAL</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VARIOS COMPONENTES DEL VENTILADOR ESTÁN DAÑADOS, POR LO CUAL, NO ES POSIBLE REPARARLO, YA QUE LA REPARACIÓN SUPERA EL VALOR ACTUAL DEL BIEN, POR LO TANTO, SE CONSIDERA UN BIEN INSERVIBLE PARA CUALQUIER TIPO DE ACTIVIDAD YA QUE NO FUNCIONA EN LO ABSOLUTO.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lastRenderedPageBreak/>
              <w:t>341</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2013060009</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VENTILADOR DE PEDESTAL GMERIT WAL-40A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GMERIT</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WAL-40A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VARIOS COMPONENTES DEL VENTILADOR ESTÁN DAÑADOS, POR LO CUAL, NO ES POSIBLE REPARARLO, YA QUE LA REPARACIÓN SUPERA EL VALOR ACTUAL DEL BIEN, POR LO TANTO, SE CONSIDERA UN BIEN INSERVIBLE PARA CUALQUIER TIPO DE ACTIVIDAD YA QUE NO FUNCIONA EN LO ABSOLUTO.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342</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2013060003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VENTILADOR DE PEDESTAL GMERIT WAL-40A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GMERIT</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WAL-40A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VARIOS COMPONENTES DEL VENTILADOR ESTÁN DAÑADOS, POR LO CUAL, NO ES POSIBLE REPARARLO, YA QUE LA REPARACIÓN SUPERA EL VALOR ACTUAL DEL BIEN, POR LO TANTO, SE CONSIDERA UN BIEN INSERVIBLE PARA CUALQUIER TIPO DE ACTIVIDAD YA QUE NO FUNCIONA EN LO ABSOLUTO.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343</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2011080846</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VENTILADOR DE PEDESTAL GMERIT WAL-40A</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GMERIT</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WAL-40A</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VARIOS COMPONENTES DEL VENTILADOR ESTÁN DAÑADOS, POR LO CUAL, NO ES POSIBLE REPARARLO, YA QUE LA REPARACIÓN SUPERA EL VALOR ACTUAL DEL BIEN, POR LO TANTO, SE CONSIDERA UN BIEN INSERVIBLE PARA CUALQUIER TIPO DE ACTIVIDAD YA QUE NO FUNCIONA EN LO ABSOLUTO.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344</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2011081380</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VENTILADOR DE TECHO HAMPTON BAY</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HAMPTON BAY</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305022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VARIOS COMPONENTES DEL VENTILADOR ESTÁN DAÑADOS, POR LO CUAL, NO ES POSIBLE REPARARLO, YA QUE LA REPARACIÓN SUPERA EL VALOR ACTUAL DEL BIEN, POR LO TANTO, SE CONSIDERA UN BIEN INSERVIBLE PARA CUALQUIER TIPO DE ACTIVIDAD YA QUE NO FUNCIONA EN LO ABSOLUTO.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345</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2011081363</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VENTILADOR DE TECHO HAMPTON BAY</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HAMPTON BAY</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305022</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VARIOS COMPONENTES DEL VENTILADOR ESTÁN DAÑADOS, POR LO CUAL, NO ES POSIBLE REPARARLO, YA QUE LA REPARACIÓN SUPERA EL VALOR ACTUAL DEL BIEN, POR LO TANTO, SE CONSIDERA UN BIEN INSERVIBLE PARA CUALQUIER TIPO DE ACTIVIDAD YA QUE NO FUNCIONA EN LO ABSOLUTO.</w:t>
            </w:r>
          </w:p>
        </w:tc>
      </w:tr>
      <w:tr w:rsidR="00D35B56" w:rsidRPr="004E769C"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346</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2011080018</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VENTILADOR DE TORRE PUNTO AZUL</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PUNTO AZUL</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PVE3205</w:t>
            </w:r>
          </w:p>
        </w:tc>
        <w:tc>
          <w:tcPr>
            <w:tcW w:w="3762" w:type="dxa"/>
            <w:hideMark/>
          </w:tcPr>
          <w:p w:rsidR="00D35B56" w:rsidRPr="004E769C" w:rsidRDefault="00D35B56" w:rsidP="00F425A3">
            <w:pPr>
              <w:spacing w:after="0" w:line="240" w:lineRule="auto"/>
              <w:jc w:val="both"/>
              <w:rPr>
                <w:rFonts w:ascii="Arial" w:hAnsi="Arial" w:cs="Arial"/>
                <w:sz w:val="16"/>
                <w:szCs w:val="16"/>
              </w:rPr>
            </w:pPr>
            <w:r w:rsidRPr="004E769C">
              <w:rPr>
                <w:rFonts w:ascii="Arial" w:hAnsi="Arial" w:cs="Arial"/>
                <w:sz w:val="16"/>
                <w:szCs w:val="16"/>
              </w:rPr>
              <w:t>VARIOS COMPONENTES DEL VENTILADOR ESTÁN DAÑADOS, POR LO CUAL, NO ES POSIBLE REPARARLO, YA QUE LA REPARACIÓN SUPERA EL VALOR ACTUAL DEL BIEN, POR LO TANTO, SE CONSIDERA UN BIEN INSERVIBLE PARA CUALQUIER TIPO DE ACTIVIDAD YA QUE NO FUNCIONA EN LO ABSOLUTO.</w:t>
            </w:r>
          </w:p>
        </w:tc>
      </w:tr>
      <w:tr w:rsidR="00D35B56" w:rsidRPr="00D35B56" w:rsidTr="00F425A3">
        <w:trPr>
          <w:trHeight w:val="1200"/>
        </w:trPr>
        <w:tc>
          <w:tcPr>
            <w:tcW w:w="709"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347</w:t>
            </w:r>
          </w:p>
        </w:tc>
        <w:tc>
          <w:tcPr>
            <w:tcW w:w="1135"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2011080871</w:t>
            </w:r>
          </w:p>
        </w:tc>
        <w:tc>
          <w:tcPr>
            <w:tcW w:w="1559" w:type="dxa"/>
            <w:hideMark/>
          </w:tcPr>
          <w:p w:rsidR="00D35B56" w:rsidRPr="004E769C" w:rsidRDefault="00D35B56" w:rsidP="00D35B56">
            <w:pPr>
              <w:spacing w:after="0" w:line="240" w:lineRule="auto"/>
              <w:jc w:val="center"/>
              <w:rPr>
                <w:rFonts w:ascii="Arial" w:hAnsi="Arial" w:cs="Arial"/>
                <w:b/>
                <w:bCs/>
                <w:sz w:val="16"/>
                <w:szCs w:val="16"/>
              </w:rPr>
            </w:pPr>
            <w:r w:rsidRPr="004E769C">
              <w:rPr>
                <w:rFonts w:ascii="Arial" w:hAnsi="Arial" w:cs="Arial"/>
                <w:b/>
                <w:bCs/>
                <w:sz w:val="16"/>
                <w:szCs w:val="16"/>
              </w:rPr>
              <w:t>VENTILADOR DE TORRE LASKO WIND</w:t>
            </w:r>
          </w:p>
        </w:tc>
        <w:tc>
          <w:tcPr>
            <w:tcW w:w="992"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LASKO WIND</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NO APLICA</w:t>
            </w:r>
          </w:p>
        </w:tc>
        <w:tc>
          <w:tcPr>
            <w:tcW w:w="1134" w:type="dxa"/>
            <w:hideMark/>
          </w:tcPr>
          <w:p w:rsidR="00D35B56" w:rsidRPr="004E769C" w:rsidRDefault="00D35B56" w:rsidP="00D35B56">
            <w:pPr>
              <w:spacing w:after="0" w:line="240" w:lineRule="auto"/>
              <w:jc w:val="center"/>
              <w:rPr>
                <w:rFonts w:ascii="Arial" w:hAnsi="Arial" w:cs="Arial"/>
                <w:sz w:val="16"/>
                <w:szCs w:val="16"/>
              </w:rPr>
            </w:pPr>
            <w:r w:rsidRPr="004E769C">
              <w:rPr>
                <w:rFonts w:ascii="Arial" w:hAnsi="Arial" w:cs="Arial"/>
                <w:sz w:val="16"/>
                <w:szCs w:val="16"/>
              </w:rPr>
              <w:t>4820</w:t>
            </w:r>
          </w:p>
        </w:tc>
        <w:tc>
          <w:tcPr>
            <w:tcW w:w="3762" w:type="dxa"/>
            <w:hideMark/>
          </w:tcPr>
          <w:p w:rsidR="00D35B56" w:rsidRPr="00D35B56" w:rsidRDefault="00D35B56" w:rsidP="00F425A3">
            <w:pPr>
              <w:spacing w:after="0" w:line="240" w:lineRule="auto"/>
              <w:jc w:val="both"/>
              <w:rPr>
                <w:rFonts w:ascii="Arial" w:hAnsi="Arial" w:cs="Arial"/>
                <w:sz w:val="16"/>
                <w:szCs w:val="16"/>
              </w:rPr>
            </w:pPr>
            <w:r w:rsidRPr="004E769C">
              <w:rPr>
                <w:rFonts w:ascii="Arial" w:hAnsi="Arial" w:cs="Arial"/>
                <w:sz w:val="16"/>
                <w:szCs w:val="16"/>
              </w:rPr>
              <w:t>VARIOS COMPONENTES DEL VENTILADOR ESTÁN DAÑADOS, POR LO CUAL, NO ES POSIBLE REPARARLO, YA QUE LA REPARACIÓN SUPERA EL VALOR ACTUAL DEL BIEN, POR LO TANTO, SE CONSIDERA UN BIEN INSERVIBLE PARA CUALQUIER TIPO DE ACTIVIDAD YA QUE NO FUNCIONA EN LO ABSOLUTO.</w:t>
            </w:r>
          </w:p>
        </w:tc>
      </w:tr>
    </w:tbl>
    <w:p w:rsidR="00D35B56" w:rsidRDefault="00D35B56" w:rsidP="00D35B56">
      <w:pPr>
        <w:spacing w:after="0" w:line="240" w:lineRule="auto"/>
        <w:jc w:val="center"/>
      </w:pPr>
    </w:p>
    <w:p w:rsidR="00D35B56" w:rsidRDefault="00D35B56" w:rsidP="00D35B56">
      <w:pPr>
        <w:spacing w:after="0" w:line="240" w:lineRule="auto"/>
        <w:jc w:val="center"/>
      </w:pPr>
    </w:p>
    <w:p w:rsidR="00D35B56" w:rsidRDefault="00D35B56" w:rsidP="00D35B56">
      <w:pPr>
        <w:spacing w:after="0" w:line="240" w:lineRule="auto"/>
        <w:jc w:val="center"/>
      </w:pPr>
    </w:p>
    <w:p w:rsidR="00D35B56" w:rsidRDefault="00D35B56" w:rsidP="00D35B56">
      <w:pPr>
        <w:spacing w:after="0" w:line="240" w:lineRule="auto"/>
        <w:jc w:val="center"/>
      </w:pPr>
    </w:p>
    <w:p w:rsidR="00D35B56" w:rsidRDefault="00D35B56" w:rsidP="00D35B56">
      <w:pPr>
        <w:spacing w:after="0" w:line="240" w:lineRule="auto"/>
        <w:jc w:val="center"/>
      </w:pPr>
    </w:p>
    <w:p w:rsidR="00D35B56" w:rsidRDefault="00D35B56" w:rsidP="00D35B56">
      <w:pPr>
        <w:spacing w:after="0" w:line="240" w:lineRule="auto"/>
        <w:jc w:val="center"/>
      </w:pPr>
    </w:p>
    <w:p w:rsidR="00D35B56" w:rsidRDefault="00D35B56" w:rsidP="00D35B56">
      <w:pPr>
        <w:spacing w:after="0" w:line="240" w:lineRule="auto"/>
        <w:jc w:val="center"/>
      </w:pPr>
    </w:p>
    <w:p w:rsidR="00D35B56" w:rsidRDefault="00D35B56" w:rsidP="00D35B56">
      <w:pPr>
        <w:spacing w:after="0" w:line="240" w:lineRule="auto"/>
        <w:jc w:val="center"/>
      </w:pPr>
    </w:p>
    <w:p w:rsidR="000605BC" w:rsidRPr="00D35B56" w:rsidRDefault="000605BC" w:rsidP="00D35B56"/>
    <w:sectPr w:rsidR="000605BC" w:rsidRPr="00D35B56">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E0B" w:rsidRDefault="008B2E0B" w:rsidP="000605BC">
      <w:pPr>
        <w:spacing w:after="0" w:line="240" w:lineRule="auto"/>
      </w:pPr>
      <w:r>
        <w:separator/>
      </w:r>
    </w:p>
  </w:endnote>
  <w:endnote w:type="continuationSeparator" w:id="0">
    <w:p w:rsidR="008B2E0B" w:rsidRDefault="008B2E0B" w:rsidP="00060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Arial"/>
        <w:sz w:val="16"/>
        <w:szCs w:val="16"/>
      </w:rPr>
      <w:id w:val="-1363751633"/>
      <w:docPartObj>
        <w:docPartGallery w:val="Page Numbers (Bottom of Page)"/>
        <w:docPartUnique/>
      </w:docPartObj>
    </w:sdtPr>
    <w:sdtEndPr/>
    <w:sdtContent>
      <w:sdt>
        <w:sdtPr>
          <w:rPr>
            <w:rFonts w:cs="Arial"/>
            <w:sz w:val="16"/>
            <w:szCs w:val="16"/>
          </w:rPr>
          <w:id w:val="-17629991"/>
          <w:docPartObj>
            <w:docPartGallery w:val="Page Numbers (Top of Page)"/>
            <w:docPartUnique/>
          </w:docPartObj>
        </w:sdtPr>
        <w:sdtEndPr/>
        <w:sdtContent>
          <w:p w:rsidR="00926E43" w:rsidRPr="00BA03BE" w:rsidRDefault="00926E43" w:rsidP="000605BC">
            <w:pPr>
              <w:pStyle w:val="Piedepgina"/>
              <w:jc w:val="both"/>
              <w:rPr>
                <w:rFonts w:cs="Arial"/>
                <w:sz w:val="16"/>
                <w:szCs w:val="16"/>
              </w:rPr>
            </w:pPr>
            <w:r w:rsidRPr="00DC687E">
              <w:rPr>
                <w:rFonts w:cs="Arial"/>
                <w:sz w:val="16"/>
                <w:szCs w:val="16"/>
              </w:rPr>
              <w:t>La presente hoja forma parte del dictamen media</w:t>
            </w:r>
            <w:r>
              <w:rPr>
                <w:rFonts w:cs="Arial"/>
                <w:sz w:val="16"/>
                <w:szCs w:val="16"/>
              </w:rPr>
              <w:t>nte el cual se autoriza</w:t>
            </w:r>
            <w:r w:rsidRPr="00DC687E">
              <w:rPr>
                <w:rFonts w:cs="Arial"/>
                <w:sz w:val="16"/>
                <w:szCs w:val="16"/>
              </w:rPr>
              <w:t xml:space="preserve">, para que realice la </w:t>
            </w:r>
            <w:r>
              <w:rPr>
                <w:rFonts w:cs="Arial"/>
                <w:sz w:val="16"/>
                <w:szCs w:val="16"/>
              </w:rPr>
              <w:t>baja</w:t>
            </w:r>
            <w:r w:rsidRPr="00DC687E">
              <w:rPr>
                <w:rFonts w:cs="Arial"/>
                <w:sz w:val="16"/>
                <w:szCs w:val="16"/>
              </w:rPr>
              <w:t xml:space="preserve"> </w:t>
            </w:r>
            <w:r>
              <w:rPr>
                <w:rFonts w:cs="Arial"/>
                <w:sz w:val="16"/>
                <w:szCs w:val="16"/>
              </w:rPr>
              <w:t>347</w:t>
            </w:r>
            <w:r w:rsidRPr="00DC687E">
              <w:rPr>
                <w:rFonts w:cs="Arial"/>
                <w:sz w:val="16"/>
                <w:szCs w:val="16"/>
              </w:rPr>
              <w:t xml:space="preserve"> bienes muebles </w:t>
            </w:r>
            <w:r>
              <w:rPr>
                <w:rFonts w:cs="Arial"/>
                <w:sz w:val="16"/>
                <w:szCs w:val="16"/>
              </w:rPr>
              <w:t xml:space="preserve">propiedad del Instituto Municipal de la Vivienda de León, Guanajuato, </w:t>
            </w:r>
            <w:r w:rsidRPr="00BA03BE">
              <w:rPr>
                <w:rFonts w:cs="Arial"/>
                <w:sz w:val="16"/>
                <w:szCs w:val="16"/>
              </w:rPr>
              <w:t xml:space="preserve">para su posterior </w:t>
            </w:r>
            <w:r w:rsidR="004E769C">
              <w:rPr>
                <w:rFonts w:cs="Arial"/>
                <w:sz w:val="16"/>
                <w:szCs w:val="16"/>
              </w:rPr>
              <w:t>manejo</w:t>
            </w:r>
            <w:r w:rsidRPr="00BA03BE">
              <w:rPr>
                <w:rFonts w:cs="Arial"/>
                <w:sz w:val="16"/>
                <w:szCs w:val="16"/>
              </w:rPr>
              <w:t xml:space="preserve"> final</w:t>
            </w:r>
            <w:r w:rsidR="004E769C">
              <w:rPr>
                <w:rFonts w:cs="Arial"/>
                <w:sz w:val="16"/>
                <w:szCs w:val="16"/>
              </w:rPr>
              <w:t xml:space="preserve"> y destrucción</w:t>
            </w:r>
            <w:r w:rsidRPr="00BA03BE">
              <w:rPr>
                <w:rFonts w:cs="Arial"/>
                <w:sz w:val="16"/>
                <w:szCs w:val="16"/>
              </w:rPr>
              <w:t xml:space="preserve"> a la Dirección General de Medio Ambiente, a través de su campaña Ambiental en manejo y disposición de residuos de aparatos denominada “RECICLEÓN”</w:t>
            </w:r>
            <w:r w:rsidRPr="00DC687E">
              <w:rPr>
                <w:rFonts w:cs="Arial"/>
                <w:sz w:val="16"/>
                <w:szCs w:val="16"/>
              </w:rPr>
              <w:t>.</w:t>
            </w:r>
          </w:p>
        </w:sdtContent>
      </w:sdt>
    </w:sdtContent>
  </w:sdt>
  <w:p w:rsidR="00926E43" w:rsidRPr="000605BC" w:rsidRDefault="00926E43">
    <w:pPr>
      <w:pStyle w:val="Piedepgina"/>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E0B" w:rsidRDefault="008B2E0B" w:rsidP="000605BC">
      <w:pPr>
        <w:spacing w:after="0" w:line="240" w:lineRule="auto"/>
      </w:pPr>
      <w:r>
        <w:separator/>
      </w:r>
    </w:p>
  </w:footnote>
  <w:footnote w:type="continuationSeparator" w:id="0">
    <w:p w:rsidR="008B2E0B" w:rsidRDefault="008B2E0B" w:rsidP="000605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E43" w:rsidRDefault="00926E43">
    <w:pPr>
      <w:pStyle w:val="Encabezado"/>
    </w:pPr>
    <w:r>
      <w:rPr>
        <w:noProof/>
        <w:lang w:eastAsia="es-MX"/>
      </w:rPr>
      <w:drawing>
        <wp:anchor distT="0" distB="0" distL="114300" distR="114300" simplePos="0" relativeHeight="251659264" behindDoc="0" locked="0" layoutInCell="1" allowOverlap="1" wp14:anchorId="6A740AD8" wp14:editId="00D0FA28">
          <wp:simplePos x="0" y="0"/>
          <wp:positionH relativeFrom="margin">
            <wp:posOffset>4189730</wp:posOffset>
          </wp:positionH>
          <wp:positionV relativeFrom="topMargin">
            <wp:posOffset>61595</wp:posOffset>
          </wp:positionV>
          <wp:extent cx="1657350" cy="70485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704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3C59C9"/>
    <w:multiLevelType w:val="hybridMultilevel"/>
    <w:tmpl w:val="9280ADFA"/>
    <w:lvl w:ilvl="0" w:tplc="47526B0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5BC"/>
    <w:rsid w:val="000605BC"/>
    <w:rsid w:val="00092193"/>
    <w:rsid w:val="000F297E"/>
    <w:rsid w:val="000F4064"/>
    <w:rsid w:val="002550EB"/>
    <w:rsid w:val="00395EE8"/>
    <w:rsid w:val="003E64BA"/>
    <w:rsid w:val="0040400E"/>
    <w:rsid w:val="004310A8"/>
    <w:rsid w:val="004369C2"/>
    <w:rsid w:val="004A15B0"/>
    <w:rsid w:val="004E6421"/>
    <w:rsid w:val="004E769C"/>
    <w:rsid w:val="00560585"/>
    <w:rsid w:val="005741BA"/>
    <w:rsid w:val="00590834"/>
    <w:rsid w:val="00604B18"/>
    <w:rsid w:val="00624494"/>
    <w:rsid w:val="0063106D"/>
    <w:rsid w:val="006832FF"/>
    <w:rsid w:val="0069373D"/>
    <w:rsid w:val="006B67CD"/>
    <w:rsid w:val="006D3C8F"/>
    <w:rsid w:val="007043C2"/>
    <w:rsid w:val="00723C2D"/>
    <w:rsid w:val="00775ABB"/>
    <w:rsid w:val="007844EB"/>
    <w:rsid w:val="00852145"/>
    <w:rsid w:val="008B2392"/>
    <w:rsid w:val="008B2E0B"/>
    <w:rsid w:val="00926E43"/>
    <w:rsid w:val="00996961"/>
    <w:rsid w:val="00A21B36"/>
    <w:rsid w:val="00A37868"/>
    <w:rsid w:val="00AC32E2"/>
    <w:rsid w:val="00AF7CA0"/>
    <w:rsid w:val="00B05573"/>
    <w:rsid w:val="00BA03BE"/>
    <w:rsid w:val="00C120A3"/>
    <w:rsid w:val="00C45CF5"/>
    <w:rsid w:val="00D35B56"/>
    <w:rsid w:val="00D762FF"/>
    <w:rsid w:val="00DE53EF"/>
    <w:rsid w:val="00DF7511"/>
    <w:rsid w:val="00E23D1E"/>
    <w:rsid w:val="00E55CAB"/>
    <w:rsid w:val="00E84F16"/>
    <w:rsid w:val="00EC5078"/>
    <w:rsid w:val="00F13519"/>
    <w:rsid w:val="00F425A3"/>
    <w:rsid w:val="00F707C2"/>
    <w:rsid w:val="00F8617E"/>
    <w:rsid w:val="00FB726B"/>
    <w:rsid w:val="00FE1A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1F2F7-75F1-43E3-9A35-3590CAF28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5BC"/>
    <w:pPr>
      <w:spacing w:after="200" w:line="276" w:lineRule="auto"/>
    </w:pPr>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605BC"/>
    <w:pPr>
      <w:spacing w:after="0" w:line="240" w:lineRule="auto"/>
    </w:pPr>
    <w:rPr>
      <w:rFonts w:ascii="Calibri" w:eastAsia="Calibri" w:hAnsi="Calibri" w:cs="Times New Roman"/>
    </w:rPr>
  </w:style>
  <w:style w:type="paragraph" w:customStyle="1" w:styleId="Default">
    <w:name w:val="Default"/>
    <w:rsid w:val="000605BC"/>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iPriority w:val="99"/>
    <w:unhideWhenUsed/>
    <w:rsid w:val="000605B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05BC"/>
    <w:rPr>
      <w:rFonts w:ascii="Calibri" w:eastAsia="Times New Roman" w:hAnsi="Calibri" w:cs="Times New Roman"/>
    </w:rPr>
  </w:style>
  <w:style w:type="paragraph" w:styleId="Piedepgina">
    <w:name w:val="footer"/>
    <w:basedOn w:val="Normal"/>
    <w:link w:val="PiedepginaCar"/>
    <w:uiPriority w:val="99"/>
    <w:unhideWhenUsed/>
    <w:rsid w:val="000605B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05BC"/>
    <w:rPr>
      <w:rFonts w:ascii="Calibri" w:eastAsia="Times New Roman" w:hAnsi="Calibri" w:cs="Times New Roman"/>
    </w:rPr>
  </w:style>
  <w:style w:type="paragraph" w:styleId="Textodeglobo">
    <w:name w:val="Balloon Text"/>
    <w:basedOn w:val="Normal"/>
    <w:link w:val="TextodegloboCar"/>
    <w:uiPriority w:val="99"/>
    <w:semiHidden/>
    <w:unhideWhenUsed/>
    <w:rsid w:val="002550E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50EB"/>
    <w:rPr>
      <w:rFonts w:ascii="Segoe UI" w:eastAsia="Times New Roman" w:hAnsi="Segoe UI" w:cs="Segoe UI"/>
      <w:sz w:val="18"/>
      <w:szCs w:val="18"/>
    </w:rPr>
  </w:style>
  <w:style w:type="paragraph" w:styleId="Prrafodelista">
    <w:name w:val="List Paragraph"/>
    <w:basedOn w:val="Normal"/>
    <w:uiPriority w:val="34"/>
    <w:qFormat/>
    <w:rsid w:val="008B2392"/>
    <w:pPr>
      <w:ind w:left="720"/>
      <w:contextualSpacing/>
    </w:pPr>
  </w:style>
  <w:style w:type="table" w:styleId="Tablaconcuadrcula">
    <w:name w:val="Table Grid"/>
    <w:basedOn w:val="Tablanormal"/>
    <w:uiPriority w:val="39"/>
    <w:rsid w:val="00D35B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61949">
      <w:bodyDiv w:val="1"/>
      <w:marLeft w:val="0"/>
      <w:marRight w:val="0"/>
      <w:marTop w:val="0"/>
      <w:marBottom w:val="0"/>
      <w:divBdr>
        <w:top w:val="none" w:sz="0" w:space="0" w:color="auto"/>
        <w:left w:val="none" w:sz="0" w:space="0" w:color="auto"/>
        <w:bottom w:val="none" w:sz="0" w:space="0" w:color="auto"/>
        <w:right w:val="none" w:sz="0" w:space="0" w:color="auto"/>
      </w:divBdr>
    </w:div>
    <w:div w:id="1333341735">
      <w:bodyDiv w:val="1"/>
      <w:marLeft w:val="0"/>
      <w:marRight w:val="0"/>
      <w:marTop w:val="0"/>
      <w:marBottom w:val="0"/>
      <w:divBdr>
        <w:top w:val="none" w:sz="0" w:space="0" w:color="auto"/>
        <w:left w:val="none" w:sz="0" w:space="0" w:color="auto"/>
        <w:bottom w:val="none" w:sz="0" w:space="0" w:color="auto"/>
        <w:right w:val="none" w:sz="0" w:space="0" w:color="auto"/>
      </w:divBdr>
    </w:div>
    <w:div w:id="15356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43</Pages>
  <Words>16659</Words>
  <Characters>91629</Characters>
  <Application>Microsoft Office Word</Application>
  <DocSecurity>0</DocSecurity>
  <Lines>763</Lines>
  <Paragraphs>216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108072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Abraham Ricardo Gonzalez Perez</dc:creator>
  <cp:keywords/>
  <dc:description/>
  <cp:lastModifiedBy>Jazmin Alejandra Ramirez Zuniga</cp:lastModifiedBy>
  <cp:revision>3</cp:revision>
  <cp:lastPrinted>2021-09-20T20:00:00Z</cp:lastPrinted>
  <dcterms:created xsi:type="dcterms:W3CDTF">2021-09-20T20:35:00Z</dcterms:created>
  <dcterms:modified xsi:type="dcterms:W3CDTF">2021-09-21T13:44:00Z</dcterms:modified>
</cp:coreProperties>
</file>