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741" w:rsidRDefault="0060774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AA5FF5" w:rsidRDefault="00AA5FF5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521B11" w:rsidRPr="00873379" w:rsidRDefault="00521B1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873379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521B11" w:rsidRPr="00873379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873379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521B11" w:rsidRPr="00873379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665F4D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eastAsia="es-ES"/>
        </w:rPr>
      </w:pPr>
      <w:r w:rsidRPr="00873379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87337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87337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87337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873379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 Contratación de Servicios para el Municipio de León</w:t>
      </w:r>
      <w:r w:rsidRPr="0087337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87337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873379">
        <w:rPr>
          <w:rFonts w:ascii="Arial" w:eastAsia="Times New Roman" w:hAnsi="Arial" w:cs="Arial"/>
          <w:sz w:val="28"/>
          <w:szCs w:val="28"/>
          <w:lang w:eastAsia="es-ES"/>
        </w:rPr>
        <w:t>con fundamento</w:t>
      </w:r>
      <w:r w:rsidR="002D7CEC">
        <w:rPr>
          <w:rFonts w:ascii="Arial" w:eastAsia="Times New Roman" w:hAnsi="Arial" w:cs="Arial"/>
          <w:sz w:val="28"/>
          <w:szCs w:val="28"/>
          <w:lang w:eastAsia="es-ES"/>
        </w:rPr>
        <w:t xml:space="preserve">  </w:t>
      </w:r>
      <w:r w:rsidRPr="00873379">
        <w:rPr>
          <w:rFonts w:ascii="Arial" w:eastAsia="Times New Roman" w:hAnsi="Arial" w:cs="Arial"/>
          <w:sz w:val="28"/>
          <w:szCs w:val="28"/>
          <w:lang w:eastAsia="es-ES"/>
        </w:rPr>
        <w:t xml:space="preserve">en lo dispuesto en los </w:t>
      </w:r>
      <w:r w:rsidRPr="00146146">
        <w:rPr>
          <w:rFonts w:ascii="Arial" w:eastAsia="Times New Roman" w:hAnsi="Arial" w:cs="Arial"/>
          <w:sz w:val="28"/>
          <w:szCs w:val="28"/>
          <w:lang w:eastAsia="es-ES"/>
        </w:rPr>
        <w:t xml:space="preserve">artículos </w:t>
      </w:r>
      <w:r w:rsidR="00031513" w:rsidRPr="00A2423D">
        <w:rPr>
          <w:rFonts w:ascii="Arial" w:hAnsi="Arial" w:cs="Arial"/>
          <w:sz w:val="28"/>
          <w:szCs w:val="28"/>
        </w:rPr>
        <w:t>1,</w:t>
      </w:r>
      <w:r w:rsidR="00031513">
        <w:rPr>
          <w:rFonts w:ascii="Arial" w:hAnsi="Arial" w:cs="Arial"/>
          <w:sz w:val="28"/>
          <w:szCs w:val="28"/>
        </w:rPr>
        <w:t xml:space="preserve"> 28, </w:t>
      </w:r>
      <w:r w:rsidR="00031513" w:rsidRPr="00A2423D">
        <w:rPr>
          <w:rFonts w:ascii="Arial" w:hAnsi="Arial" w:cs="Arial"/>
          <w:sz w:val="28"/>
          <w:szCs w:val="28"/>
        </w:rPr>
        <w:t>38</w:t>
      </w:r>
      <w:r w:rsidR="00031513">
        <w:rPr>
          <w:rFonts w:ascii="Arial" w:hAnsi="Arial" w:cs="Arial"/>
          <w:sz w:val="28"/>
          <w:szCs w:val="28"/>
        </w:rPr>
        <w:t xml:space="preserve"> fracciones </w:t>
      </w:r>
      <w:r w:rsidR="00031513" w:rsidRPr="00C434A1">
        <w:rPr>
          <w:rFonts w:ascii="Arial" w:hAnsi="Arial" w:cs="Arial"/>
          <w:sz w:val="28"/>
          <w:szCs w:val="28"/>
        </w:rPr>
        <w:t>VI y XIV</w:t>
      </w:r>
      <w:r w:rsidR="003501BC" w:rsidRPr="00C434A1">
        <w:rPr>
          <w:rFonts w:ascii="Arial" w:hAnsi="Arial" w:cs="Arial"/>
          <w:sz w:val="28"/>
          <w:szCs w:val="28"/>
        </w:rPr>
        <w:t>, 104, 105,</w:t>
      </w:r>
      <w:r w:rsidR="00031513" w:rsidRPr="00C434A1">
        <w:rPr>
          <w:rFonts w:ascii="Arial" w:hAnsi="Arial" w:cs="Arial"/>
          <w:sz w:val="28"/>
          <w:szCs w:val="28"/>
        </w:rPr>
        <w:t xml:space="preserve"> </w:t>
      </w:r>
      <w:r w:rsidR="00E00495">
        <w:rPr>
          <w:rFonts w:ascii="Arial" w:hAnsi="Arial" w:cs="Arial"/>
          <w:sz w:val="28"/>
          <w:szCs w:val="28"/>
        </w:rPr>
        <w:t xml:space="preserve">y </w:t>
      </w:r>
      <w:r w:rsidR="00031513" w:rsidRPr="00C434A1">
        <w:rPr>
          <w:rFonts w:ascii="Arial" w:hAnsi="Arial" w:cs="Arial"/>
          <w:sz w:val="28"/>
          <w:szCs w:val="28"/>
        </w:rPr>
        <w:t>106</w:t>
      </w:r>
      <w:r w:rsidR="003501BC" w:rsidRPr="00C434A1">
        <w:rPr>
          <w:rFonts w:ascii="Arial" w:hAnsi="Arial" w:cs="Arial"/>
          <w:sz w:val="28"/>
          <w:szCs w:val="28"/>
        </w:rPr>
        <w:t xml:space="preserve"> </w:t>
      </w:r>
      <w:r w:rsidRPr="00146146">
        <w:rPr>
          <w:rFonts w:ascii="Arial" w:eastAsia="Times New Roman" w:hAnsi="Arial" w:cs="Arial"/>
          <w:sz w:val="28"/>
          <w:szCs w:val="28"/>
          <w:lang w:eastAsia="es-ES"/>
        </w:rPr>
        <w:t>del Reglamento de Adquisiciones, Enajenaciones, Arrendamientos, Comodatos y Contratación de Servicios para el Municipio de León, Guanajuato</w:t>
      </w:r>
      <w:r w:rsidR="00957C6B">
        <w:rPr>
          <w:rFonts w:ascii="Arial" w:eastAsia="Times New Roman" w:hAnsi="Arial" w:cs="Arial"/>
          <w:sz w:val="28"/>
          <w:szCs w:val="28"/>
          <w:lang w:eastAsia="es-ES"/>
        </w:rPr>
        <w:t>,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873379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7F387C" w:rsidRPr="00873379" w:rsidRDefault="007F387C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873379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873379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521B11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553D54" w:rsidRPr="006A72CE" w:rsidRDefault="00EE1F2A" w:rsidP="00553D5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F618F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I</w:t>
      </w:r>
      <w:r w:rsidR="00553D54" w:rsidRPr="00F618F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.- </w:t>
      </w:r>
      <w:r w:rsidRPr="006A72CE">
        <w:rPr>
          <w:rFonts w:ascii="Arial" w:eastAsia="Times New Roman" w:hAnsi="Arial" w:cs="Arial"/>
          <w:sz w:val="28"/>
          <w:szCs w:val="28"/>
          <w:lang w:val="es-ES" w:eastAsia="es-ES"/>
        </w:rPr>
        <w:t>E</w:t>
      </w:r>
      <w:r w:rsidR="00553D54" w:rsidRPr="006A72CE">
        <w:rPr>
          <w:rFonts w:ascii="Arial" w:eastAsia="Times New Roman" w:hAnsi="Arial" w:cs="Arial"/>
          <w:sz w:val="28"/>
          <w:szCs w:val="28"/>
          <w:lang w:val="es-ES" w:eastAsia="es-ES"/>
        </w:rPr>
        <w:t>s menester señalar que de</w:t>
      </w:r>
      <w:r w:rsidRPr="006A72C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ntro de las atribuciones del </w:t>
      </w:r>
      <w:r w:rsidR="00553D54" w:rsidRPr="006A72CE">
        <w:rPr>
          <w:rFonts w:ascii="Arial" w:eastAsia="Times New Roman" w:hAnsi="Arial" w:cs="Arial"/>
          <w:sz w:val="28"/>
          <w:szCs w:val="28"/>
          <w:lang w:val="es-ES" w:eastAsia="es-ES"/>
        </w:rPr>
        <w:t>Ayuntamiento se encuentra el desafectar y enajenar bienes de propiedad municipal a través de la donación, siempre y cuando estos sean a favor de instituciones públicas o privadas que representen un beneficio e int</w:t>
      </w:r>
      <w:r w:rsidR="005C1C64">
        <w:rPr>
          <w:rFonts w:ascii="Arial" w:eastAsia="Times New Roman" w:hAnsi="Arial" w:cs="Arial"/>
          <w:sz w:val="28"/>
          <w:szCs w:val="28"/>
          <w:lang w:val="es-ES" w:eastAsia="es-ES"/>
        </w:rPr>
        <w:t>erés social para sus habitantes</w:t>
      </w:r>
      <w:r w:rsidR="00553D54" w:rsidRPr="006A72CE">
        <w:rPr>
          <w:rFonts w:ascii="Arial" w:eastAsia="Times New Roman" w:hAnsi="Arial" w:cs="Arial"/>
          <w:sz w:val="28"/>
          <w:szCs w:val="28"/>
          <w:lang w:val="es-ES" w:eastAsia="es-ES"/>
        </w:rPr>
        <w:t>.</w:t>
      </w:r>
    </w:p>
    <w:p w:rsidR="00B93AFA" w:rsidRPr="00F618FF" w:rsidRDefault="00B93AFA" w:rsidP="00553D54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F512D5" w:rsidRDefault="00B93AFA" w:rsidP="004502C2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F618FF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II.- </w:t>
      </w:r>
      <w:r w:rsidR="003E4513" w:rsidRPr="003E4513">
        <w:rPr>
          <w:rFonts w:ascii="Arial" w:eastAsia="Times New Roman" w:hAnsi="Arial" w:cs="Arial"/>
          <w:sz w:val="28"/>
          <w:szCs w:val="28"/>
          <w:lang w:eastAsia="es-ES"/>
        </w:rPr>
        <w:t>El Centro de Estudios Tecnológicos en Aguas Continentales (CETAC) es una institución de educación media</w:t>
      </w:r>
      <w:r w:rsidR="00F069F4">
        <w:rPr>
          <w:rFonts w:ascii="Arial" w:eastAsia="Times New Roman" w:hAnsi="Arial" w:cs="Arial"/>
          <w:sz w:val="28"/>
          <w:szCs w:val="28"/>
          <w:lang w:eastAsia="es-ES"/>
        </w:rPr>
        <w:t xml:space="preserve"> superior perteneciente a la Secretaria de Educación de Guanajuato</w:t>
      </w:r>
      <w:r w:rsidR="00F31679">
        <w:rPr>
          <w:rFonts w:ascii="Arial" w:eastAsia="Times New Roman" w:hAnsi="Arial" w:cs="Arial"/>
          <w:sz w:val="28"/>
          <w:szCs w:val="28"/>
          <w:lang w:eastAsia="es-ES"/>
        </w:rPr>
        <w:t xml:space="preserve">, </w:t>
      </w:r>
      <w:r w:rsidR="003E4513" w:rsidRPr="00426A78">
        <w:rPr>
          <w:rFonts w:ascii="Arial" w:eastAsia="Times New Roman" w:hAnsi="Arial" w:cs="Arial"/>
          <w:sz w:val="28"/>
          <w:szCs w:val="28"/>
          <w:lang w:eastAsia="es-ES"/>
        </w:rPr>
        <w:t xml:space="preserve">que tiene como objetivo formar profesionistas de alto nivel con dominio de las nuevas tecnologías, que sean innovadores, competitivos y críticos con una clara realidad de su medio ambiente laboral y social, mediante una infraestructura </w:t>
      </w:r>
      <w:r w:rsidR="001F276C" w:rsidRPr="00426A78">
        <w:rPr>
          <w:rFonts w:ascii="Arial" w:eastAsia="Times New Roman" w:hAnsi="Arial" w:cs="Arial"/>
          <w:sz w:val="28"/>
          <w:szCs w:val="28"/>
          <w:lang w:eastAsia="es-ES"/>
        </w:rPr>
        <w:t xml:space="preserve">educativa consolidada </w:t>
      </w:r>
      <w:r w:rsidR="003E4513" w:rsidRPr="00426A78">
        <w:rPr>
          <w:rFonts w:ascii="Arial" w:eastAsia="Times New Roman" w:hAnsi="Arial" w:cs="Arial"/>
          <w:sz w:val="28"/>
          <w:szCs w:val="28"/>
          <w:lang w:eastAsia="es-ES"/>
        </w:rPr>
        <w:t>en los procesos de aprendizaje.</w:t>
      </w:r>
    </w:p>
    <w:p w:rsidR="003E4513" w:rsidRPr="00F618FF" w:rsidRDefault="003E4513" w:rsidP="004502C2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DF351C" w:rsidRPr="00F618FF" w:rsidRDefault="009A0722" w:rsidP="000A17AC">
      <w:pPr>
        <w:spacing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F618FF">
        <w:rPr>
          <w:rFonts w:ascii="Arial" w:eastAsia="Times New Roman" w:hAnsi="Arial" w:cs="Arial"/>
          <w:b/>
          <w:sz w:val="28"/>
          <w:szCs w:val="28"/>
          <w:lang w:eastAsia="es-ES"/>
        </w:rPr>
        <w:t>II</w:t>
      </w:r>
      <w:r w:rsidR="00B93AFA" w:rsidRPr="00F618FF">
        <w:rPr>
          <w:rFonts w:ascii="Arial" w:eastAsia="Times New Roman" w:hAnsi="Arial" w:cs="Arial"/>
          <w:b/>
          <w:sz w:val="28"/>
          <w:szCs w:val="28"/>
          <w:lang w:eastAsia="es-ES"/>
        </w:rPr>
        <w:t>I</w:t>
      </w:r>
      <w:r w:rsidRPr="00F618FF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.- </w:t>
      </w:r>
      <w:r w:rsidR="00815FF4" w:rsidRPr="006A72C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Atendiendo a lo anterior </w:t>
      </w:r>
      <w:r w:rsidR="00EE1F2A" w:rsidRPr="006A72CE">
        <w:rPr>
          <w:rFonts w:ascii="Arial" w:eastAsia="Times New Roman" w:hAnsi="Arial" w:cs="Arial"/>
          <w:sz w:val="28"/>
          <w:szCs w:val="28"/>
          <w:lang w:val="es-ES" w:eastAsia="es-ES"/>
        </w:rPr>
        <w:t>m</w:t>
      </w:r>
      <w:r w:rsidRPr="006A72CE">
        <w:rPr>
          <w:rFonts w:ascii="Arial" w:eastAsia="Times New Roman" w:hAnsi="Arial" w:cs="Arial"/>
          <w:sz w:val="28"/>
          <w:szCs w:val="28"/>
          <w:lang w:val="es-ES" w:eastAsia="es-ES"/>
        </w:rPr>
        <w:t>ediante oficio</w:t>
      </w:r>
      <w:r w:rsidR="00026EDE" w:rsidRPr="006A72C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número </w:t>
      </w:r>
      <w:r w:rsidR="00F253A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DSE/0387/2019 </w:t>
      </w:r>
      <w:r w:rsidR="004A110B" w:rsidRPr="006A72CE">
        <w:rPr>
          <w:rFonts w:ascii="Arial" w:eastAsia="Times New Roman" w:hAnsi="Arial" w:cs="Arial"/>
          <w:sz w:val="28"/>
          <w:szCs w:val="28"/>
          <w:lang w:val="es-ES" w:eastAsia="es-ES"/>
        </w:rPr>
        <w:t>de</w:t>
      </w:r>
      <w:r w:rsidRPr="006A72C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73401" w:rsidRPr="006A72C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fecha </w:t>
      </w:r>
      <w:r w:rsidR="00F253A8">
        <w:rPr>
          <w:rFonts w:ascii="Arial" w:eastAsia="Times New Roman" w:hAnsi="Arial" w:cs="Arial"/>
          <w:sz w:val="28"/>
          <w:szCs w:val="28"/>
          <w:lang w:val="es-ES" w:eastAsia="es-ES"/>
        </w:rPr>
        <w:t>25</w:t>
      </w:r>
      <w:r w:rsidR="00075FA4" w:rsidRPr="006A72C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14364E" w:rsidRPr="006A72C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proofErr w:type="gramStart"/>
      <w:r w:rsidR="00F253A8">
        <w:rPr>
          <w:rFonts w:ascii="Arial" w:eastAsia="Times New Roman" w:hAnsi="Arial" w:cs="Arial"/>
          <w:sz w:val="28"/>
          <w:szCs w:val="28"/>
          <w:lang w:val="es-ES" w:eastAsia="es-ES"/>
        </w:rPr>
        <w:t>Junio</w:t>
      </w:r>
      <w:proofErr w:type="gramEnd"/>
      <w:r w:rsidR="00273401" w:rsidRPr="006A72C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</w:t>
      </w:r>
      <w:r w:rsidR="00026EDE" w:rsidRPr="006A72C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 año </w:t>
      </w:r>
      <w:r w:rsidR="00C84079">
        <w:rPr>
          <w:rFonts w:ascii="Arial" w:eastAsia="Times New Roman" w:hAnsi="Arial" w:cs="Arial"/>
          <w:sz w:val="28"/>
          <w:szCs w:val="28"/>
          <w:lang w:val="es-ES" w:eastAsia="es-ES"/>
        </w:rPr>
        <w:t>2019</w:t>
      </w:r>
      <w:r w:rsidR="00E00495" w:rsidRPr="006A72C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proofErr w:type="spellStart"/>
      <w:r w:rsidR="00F253A8">
        <w:rPr>
          <w:rFonts w:ascii="Arial" w:eastAsia="Times New Roman" w:hAnsi="Arial" w:cs="Arial"/>
          <w:sz w:val="28"/>
          <w:szCs w:val="28"/>
          <w:lang w:val="es-ES" w:eastAsia="es-ES"/>
        </w:rPr>
        <w:t>Yoloxóchilt</w:t>
      </w:r>
      <w:proofErr w:type="spellEnd"/>
      <w:r w:rsidR="00F253A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Bustamante Diez</w:t>
      </w:r>
      <w:r w:rsidR="00137B4E">
        <w:rPr>
          <w:rFonts w:ascii="Arial" w:eastAsia="Times New Roman" w:hAnsi="Arial" w:cs="Arial"/>
          <w:sz w:val="28"/>
          <w:szCs w:val="28"/>
          <w:lang w:val="es-ES" w:eastAsia="es-ES"/>
        </w:rPr>
        <w:t>, titular de la Secretarí</w:t>
      </w:r>
      <w:r w:rsidR="00F253A8">
        <w:rPr>
          <w:rFonts w:ascii="Arial" w:eastAsia="Times New Roman" w:hAnsi="Arial" w:cs="Arial"/>
          <w:sz w:val="28"/>
          <w:szCs w:val="28"/>
          <w:lang w:val="es-ES" w:eastAsia="es-ES"/>
        </w:rPr>
        <w:t>a de Educación</w:t>
      </w:r>
      <w:r w:rsidR="00F069F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Estado de Guanajuato</w:t>
      </w:r>
      <w:r w:rsidR="00075FA4" w:rsidRPr="006A72CE">
        <w:rPr>
          <w:rFonts w:ascii="Arial" w:eastAsia="Times New Roman" w:hAnsi="Arial" w:cs="Arial"/>
          <w:sz w:val="28"/>
          <w:szCs w:val="28"/>
          <w:lang w:val="es-ES" w:eastAsia="es-ES"/>
        </w:rPr>
        <w:t>,</w:t>
      </w:r>
      <w:r w:rsidR="00BE7F06" w:rsidRPr="006A72C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F85AED">
        <w:rPr>
          <w:rFonts w:ascii="Arial" w:eastAsia="Times New Roman" w:hAnsi="Arial" w:cs="Arial"/>
          <w:sz w:val="28"/>
          <w:szCs w:val="28"/>
          <w:lang w:val="es-ES" w:eastAsia="es-ES"/>
        </w:rPr>
        <w:t>solicitó</w:t>
      </w:r>
      <w:r w:rsidR="00F253A8" w:rsidRPr="00F253A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al Lic. Héctor Germán René López Santillana, Presidente Municipal de León, Guanajuato, tenga a bien considerar la</w:t>
      </w:r>
      <w:r w:rsidR="00F85AE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donación</w:t>
      </w:r>
      <w:r w:rsidR="00F253A8" w:rsidRPr="00F253A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 un predio </w:t>
      </w:r>
      <w:r w:rsidR="00F85AE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propiedad municipal </w:t>
      </w:r>
      <w:r w:rsidR="00AC4C9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</w:t>
      </w:r>
      <w:r w:rsidR="00AC4C90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 xml:space="preserve">una superficie entre 2.4 a 3 hectáreas, </w:t>
      </w:r>
      <w:r w:rsidR="00F85AED">
        <w:rPr>
          <w:rFonts w:ascii="Arial" w:eastAsia="Times New Roman" w:hAnsi="Arial" w:cs="Arial"/>
          <w:sz w:val="28"/>
          <w:szCs w:val="28"/>
          <w:lang w:val="es-ES" w:eastAsia="es-ES"/>
        </w:rPr>
        <w:t>c</w:t>
      </w:r>
      <w:r w:rsidR="00F253A8" w:rsidRPr="00F253A8">
        <w:rPr>
          <w:rFonts w:ascii="Arial" w:eastAsia="Times New Roman" w:hAnsi="Arial" w:cs="Arial"/>
          <w:sz w:val="28"/>
          <w:szCs w:val="28"/>
          <w:lang w:val="es-ES" w:eastAsia="es-ES"/>
        </w:rPr>
        <w:t>on el objeto de construir un Centro de Estudios Tecnológicos</w:t>
      </w:r>
      <w:r w:rsidR="00964E6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Aguas Continentales (CETAC).</w:t>
      </w:r>
    </w:p>
    <w:p w:rsidR="00964E61" w:rsidRDefault="00AC4C90" w:rsidP="000A17AC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I</w:t>
      </w:r>
      <w:r w:rsidR="00964E6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V. </w:t>
      </w:r>
      <w:r w:rsidR="00964E6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Para efecto de atender la petición de la Secretaría de Educación, la Dirección de Control Patrimonial se dio a la tarea de realizar una búsqueda en su padrón de bienes inmuebles, encontrando disponibles los identificados como:</w:t>
      </w:r>
    </w:p>
    <w:p w:rsidR="00964E61" w:rsidRDefault="00964E61" w:rsidP="000A17AC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964E61" w:rsidRDefault="00964E61" w:rsidP="00964E61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964E6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Área de equipamiento ubicada en bulevar Río Mayo, fraccionamientos Jardines del Río, manzana 33, con superficie de 1813.68 m2.</w:t>
      </w:r>
    </w:p>
    <w:p w:rsidR="00F31679" w:rsidRDefault="00F31679" w:rsidP="00F31679">
      <w:pPr>
        <w:pStyle w:val="Prrafodelista"/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964E61" w:rsidRPr="00964E61" w:rsidRDefault="001746AD" w:rsidP="00964E61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Á</w:t>
      </w:r>
      <w:r w:rsidR="00964E6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rea de </w:t>
      </w:r>
      <w:r w:rsidR="00F3167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equipamiento</w:t>
      </w:r>
      <w:r w:rsidR="00964E6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ubicada en</w:t>
      </w:r>
      <w:r w:rsidR="00F3167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bulevar</w:t>
      </w:r>
      <w:r w:rsidR="006B39D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R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ío Mayo, fraccionamiento J</w:t>
      </w:r>
      <w:r w:rsidR="00964E6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ardines del R</w:t>
      </w:r>
      <w:r w:rsidR="00F3167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ío</w:t>
      </w:r>
      <w:r w:rsidR="00964E6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manzana 33 con superficie de 806.47 m2. </w:t>
      </w:r>
    </w:p>
    <w:p w:rsidR="00964E61" w:rsidRDefault="00964E61" w:rsidP="000A17A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1C166D" w:rsidRDefault="00964E61" w:rsidP="000A17AC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V. </w:t>
      </w:r>
      <w:r w:rsidR="0061369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62682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El municipio </w:t>
      </w:r>
      <w:r w:rsidR="00EF1F0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acredita la propiedad </w:t>
      </w:r>
      <w:r w:rsidR="00F253A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AC4C9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dichos inmuebles c</w:t>
      </w:r>
      <w:r w:rsidR="00ED565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on la </w:t>
      </w:r>
      <w:r w:rsidR="00E5477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escritura p</w:t>
      </w:r>
      <w:r w:rsidR="000B255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ública número </w:t>
      </w:r>
      <w:r w:rsidR="0048171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77,078</w:t>
      </w:r>
      <w:r w:rsidR="002C1B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B040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fecha </w:t>
      </w:r>
      <w:r w:rsidR="0048171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24</w:t>
      </w:r>
      <w:r w:rsidR="008B040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3729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48171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octubre</w:t>
      </w:r>
      <w:r w:rsidR="001F1CE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del año </w:t>
      </w:r>
      <w:r w:rsidR="0048171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2019</w:t>
      </w:r>
      <w:r w:rsidR="000B255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 otorgada ante la fe del Licenciado</w:t>
      </w:r>
      <w:r w:rsidR="00EB360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48171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Enrique Durán Llamas</w:t>
      </w:r>
      <w:r w:rsidR="002C1BC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 titular de la Notaría Pública</w:t>
      </w:r>
      <w:r w:rsidR="0048171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número 82</w:t>
      </w:r>
      <w:r w:rsidR="000B255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en legal ejercicio en esta </w:t>
      </w:r>
      <w:r w:rsidR="007003D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ciudad de León, Guanajuato</w:t>
      </w:r>
      <w:r w:rsidR="001C166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.</w:t>
      </w:r>
    </w:p>
    <w:p w:rsidR="001C166D" w:rsidRDefault="001C166D" w:rsidP="000A17AC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FB07BF" w:rsidRPr="001C166D" w:rsidRDefault="001C166D" w:rsidP="000A17AC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Ambo</w:t>
      </w:r>
      <w:r w:rsidR="00AC4C9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inmuebles</w:t>
      </w:r>
      <w:r w:rsidR="00FF220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1E7D8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se </w:t>
      </w:r>
      <w:r w:rsidR="007003D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</w:t>
      </w:r>
      <w:r w:rsidR="00EB360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cuentra</w:t>
      </w:r>
      <w:r w:rsidR="00AC4C9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n</w:t>
      </w:r>
      <w:r w:rsidR="001E7D8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AC4C9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debidamente </w:t>
      </w:r>
      <w:r w:rsidR="001E7D8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inscrito</w:t>
      </w:r>
      <w:r w:rsidR="00AC4C9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</w:t>
      </w:r>
      <w:r w:rsidR="001E7D8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en </w:t>
      </w:r>
      <w:r w:rsidR="007003D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el Registro Público </w:t>
      </w:r>
      <w:r w:rsidR="001E7D8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la Propiedad y del Comercio de este partido judicial </w:t>
      </w:r>
      <w:r w:rsidR="001E7D8A" w:rsidRPr="00C200A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bajo</w:t>
      </w:r>
      <w:r w:rsidR="001E7D8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EB360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AC4C9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os</w:t>
      </w:r>
      <w:r w:rsidR="0079033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folio</w:t>
      </w:r>
      <w:r w:rsidR="00AC4C9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</w:t>
      </w:r>
      <w:r w:rsidR="0079033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real</w:t>
      </w:r>
      <w:r w:rsidR="00AC4C9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es</w:t>
      </w:r>
      <w:r w:rsidR="0079033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90333" w:rsidRPr="00C200A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 w:rsidR="00E53E2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572402</w:t>
      </w:r>
      <w:r w:rsidR="00AC4C9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AC4C9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y </w:t>
      </w:r>
      <w:r w:rsidR="00AC4C90" w:rsidRPr="00C200A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 w:rsidR="00AC4C90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572398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y libres de todo gravamen como consta en los certificados de gravamen con número de solicitud 3700746 y 3700745 respectivamente. </w:t>
      </w:r>
    </w:p>
    <w:p w:rsidR="00C92C2C" w:rsidRDefault="00C92C2C" w:rsidP="000A17AC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613695" w:rsidRPr="00675EB7" w:rsidRDefault="0065245F" w:rsidP="000A17A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</w:pPr>
      <w:r w:rsidRPr="00222887">
        <w:rPr>
          <w:rFonts w:ascii="Arial" w:eastAsia="Times New Roman" w:hAnsi="Arial" w:cs="Arial"/>
          <w:b/>
          <w:bCs/>
          <w:color w:val="000000"/>
          <w:sz w:val="28"/>
          <w:szCs w:val="28"/>
          <w:lang w:eastAsia="es-MX"/>
        </w:rPr>
        <w:t>V</w:t>
      </w:r>
      <w:r w:rsidR="001C166D">
        <w:rPr>
          <w:rFonts w:ascii="Arial" w:eastAsia="Times New Roman" w:hAnsi="Arial" w:cs="Arial"/>
          <w:b/>
          <w:bCs/>
          <w:color w:val="000000"/>
          <w:sz w:val="28"/>
          <w:szCs w:val="28"/>
          <w:lang w:eastAsia="es-MX"/>
        </w:rPr>
        <w:t>I.</w:t>
      </w:r>
      <w:r w:rsidRPr="00222887">
        <w:rPr>
          <w:rFonts w:ascii="Arial" w:eastAsia="Times New Roman" w:hAnsi="Arial" w:cs="Arial"/>
          <w:b/>
          <w:bCs/>
          <w:color w:val="000000"/>
          <w:sz w:val="28"/>
          <w:szCs w:val="28"/>
          <w:lang w:eastAsia="es-MX"/>
        </w:rPr>
        <w:t> </w:t>
      </w:r>
      <w:r w:rsidR="001A14FA"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  <w:t>Mediante oficio número IMPDG-454/20, de fecha 29</w:t>
      </w:r>
      <w:r w:rsidR="00675EB7"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  <w:t xml:space="preserve"> de </w:t>
      </w:r>
      <w:r w:rsidR="001A14FA"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  <w:t>mayo de 2020</w:t>
      </w:r>
      <w:r w:rsidR="00675EB7"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  <w:t>, firmado por la Arquitecta Graciela Amaro Hernández, Directora General del Instituto Municipal de Planeaci</w:t>
      </w:r>
      <w:r w:rsidR="00D64078"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  <w:t xml:space="preserve">ón, </w:t>
      </w:r>
      <w:r w:rsidR="001C166D"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  <w:t xml:space="preserve">se </w:t>
      </w:r>
      <w:r w:rsidR="003D59A3"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  <w:t>emitieron</w:t>
      </w:r>
      <w:r w:rsidR="00D70E03"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  <w:t xml:space="preserve"> diversas recomendaciones que deberán considerarse en la ejecución del proyecto</w:t>
      </w:r>
      <w:r w:rsidR="000F78B6"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  <w:t>.</w:t>
      </w:r>
    </w:p>
    <w:p w:rsidR="00613695" w:rsidRDefault="00613695" w:rsidP="000A17AC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  <w:lang w:eastAsia="es-MX"/>
        </w:rPr>
      </w:pPr>
    </w:p>
    <w:p w:rsidR="00186815" w:rsidRPr="00613695" w:rsidRDefault="009746F2" w:rsidP="000A17AC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  <w:lang w:eastAsia="es-MX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es-MX"/>
        </w:rPr>
        <w:t>VI</w:t>
      </w:r>
      <w:r w:rsidR="001C166D">
        <w:rPr>
          <w:rFonts w:ascii="Arial" w:eastAsia="Times New Roman" w:hAnsi="Arial" w:cs="Arial"/>
          <w:b/>
          <w:bCs/>
          <w:color w:val="000000"/>
          <w:sz w:val="28"/>
          <w:szCs w:val="28"/>
          <w:lang w:eastAsia="es-MX"/>
        </w:rPr>
        <w:t>.</w:t>
      </w:r>
      <w:r w:rsidR="00613695">
        <w:rPr>
          <w:rFonts w:ascii="Arial" w:eastAsia="Times New Roman" w:hAnsi="Arial" w:cs="Arial"/>
          <w:b/>
          <w:bCs/>
          <w:color w:val="000000"/>
          <w:sz w:val="28"/>
          <w:szCs w:val="28"/>
          <w:lang w:eastAsia="es-MX"/>
        </w:rPr>
        <w:t xml:space="preserve"> </w:t>
      </w:r>
      <w:r w:rsidR="001C166D"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  <w:t>Obra</w:t>
      </w:r>
      <w:r w:rsidR="00C811A9" w:rsidRPr="00222887"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  <w:t xml:space="preserve"> oficio</w:t>
      </w:r>
      <w:r w:rsidR="00C811A9" w:rsidRPr="00222887">
        <w:rPr>
          <w:rFonts w:ascii="Arial" w:eastAsia="Times New Roman" w:hAnsi="Arial" w:cs="Arial"/>
          <w:b/>
          <w:bCs/>
          <w:color w:val="000000"/>
          <w:sz w:val="28"/>
          <w:szCs w:val="28"/>
          <w:lang w:eastAsia="es-MX"/>
        </w:rPr>
        <w:t xml:space="preserve"> </w:t>
      </w:r>
      <w:r w:rsidR="001E4EB1" w:rsidRPr="00222887"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  <w:t xml:space="preserve">número </w:t>
      </w:r>
      <w:r w:rsidR="00222887" w:rsidRPr="00222887"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  <w:t>DGDU/</w:t>
      </w:r>
      <w:proofErr w:type="spellStart"/>
      <w:r w:rsidR="00222887" w:rsidRPr="00222887"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  <w:t>DFyEU</w:t>
      </w:r>
      <w:proofErr w:type="spellEnd"/>
      <w:r w:rsidR="00222887" w:rsidRPr="00222887"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  <w:t>/</w:t>
      </w:r>
      <w:r w:rsidR="001E4EB1" w:rsidRPr="00222887"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  <w:t>12-</w:t>
      </w:r>
      <w:r w:rsidR="003F6990"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  <w:t>63721/2020, de fecha 05 de agosto de 2020</w:t>
      </w:r>
      <w:r w:rsidR="00C811A9" w:rsidRPr="00222887"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  <w:t>, firmado por el Arquitecto Sergio Humberto Domínguez Torres</w:t>
      </w:r>
      <w:r w:rsidR="00492D3F"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  <w:t>, Director de Fraccionamientos y Estructura Urbana de la Dirección General de Desarrollo Urbano</w:t>
      </w:r>
      <w:r w:rsidR="00C811A9" w:rsidRPr="00222887">
        <w:rPr>
          <w:rFonts w:ascii="Arial" w:eastAsia="Times New Roman" w:hAnsi="Arial" w:cs="Arial"/>
          <w:bCs/>
          <w:color w:val="000000"/>
          <w:sz w:val="28"/>
          <w:szCs w:val="28"/>
          <w:lang w:eastAsia="es-MX"/>
        </w:rPr>
        <w:t>,</w:t>
      </w:r>
      <w:r w:rsidR="00CD305D" w:rsidRPr="00222887">
        <w:rPr>
          <w:rFonts w:ascii="Arial" w:eastAsia="Times New Roman" w:hAnsi="Arial" w:cs="Arial"/>
          <w:color w:val="000000"/>
          <w:sz w:val="28"/>
          <w:szCs w:val="28"/>
          <w:lang w:eastAsia="es-MX"/>
        </w:rPr>
        <w:t xml:space="preserve"> </w:t>
      </w:r>
      <w:r w:rsidR="001C166D">
        <w:rPr>
          <w:rFonts w:ascii="Arial" w:eastAsia="Times New Roman" w:hAnsi="Arial" w:cs="Arial"/>
          <w:color w:val="000000"/>
          <w:sz w:val="28"/>
          <w:szCs w:val="28"/>
          <w:lang w:eastAsia="es-MX"/>
        </w:rPr>
        <w:t>mediante el cual se adjunta</w:t>
      </w:r>
      <w:r w:rsidR="003F6990">
        <w:rPr>
          <w:rFonts w:ascii="Arial" w:eastAsia="Times New Roman" w:hAnsi="Arial" w:cs="Arial"/>
          <w:color w:val="000000"/>
          <w:sz w:val="28"/>
          <w:szCs w:val="28"/>
          <w:lang w:eastAsia="es-MX"/>
        </w:rPr>
        <w:t xml:space="preserve"> el dictamen de la Comisión de Desarrollo Urbano, Ordenamiento Ecológico y Territorial e IMPLAN de fecha 21 de jun</w:t>
      </w:r>
      <w:r w:rsidR="00C37F1E">
        <w:rPr>
          <w:rFonts w:ascii="Arial" w:eastAsia="Times New Roman" w:hAnsi="Arial" w:cs="Arial"/>
          <w:color w:val="000000"/>
          <w:sz w:val="28"/>
          <w:szCs w:val="28"/>
          <w:lang w:eastAsia="es-MX"/>
        </w:rPr>
        <w:t xml:space="preserve">io del año en curso, </w:t>
      </w:r>
      <w:r w:rsidR="001C166D">
        <w:rPr>
          <w:rFonts w:ascii="Arial" w:eastAsia="Times New Roman" w:hAnsi="Arial" w:cs="Arial"/>
          <w:color w:val="000000"/>
          <w:sz w:val="28"/>
          <w:szCs w:val="28"/>
          <w:lang w:eastAsia="es-MX"/>
        </w:rPr>
        <w:t xml:space="preserve">en el que se autorizó destinar como equipamiento urbano los inmuebles materia del presente dictamen. </w:t>
      </w:r>
    </w:p>
    <w:p w:rsidR="0065245F" w:rsidRDefault="0065245F" w:rsidP="0065245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222222"/>
          <w:lang w:eastAsia="es-MX"/>
        </w:rPr>
      </w:pPr>
    </w:p>
    <w:p w:rsidR="004519A3" w:rsidRPr="00873379" w:rsidRDefault="004519A3" w:rsidP="000A17AC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3501B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lo dispuesto en </w:t>
      </w:r>
      <w:r w:rsidRPr="003501BC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="00031513" w:rsidRPr="003501B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d), fracción IV incisos f), g) y j), 205 y 206 de la Ley Orgánica Municipal para el Estado de Guanajuato; así como 1, 28, 38 </w:t>
      </w:r>
      <w:r w:rsidR="00031513" w:rsidRPr="00CA626B">
        <w:rPr>
          <w:rFonts w:ascii="Arial" w:eastAsia="Times New Roman" w:hAnsi="Arial" w:cs="Arial"/>
          <w:sz w:val="28"/>
          <w:szCs w:val="28"/>
          <w:lang w:val="es-ES" w:eastAsia="es-ES"/>
        </w:rPr>
        <w:t>fracciones VI</w:t>
      </w:r>
      <w:r w:rsidR="00031513" w:rsidRPr="003501B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XIV</w:t>
      </w:r>
      <w:r w:rsidR="0064048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104, 105 y </w:t>
      </w:r>
      <w:r w:rsidR="00031513" w:rsidRPr="003501BC">
        <w:rPr>
          <w:rFonts w:ascii="Arial" w:eastAsia="Times New Roman" w:hAnsi="Arial" w:cs="Arial"/>
          <w:sz w:val="28"/>
          <w:szCs w:val="28"/>
          <w:lang w:val="es-ES" w:eastAsia="es-ES"/>
        </w:rPr>
        <w:t>106</w:t>
      </w:r>
      <w:r w:rsidR="003501B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3501BC">
        <w:rPr>
          <w:rFonts w:ascii="Arial" w:eastAsia="Times New Roman" w:hAnsi="Arial" w:cs="Arial"/>
          <w:sz w:val="28"/>
          <w:szCs w:val="28"/>
          <w:lang w:eastAsia="es-ES"/>
        </w:rPr>
        <w:t>del Reglamento de Adquisiciones, Enajenaciones, Arrendamientos, Comodatos y Contratación de Servicios para el Municipio de León, Guanajuato; y 16 del Reglamento Interior</w:t>
      </w:r>
      <w:r w:rsidR="009A0722" w:rsidRPr="003501BC">
        <w:rPr>
          <w:rFonts w:ascii="Arial" w:eastAsia="Times New Roman" w:hAnsi="Arial" w:cs="Arial"/>
          <w:sz w:val="28"/>
          <w:szCs w:val="28"/>
          <w:lang w:eastAsia="es-ES"/>
        </w:rPr>
        <w:t xml:space="preserve"> del H. Ayuntamiento de León, Guanajuato,</w:t>
      </w:r>
      <w:r w:rsidRPr="003501BC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:rsidR="00BB7E88" w:rsidRDefault="00BB7E88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6953D1" w:rsidRDefault="006953D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521B11" w:rsidRPr="00873379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873379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521B11" w:rsidRPr="00873379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FD6F8E" w:rsidRPr="00B96AA5" w:rsidRDefault="001C166D" w:rsidP="000A17AC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PRIMERO.</w:t>
      </w:r>
      <w:r w:rsidR="00521B11" w:rsidRPr="00FD6F8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5D3B20">
        <w:rPr>
          <w:rFonts w:ascii="Arial" w:eastAsia="Times New Roman" w:hAnsi="Arial" w:cs="Arial"/>
          <w:sz w:val="28"/>
          <w:szCs w:val="28"/>
          <w:lang w:eastAsia="es-ES"/>
        </w:rPr>
        <w:t>S</w:t>
      </w:r>
      <w:r w:rsidR="00FD6F8E" w:rsidRPr="00FD6F8E">
        <w:rPr>
          <w:rFonts w:ascii="Arial" w:eastAsia="Times New Roman" w:hAnsi="Arial" w:cs="Arial"/>
          <w:sz w:val="28"/>
          <w:szCs w:val="28"/>
          <w:lang w:eastAsia="es-ES"/>
        </w:rPr>
        <w:t>e autoriza la de</w:t>
      </w:r>
      <w:r w:rsidR="002550A8">
        <w:rPr>
          <w:rFonts w:ascii="Arial" w:eastAsia="Times New Roman" w:hAnsi="Arial" w:cs="Arial"/>
          <w:sz w:val="28"/>
          <w:szCs w:val="28"/>
          <w:lang w:eastAsia="es-ES"/>
        </w:rPr>
        <w:t xml:space="preserve">safectación del dominio público </w:t>
      </w:r>
      <w:r w:rsidR="00FD6F8E" w:rsidRPr="00FD6F8E">
        <w:rPr>
          <w:rFonts w:ascii="Arial" w:eastAsia="Times New Roman" w:hAnsi="Arial" w:cs="Arial"/>
          <w:sz w:val="28"/>
          <w:szCs w:val="28"/>
          <w:lang w:eastAsia="es-ES"/>
        </w:rPr>
        <w:t>de</w:t>
      </w:r>
      <w:r w:rsidR="00EB3605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240596">
        <w:rPr>
          <w:rFonts w:ascii="Arial" w:eastAsia="Times New Roman" w:hAnsi="Arial" w:cs="Arial"/>
          <w:sz w:val="28"/>
          <w:szCs w:val="28"/>
          <w:lang w:eastAsia="es-ES"/>
        </w:rPr>
        <w:t>dos</w:t>
      </w:r>
      <w:r w:rsidR="00415CAD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772FDE">
        <w:rPr>
          <w:rFonts w:ascii="Arial" w:eastAsia="Times New Roman" w:hAnsi="Arial" w:cs="Arial"/>
          <w:sz w:val="28"/>
          <w:szCs w:val="28"/>
          <w:lang w:eastAsia="es-ES"/>
        </w:rPr>
        <w:t>inmueble</w:t>
      </w:r>
      <w:r w:rsidR="00240596">
        <w:rPr>
          <w:rFonts w:ascii="Arial" w:eastAsia="Times New Roman" w:hAnsi="Arial" w:cs="Arial"/>
          <w:sz w:val="28"/>
          <w:szCs w:val="28"/>
          <w:lang w:eastAsia="es-ES"/>
        </w:rPr>
        <w:t>s</w:t>
      </w:r>
      <w:r w:rsidR="00C91C66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C91C66" w:rsidRPr="00B96AA5">
        <w:rPr>
          <w:rFonts w:ascii="Arial" w:eastAsia="Times New Roman" w:hAnsi="Arial" w:cs="Arial"/>
          <w:sz w:val="28"/>
          <w:szCs w:val="28"/>
          <w:lang w:eastAsia="es-ES"/>
        </w:rPr>
        <w:t>propiedad municipal</w:t>
      </w:r>
      <w:r w:rsidR="000F0460" w:rsidRPr="00B96AA5">
        <w:rPr>
          <w:rFonts w:ascii="Arial" w:eastAsia="Times New Roman" w:hAnsi="Arial" w:cs="Arial"/>
          <w:sz w:val="28"/>
          <w:szCs w:val="28"/>
          <w:lang w:eastAsia="es-ES"/>
        </w:rPr>
        <w:t xml:space="preserve">, </w:t>
      </w:r>
      <w:r w:rsidR="00B96AA5" w:rsidRPr="00B96AA5">
        <w:rPr>
          <w:rStyle w:val="Textoennegrita"/>
          <w:rFonts w:ascii="Arial" w:hAnsi="Arial" w:cs="Arial"/>
          <w:sz w:val="28"/>
          <w:szCs w:val="28"/>
        </w:rPr>
        <w:t>con superficie</w:t>
      </w:r>
      <w:r>
        <w:rPr>
          <w:rStyle w:val="Textoennegrita"/>
          <w:rFonts w:ascii="Arial" w:hAnsi="Arial" w:cs="Arial"/>
          <w:sz w:val="28"/>
          <w:szCs w:val="28"/>
        </w:rPr>
        <w:t>s</w:t>
      </w:r>
      <w:r w:rsidR="00B96AA5" w:rsidRPr="00B96AA5">
        <w:rPr>
          <w:rStyle w:val="Textoennegrita"/>
          <w:rFonts w:ascii="Arial" w:hAnsi="Arial" w:cs="Arial"/>
          <w:sz w:val="28"/>
          <w:szCs w:val="28"/>
        </w:rPr>
        <w:t xml:space="preserve"> de 1</w:t>
      </w:r>
      <w:r w:rsidR="00B96AA5">
        <w:rPr>
          <w:rStyle w:val="Textoennegrita"/>
          <w:rFonts w:ascii="Arial" w:hAnsi="Arial" w:cs="Arial"/>
          <w:sz w:val="28"/>
          <w:szCs w:val="28"/>
        </w:rPr>
        <w:t>,</w:t>
      </w:r>
      <w:r w:rsidR="00B96AA5" w:rsidRPr="00B96AA5">
        <w:rPr>
          <w:rStyle w:val="Textoennegrita"/>
          <w:rFonts w:ascii="Arial" w:hAnsi="Arial" w:cs="Arial"/>
          <w:sz w:val="28"/>
          <w:szCs w:val="28"/>
        </w:rPr>
        <w:t>813.68 m</w:t>
      </w:r>
      <w:r w:rsidR="00B96AA5" w:rsidRPr="00B96AA5">
        <w:rPr>
          <w:rStyle w:val="Textoennegrita"/>
          <w:rFonts w:ascii="Arial" w:hAnsi="Arial" w:cs="Arial"/>
          <w:sz w:val="28"/>
          <w:szCs w:val="28"/>
          <w:vertAlign w:val="superscript"/>
        </w:rPr>
        <w:t>2</w:t>
      </w:r>
      <w:r>
        <w:rPr>
          <w:rStyle w:val="Textoennegrita"/>
          <w:rFonts w:ascii="Arial" w:hAnsi="Arial" w:cs="Arial"/>
          <w:sz w:val="28"/>
          <w:szCs w:val="28"/>
        </w:rPr>
        <w:t xml:space="preserve"> mil </w:t>
      </w:r>
      <w:r w:rsidR="001D4305">
        <w:rPr>
          <w:rStyle w:val="Textoennegrita"/>
          <w:rFonts w:ascii="Arial" w:hAnsi="Arial" w:cs="Arial"/>
          <w:sz w:val="28"/>
          <w:szCs w:val="28"/>
        </w:rPr>
        <w:t>ochocientos trece, punto</w:t>
      </w:r>
      <w:r w:rsidR="00B96AA5">
        <w:rPr>
          <w:rStyle w:val="Textoennegrita"/>
          <w:rFonts w:ascii="Arial" w:hAnsi="Arial" w:cs="Arial"/>
          <w:sz w:val="28"/>
          <w:szCs w:val="28"/>
        </w:rPr>
        <w:t xml:space="preserve"> sesenta y ocho</w:t>
      </w:r>
      <w:r w:rsidR="001D4305">
        <w:rPr>
          <w:rStyle w:val="Textoennegrita"/>
          <w:rFonts w:ascii="Arial" w:hAnsi="Arial" w:cs="Arial"/>
          <w:sz w:val="28"/>
          <w:szCs w:val="28"/>
        </w:rPr>
        <w:t>;</w:t>
      </w:r>
      <w:r w:rsidR="00B96AA5" w:rsidRPr="00B96AA5">
        <w:rPr>
          <w:rStyle w:val="Textoennegrita"/>
          <w:rFonts w:ascii="Arial" w:hAnsi="Arial" w:cs="Arial"/>
          <w:sz w:val="28"/>
          <w:szCs w:val="28"/>
        </w:rPr>
        <w:t xml:space="preserve"> </w:t>
      </w:r>
      <w:r w:rsidR="00B96AA5" w:rsidRPr="001D4305">
        <w:rPr>
          <w:rStyle w:val="Textoennegrita"/>
          <w:rFonts w:ascii="Arial" w:hAnsi="Arial" w:cs="Arial"/>
          <w:sz w:val="28"/>
          <w:szCs w:val="28"/>
        </w:rPr>
        <w:t>y</w:t>
      </w:r>
      <w:r w:rsidR="00B96AA5" w:rsidRPr="00B96AA5">
        <w:rPr>
          <w:rStyle w:val="Textoennegrita"/>
          <w:rFonts w:ascii="Arial" w:hAnsi="Arial" w:cs="Arial"/>
          <w:b w:val="0"/>
          <w:sz w:val="28"/>
          <w:szCs w:val="28"/>
        </w:rPr>
        <w:t xml:space="preserve"> </w:t>
      </w:r>
      <w:r w:rsidR="00B96AA5" w:rsidRPr="00B96AA5">
        <w:rPr>
          <w:rStyle w:val="Textoennegrita"/>
          <w:rFonts w:ascii="Arial" w:hAnsi="Arial" w:cs="Arial"/>
          <w:sz w:val="28"/>
          <w:szCs w:val="28"/>
        </w:rPr>
        <w:t>806.47 m</w:t>
      </w:r>
      <w:r w:rsidR="00B96AA5" w:rsidRPr="00B96AA5">
        <w:rPr>
          <w:rStyle w:val="Textoennegrita"/>
          <w:rFonts w:ascii="Arial" w:hAnsi="Arial" w:cs="Arial"/>
          <w:sz w:val="28"/>
          <w:szCs w:val="28"/>
          <w:vertAlign w:val="superscript"/>
        </w:rPr>
        <w:t>2</w:t>
      </w:r>
      <w:r>
        <w:rPr>
          <w:rStyle w:val="Textoennegrita"/>
          <w:rFonts w:ascii="Arial" w:hAnsi="Arial" w:cs="Arial"/>
          <w:sz w:val="28"/>
          <w:szCs w:val="28"/>
        </w:rPr>
        <w:t xml:space="preserve"> </w:t>
      </w:r>
      <w:proofErr w:type="gramStart"/>
      <w:r w:rsidR="00B96AA5">
        <w:rPr>
          <w:rStyle w:val="Textoennegrita"/>
          <w:rFonts w:ascii="Arial" w:hAnsi="Arial" w:cs="Arial"/>
          <w:sz w:val="28"/>
          <w:szCs w:val="28"/>
        </w:rPr>
        <w:t>ochocien</w:t>
      </w:r>
      <w:r>
        <w:rPr>
          <w:rStyle w:val="Textoennegrita"/>
          <w:rFonts w:ascii="Arial" w:hAnsi="Arial" w:cs="Arial"/>
          <w:sz w:val="28"/>
          <w:szCs w:val="28"/>
        </w:rPr>
        <w:t>tos seis punto</w:t>
      </w:r>
      <w:proofErr w:type="gramEnd"/>
      <w:r>
        <w:rPr>
          <w:rStyle w:val="Textoennegrita"/>
          <w:rFonts w:ascii="Arial" w:hAnsi="Arial" w:cs="Arial"/>
          <w:sz w:val="28"/>
          <w:szCs w:val="28"/>
        </w:rPr>
        <w:t xml:space="preserve"> cuarenta y siete</w:t>
      </w:r>
      <w:r w:rsidR="00B96AA5" w:rsidRPr="00B96AA5">
        <w:rPr>
          <w:rFonts w:ascii="Arial" w:hAnsi="Arial" w:cs="Arial"/>
          <w:sz w:val="28"/>
          <w:szCs w:val="28"/>
        </w:rPr>
        <w:t>, ubicados en la colonia Jardines del Río</w:t>
      </w:r>
      <w:r w:rsidR="00B96AA5">
        <w:rPr>
          <w:rFonts w:ascii="Arial" w:hAnsi="Arial" w:cs="Arial"/>
          <w:sz w:val="28"/>
          <w:szCs w:val="28"/>
        </w:rPr>
        <w:t xml:space="preserve"> de esta ciudad, </w:t>
      </w:r>
      <w:r w:rsidR="00FD6F8E" w:rsidRPr="00B96AA5">
        <w:rPr>
          <w:rFonts w:ascii="Arial" w:eastAsia="Times New Roman" w:hAnsi="Arial" w:cs="Arial"/>
          <w:sz w:val="28"/>
          <w:szCs w:val="28"/>
          <w:lang w:eastAsia="es-ES"/>
        </w:rPr>
        <w:t>con las medidas y colindancias</w:t>
      </w:r>
      <w:r w:rsidR="00345D0E" w:rsidRPr="00B96AA5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FD6F8E" w:rsidRPr="00B96AA5">
        <w:rPr>
          <w:rFonts w:ascii="Arial" w:eastAsia="Times New Roman" w:hAnsi="Arial" w:cs="Arial"/>
          <w:sz w:val="28"/>
          <w:szCs w:val="28"/>
          <w:lang w:eastAsia="es-ES"/>
        </w:rPr>
        <w:t xml:space="preserve">que se precisan en el anexo único </w:t>
      </w:r>
      <w:r w:rsidR="0011126F" w:rsidRPr="00B96AA5">
        <w:rPr>
          <w:rFonts w:ascii="Arial" w:eastAsia="Times New Roman" w:hAnsi="Arial" w:cs="Arial"/>
          <w:sz w:val="28"/>
          <w:szCs w:val="28"/>
          <w:lang w:eastAsia="es-ES"/>
        </w:rPr>
        <w:t xml:space="preserve">que forma parte </w:t>
      </w:r>
      <w:r w:rsidR="00FD6F8E" w:rsidRPr="00B96AA5">
        <w:rPr>
          <w:rFonts w:ascii="Arial" w:eastAsia="Times New Roman" w:hAnsi="Arial" w:cs="Arial"/>
          <w:sz w:val="28"/>
          <w:szCs w:val="28"/>
          <w:lang w:eastAsia="es-ES"/>
        </w:rPr>
        <w:t xml:space="preserve">del presente acuerdo. </w:t>
      </w:r>
    </w:p>
    <w:p w:rsidR="00BE74FE" w:rsidRPr="00B96AA5" w:rsidRDefault="00BE74FE" w:rsidP="000A17AC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345D0E" w:rsidRDefault="00FD6F8E" w:rsidP="00345D0E">
      <w:pPr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SEGUNDO. </w:t>
      </w:r>
      <w:r>
        <w:rPr>
          <w:rFonts w:ascii="Arial" w:eastAsia="Times New Roman" w:hAnsi="Arial" w:cs="Arial"/>
          <w:sz w:val="28"/>
          <w:szCs w:val="28"/>
          <w:lang w:eastAsia="es-ES"/>
        </w:rPr>
        <w:t>Se autoriza la donación de</w:t>
      </w:r>
      <w:r w:rsidR="00240596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772FDE">
        <w:rPr>
          <w:rFonts w:ascii="Arial" w:eastAsia="Times New Roman" w:hAnsi="Arial" w:cs="Arial"/>
          <w:sz w:val="28"/>
          <w:szCs w:val="28"/>
          <w:lang w:eastAsia="es-ES"/>
        </w:rPr>
        <w:t>l</w:t>
      </w:r>
      <w:r w:rsidR="00240596">
        <w:rPr>
          <w:rFonts w:ascii="Arial" w:eastAsia="Times New Roman" w:hAnsi="Arial" w:cs="Arial"/>
          <w:sz w:val="28"/>
          <w:szCs w:val="28"/>
          <w:lang w:eastAsia="es-ES"/>
        </w:rPr>
        <w:t>os</w:t>
      </w:r>
      <w:r w:rsidR="00772FDE">
        <w:rPr>
          <w:rFonts w:ascii="Arial" w:eastAsia="Times New Roman" w:hAnsi="Arial" w:cs="Arial"/>
          <w:sz w:val="28"/>
          <w:szCs w:val="28"/>
          <w:lang w:eastAsia="es-ES"/>
        </w:rPr>
        <w:t xml:space="preserve"> inmueble</w:t>
      </w:r>
      <w:r w:rsidR="00240596">
        <w:rPr>
          <w:rFonts w:ascii="Arial" w:eastAsia="Times New Roman" w:hAnsi="Arial" w:cs="Arial"/>
          <w:sz w:val="28"/>
          <w:szCs w:val="28"/>
          <w:lang w:eastAsia="es-ES"/>
        </w:rPr>
        <w:t>s</w:t>
      </w:r>
      <w:r w:rsidR="00772FDE">
        <w:rPr>
          <w:rFonts w:ascii="Arial" w:eastAsia="Times New Roman" w:hAnsi="Arial" w:cs="Arial"/>
          <w:sz w:val="28"/>
          <w:szCs w:val="28"/>
          <w:lang w:eastAsia="es-ES"/>
        </w:rPr>
        <w:t xml:space="preserve"> descrito</w:t>
      </w:r>
      <w:r w:rsidR="00345D0E">
        <w:rPr>
          <w:rFonts w:ascii="Arial" w:eastAsia="Times New Roman" w:hAnsi="Arial" w:cs="Arial"/>
          <w:sz w:val="28"/>
          <w:szCs w:val="28"/>
          <w:lang w:eastAsia="es-ES"/>
        </w:rPr>
        <w:t>s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en el punto anterior a favor </w:t>
      </w:r>
      <w:r w:rsidR="004E5F02">
        <w:rPr>
          <w:rFonts w:ascii="Arial" w:eastAsia="Times New Roman" w:hAnsi="Arial" w:cs="Arial"/>
          <w:sz w:val="28"/>
          <w:szCs w:val="28"/>
          <w:lang w:eastAsia="es-ES"/>
        </w:rPr>
        <w:t xml:space="preserve">del Gobierno </w:t>
      </w:r>
      <w:r w:rsidR="00C34C4B">
        <w:rPr>
          <w:rFonts w:ascii="Arial" w:eastAsia="Times New Roman" w:hAnsi="Arial" w:cs="Arial"/>
          <w:sz w:val="28"/>
          <w:szCs w:val="28"/>
          <w:lang w:eastAsia="es-ES"/>
        </w:rPr>
        <w:t>del Estado de Guanajuato</w:t>
      </w:r>
      <w:r w:rsidR="004E5F02">
        <w:rPr>
          <w:rFonts w:ascii="Arial" w:eastAsia="Times New Roman" w:hAnsi="Arial" w:cs="Arial"/>
          <w:sz w:val="28"/>
          <w:szCs w:val="28"/>
          <w:lang w:eastAsia="es-ES"/>
        </w:rPr>
        <w:t xml:space="preserve"> con destino </w:t>
      </w:r>
      <w:r w:rsidR="00240596">
        <w:rPr>
          <w:rFonts w:ascii="Arial" w:eastAsia="Times New Roman" w:hAnsi="Arial" w:cs="Arial"/>
          <w:sz w:val="28"/>
          <w:szCs w:val="28"/>
          <w:lang w:eastAsia="es-ES"/>
        </w:rPr>
        <w:t>a la Secretaría de Educación del Estado de Guanajuato</w:t>
      </w:r>
      <w:r w:rsidR="00790333">
        <w:rPr>
          <w:rFonts w:ascii="Arial" w:eastAsia="Times New Roman" w:hAnsi="Arial" w:cs="Arial"/>
          <w:sz w:val="28"/>
          <w:szCs w:val="28"/>
          <w:lang w:eastAsia="es-ES"/>
        </w:rPr>
        <w:t xml:space="preserve">, </w:t>
      </w:r>
      <w:r w:rsidR="00C34C4B">
        <w:rPr>
          <w:rFonts w:ascii="Arial" w:eastAsia="Times New Roman" w:hAnsi="Arial" w:cs="Arial"/>
          <w:sz w:val="28"/>
          <w:szCs w:val="28"/>
          <w:lang w:eastAsia="es-ES"/>
        </w:rPr>
        <w:t xml:space="preserve">con </w:t>
      </w:r>
      <w:r w:rsidR="00240596">
        <w:rPr>
          <w:rFonts w:ascii="Arial" w:eastAsia="Times New Roman" w:hAnsi="Arial" w:cs="Arial"/>
          <w:sz w:val="28"/>
          <w:szCs w:val="28"/>
          <w:lang w:eastAsia="es-ES"/>
        </w:rPr>
        <w:t>el objeto de llevar a cabo la construcción de un Centro de Estudios Tecnológicos en Aguas Continentales (CETAC).</w:t>
      </w:r>
      <w:r w:rsidR="00345D0E">
        <w:rPr>
          <w:rFonts w:ascii="Arial" w:eastAsia="Times New Roman" w:hAnsi="Arial" w:cs="Arial"/>
          <w:sz w:val="28"/>
          <w:szCs w:val="28"/>
          <w:lang w:eastAsia="es-ES"/>
        </w:rPr>
        <w:t xml:space="preserve"> L</w:t>
      </w:r>
      <w:r w:rsidR="00345D0E" w:rsidRPr="00113321">
        <w:rPr>
          <w:rFonts w:ascii="Arial" w:eastAsia="Times New Roman" w:hAnsi="Arial" w:cs="Arial"/>
          <w:sz w:val="28"/>
          <w:szCs w:val="28"/>
          <w:lang w:eastAsia="es-ES"/>
        </w:rPr>
        <w:t xml:space="preserve">o cual </w:t>
      </w:r>
      <w:r w:rsidR="00345D0E">
        <w:rPr>
          <w:rFonts w:ascii="Arial" w:eastAsia="Times New Roman" w:hAnsi="Arial" w:cs="Arial"/>
          <w:sz w:val="28"/>
          <w:szCs w:val="28"/>
          <w:lang w:eastAsia="es-ES"/>
        </w:rPr>
        <w:t>tendrá</w:t>
      </w:r>
      <w:r w:rsidR="00345D0E" w:rsidRPr="00113321">
        <w:rPr>
          <w:rFonts w:ascii="Arial" w:eastAsia="Times New Roman" w:hAnsi="Arial" w:cs="Arial"/>
          <w:sz w:val="28"/>
          <w:szCs w:val="28"/>
          <w:lang w:eastAsia="es-ES"/>
        </w:rPr>
        <w:t xml:space="preserve"> como beneficio social </w:t>
      </w:r>
      <w:r w:rsidR="00345D0E">
        <w:rPr>
          <w:rFonts w:ascii="Arial" w:eastAsia="Times New Roman" w:hAnsi="Arial" w:cs="Arial"/>
          <w:sz w:val="28"/>
          <w:szCs w:val="28"/>
          <w:lang w:eastAsia="es-ES"/>
        </w:rPr>
        <w:t>cubrir la demanda de los servicios educativos a nivel medio superior</w:t>
      </w:r>
      <w:r w:rsidR="00345D0E" w:rsidRPr="00113321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:rsidR="00742E3E" w:rsidRPr="00742E3E" w:rsidRDefault="001C166D" w:rsidP="000A17AC">
      <w:pPr>
        <w:spacing w:before="24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TERCERO.</w:t>
      </w:r>
      <w:r w:rsidR="00742E3E" w:rsidRPr="00742E3E">
        <w:rPr>
          <w:rFonts w:ascii="Arial" w:eastAsia="Times New Roman" w:hAnsi="Arial" w:cs="Arial"/>
          <w:sz w:val="28"/>
          <w:szCs w:val="28"/>
          <w:lang w:eastAsia="es-ES"/>
        </w:rPr>
        <w:t xml:space="preserve"> La construcción de las instalaciones </w:t>
      </w:r>
      <w:r w:rsidR="00742E3E" w:rsidRPr="00953C67">
        <w:rPr>
          <w:rFonts w:ascii="Arial" w:eastAsia="Times New Roman" w:hAnsi="Arial" w:cs="Arial"/>
          <w:sz w:val="28"/>
          <w:szCs w:val="28"/>
          <w:lang w:eastAsia="es-ES"/>
        </w:rPr>
        <w:t>deberá</w:t>
      </w:r>
      <w:r w:rsidR="00742E3E" w:rsidRPr="00742E3E">
        <w:rPr>
          <w:rFonts w:ascii="Arial" w:eastAsia="Times New Roman" w:hAnsi="Arial" w:cs="Arial"/>
          <w:sz w:val="28"/>
          <w:szCs w:val="28"/>
          <w:lang w:eastAsia="es-ES"/>
        </w:rPr>
        <w:t xml:space="preserve"> iniciar en un período no mayor de un año y la terminación de las mismas no deberá de exceder de dos años, contados ambos términos a partir de la publicación del presente acuerdo en el Periódico Oficial del Gobierno del Estado de Guanajuato; además dicha donación queda condicionada a que se le dé el uso para el cual fue solicitada.</w:t>
      </w:r>
    </w:p>
    <w:p w:rsidR="00211B67" w:rsidRDefault="007C5D80" w:rsidP="000A17AC">
      <w:pPr>
        <w:spacing w:before="240"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CUARTO</w:t>
      </w:r>
      <w:r w:rsidR="001C166D">
        <w:rPr>
          <w:rFonts w:ascii="Arial" w:eastAsia="Times New Roman" w:hAnsi="Arial" w:cs="Arial"/>
          <w:sz w:val="28"/>
          <w:szCs w:val="28"/>
          <w:lang w:val="es-ES" w:eastAsia="es-ES"/>
        </w:rPr>
        <w:t>.</w:t>
      </w:r>
      <w:r w:rsidR="00AA154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345D0E">
        <w:rPr>
          <w:rFonts w:ascii="Arial" w:eastAsia="Times New Roman" w:hAnsi="Arial" w:cs="Arial"/>
          <w:sz w:val="28"/>
          <w:szCs w:val="28"/>
          <w:lang w:eastAsia="es-ES"/>
        </w:rPr>
        <w:t>Los</w:t>
      </w:r>
      <w:r w:rsidR="00211B67">
        <w:rPr>
          <w:rFonts w:ascii="Arial" w:eastAsia="Times New Roman" w:hAnsi="Arial" w:cs="Arial"/>
          <w:sz w:val="28"/>
          <w:szCs w:val="28"/>
          <w:lang w:eastAsia="es-ES"/>
        </w:rPr>
        <w:t xml:space="preserve"> bien</w:t>
      </w:r>
      <w:r w:rsidR="00345D0E">
        <w:rPr>
          <w:rFonts w:ascii="Arial" w:eastAsia="Times New Roman" w:hAnsi="Arial" w:cs="Arial"/>
          <w:sz w:val="28"/>
          <w:szCs w:val="28"/>
          <w:lang w:eastAsia="es-ES"/>
        </w:rPr>
        <w:t>es</w:t>
      </w:r>
      <w:r w:rsidR="00211B67">
        <w:rPr>
          <w:rFonts w:ascii="Arial" w:eastAsia="Times New Roman" w:hAnsi="Arial" w:cs="Arial"/>
          <w:sz w:val="28"/>
          <w:szCs w:val="28"/>
          <w:lang w:eastAsia="es-ES"/>
        </w:rPr>
        <w:t xml:space="preserve"> inmueble</w:t>
      </w:r>
      <w:r w:rsidR="00345D0E">
        <w:rPr>
          <w:rFonts w:ascii="Arial" w:eastAsia="Times New Roman" w:hAnsi="Arial" w:cs="Arial"/>
          <w:sz w:val="28"/>
          <w:szCs w:val="28"/>
          <w:lang w:eastAsia="es-ES"/>
        </w:rPr>
        <w:t>s</w:t>
      </w:r>
      <w:r w:rsidR="00211B67">
        <w:rPr>
          <w:rFonts w:ascii="Arial" w:eastAsia="Times New Roman" w:hAnsi="Arial" w:cs="Arial"/>
          <w:sz w:val="28"/>
          <w:szCs w:val="28"/>
          <w:lang w:eastAsia="es-ES"/>
        </w:rPr>
        <w:t xml:space="preserve"> donado</w:t>
      </w:r>
      <w:r w:rsidR="00345D0E">
        <w:rPr>
          <w:rFonts w:ascii="Arial" w:eastAsia="Times New Roman" w:hAnsi="Arial" w:cs="Arial"/>
          <w:sz w:val="28"/>
          <w:szCs w:val="28"/>
          <w:lang w:eastAsia="es-ES"/>
        </w:rPr>
        <w:t>s</w:t>
      </w:r>
      <w:r w:rsidR="00211B67">
        <w:rPr>
          <w:rFonts w:ascii="Arial" w:eastAsia="Times New Roman" w:hAnsi="Arial" w:cs="Arial"/>
          <w:sz w:val="28"/>
          <w:szCs w:val="28"/>
          <w:lang w:eastAsia="es-ES"/>
        </w:rPr>
        <w:t xml:space="preserve"> se revertirá</w:t>
      </w:r>
      <w:r w:rsidR="00345D0E">
        <w:rPr>
          <w:rFonts w:ascii="Arial" w:eastAsia="Times New Roman" w:hAnsi="Arial" w:cs="Arial"/>
          <w:sz w:val="28"/>
          <w:szCs w:val="28"/>
          <w:lang w:eastAsia="es-ES"/>
        </w:rPr>
        <w:t>n</w:t>
      </w:r>
      <w:r w:rsidR="00211B67">
        <w:rPr>
          <w:rFonts w:ascii="Arial" w:eastAsia="Times New Roman" w:hAnsi="Arial" w:cs="Arial"/>
          <w:sz w:val="28"/>
          <w:szCs w:val="28"/>
          <w:lang w:eastAsia="es-ES"/>
        </w:rPr>
        <w:t xml:space="preserve"> al patrimonio municipal en el caso de que se actualice alguno de los supuestos </w:t>
      </w:r>
      <w:r w:rsidR="00211B67">
        <w:rPr>
          <w:rFonts w:ascii="Arial" w:eastAsia="Times New Roman" w:hAnsi="Arial" w:cs="Arial"/>
          <w:sz w:val="28"/>
          <w:szCs w:val="28"/>
          <w:lang w:eastAsia="es-ES"/>
        </w:rPr>
        <w:lastRenderedPageBreak/>
        <w:t xml:space="preserve">contemplados en el artículo 207 de la Ley Orgánica Municipal para el Estado de Guanajuato, sujetándose al procedimiento señalado en el artículo 208 de dicho ordenamiento legal. </w:t>
      </w:r>
    </w:p>
    <w:p w:rsidR="004A5CB1" w:rsidRDefault="007C5D80" w:rsidP="00384A29">
      <w:pPr>
        <w:spacing w:before="240"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QUINTO</w:t>
      </w:r>
      <w:r w:rsidR="00521B11" w:rsidRPr="00873379">
        <w:rPr>
          <w:rFonts w:ascii="Arial" w:eastAsia="Times New Roman" w:hAnsi="Arial" w:cs="Arial"/>
          <w:b/>
          <w:sz w:val="28"/>
          <w:szCs w:val="28"/>
          <w:lang w:val="es-ES" w:eastAsia="es-ES"/>
        </w:rPr>
        <w:t>.-</w:t>
      </w:r>
      <w:r w:rsidR="00AA154D">
        <w:rPr>
          <w:rFonts w:ascii="Arial" w:eastAsia="Times New Roman" w:hAnsi="Arial" w:cs="Arial"/>
          <w:sz w:val="28"/>
          <w:szCs w:val="28"/>
          <w:lang w:val="es-ES" w:eastAsia="es-ES"/>
        </w:rPr>
        <w:t>.</w:t>
      </w:r>
      <w:r w:rsidR="00103BB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jurídicos y administrativos que resulten necesarios para la ejecución del presente acuerdo. Se instruye a la Tesorería Municipal para que proceda a dar de baja del padrón de inmueb</w:t>
      </w:r>
      <w:r w:rsidR="009C7E0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les </w:t>
      </w:r>
      <w:r w:rsidR="00103BBE">
        <w:rPr>
          <w:rFonts w:ascii="Arial" w:eastAsia="Times New Roman" w:hAnsi="Arial" w:cs="Arial"/>
          <w:sz w:val="28"/>
          <w:szCs w:val="28"/>
          <w:lang w:val="es-ES" w:eastAsia="es-ES"/>
        </w:rPr>
        <w:t>l</w:t>
      </w:r>
      <w:r w:rsidR="009C7E08">
        <w:rPr>
          <w:rFonts w:ascii="Arial" w:eastAsia="Times New Roman" w:hAnsi="Arial" w:cs="Arial"/>
          <w:sz w:val="28"/>
          <w:szCs w:val="28"/>
          <w:lang w:val="es-ES" w:eastAsia="es-ES"/>
        </w:rPr>
        <w:t>os</w:t>
      </w:r>
      <w:r w:rsidR="00103BB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bien</w:t>
      </w:r>
      <w:r w:rsidR="009C7E08">
        <w:rPr>
          <w:rFonts w:ascii="Arial" w:eastAsia="Times New Roman" w:hAnsi="Arial" w:cs="Arial"/>
          <w:sz w:val="28"/>
          <w:szCs w:val="28"/>
          <w:lang w:val="es-ES" w:eastAsia="es-ES"/>
        </w:rPr>
        <w:t>es</w:t>
      </w:r>
      <w:r w:rsidR="00103BB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 que se trata. </w:t>
      </w:r>
    </w:p>
    <w:p w:rsidR="007C5D80" w:rsidRDefault="007C5D80" w:rsidP="007C5D80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</w:p>
    <w:p w:rsidR="007C5D80" w:rsidRPr="004752BB" w:rsidRDefault="006E4A35" w:rsidP="007C5D8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SEXTO.</w:t>
      </w:r>
      <w:r w:rsidR="007C5D80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7C5D8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Publíquese el presente acuerdo en el Periódico Oficial del Gobierno del Estado de Guanajuato, para los efectos del artículo 220 de la Ley Orgánica Municipal para el Estado de Guanajuato, </w:t>
      </w:r>
      <w:r w:rsidR="007C5D80" w:rsidRPr="00AE7858">
        <w:rPr>
          <w:rFonts w:ascii="Arial" w:eastAsia="Times New Roman" w:hAnsi="Arial" w:cs="Arial"/>
          <w:sz w:val="28"/>
          <w:szCs w:val="28"/>
          <w:lang w:val="es-ES" w:eastAsia="es-ES"/>
        </w:rPr>
        <w:t>por lo que se instruye a la Tesorería Municipal para que a través de su Dirección de Control Patrimonial realice las gestiones necesarias a fin de que el solicitante de mérito,</w:t>
      </w:r>
      <w:r w:rsidR="007C5D8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efectúe el pago de los productos</w:t>
      </w:r>
      <w:r w:rsidR="007C5D80" w:rsidRPr="00AE785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 publicación.</w:t>
      </w:r>
    </w:p>
    <w:p w:rsidR="007C5D80" w:rsidRDefault="007C5D80" w:rsidP="00384A29">
      <w:pPr>
        <w:spacing w:before="240"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F2330A" w:rsidRPr="00103BBE" w:rsidRDefault="00F2330A" w:rsidP="004E5F02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873379" w:rsidRDefault="00521B11" w:rsidP="00521B11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873379">
        <w:rPr>
          <w:rFonts w:ascii="Arial" w:hAnsi="Arial" w:cs="Arial"/>
          <w:b/>
          <w:sz w:val="28"/>
          <w:szCs w:val="28"/>
        </w:rPr>
        <w:t>A T E N T A M E N T E</w:t>
      </w:r>
    </w:p>
    <w:p w:rsidR="00521B11" w:rsidRDefault="00521B11" w:rsidP="00521B11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873379">
        <w:rPr>
          <w:rFonts w:ascii="Arial" w:hAnsi="Arial" w:cs="Arial"/>
          <w:b/>
          <w:sz w:val="28"/>
          <w:szCs w:val="28"/>
        </w:rPr>
        <w:t>“EL TRABAJO TODO LO VENCE”</w:t>
      </w:r>
    </w:p>
    <w:p w:rsidR="003F716D" w:rsidRDefault="003F716D" w:rsidP="00521B11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b/>
          <w:bCs/>
          <w:i/>
          <w:iCs/>
        </w:rPr>
        <w:t> </w:t>
      </w:r>
      <w:r w:rsidR="00510F4B">
        <w:rPr>
          <w:rFonts w:ascii="Arial" w:hAnsi="Arial" w:cs="Arial"/>
          <w:b/>
          <w:sz w:val="28"/>
          <w:szCs w:val="28"/>
        </w:rPr>
        <w:t>"2019</w:t>
      </w:r>
      <w:r w:rsidRPr="003F716D">
        <w:rPr>
          <w:rFonts w:ascii="Arial" w:hAnsi="Arial" w:cs="Arial"/>
          <w:b/>
          <w:sz w:val="28"/>
          <w:szCs w:val="28"/>
        </w:rPr>
        <w:t xml:space="preserve">, </w:t>
      </w:r>
      <w:r w:rsidR="00510F4B">
        <w:rPr>
          <w:rFonts w:ascii="Arial" w:hAnsi="Arial" w:cs="Arial"/>
          <w:b/>
          <w:sz w:val="28"/>
          <w:szCs w:val="28"/>
        </w:rPr>
        <w:t>Año del Caudillo del Sur, Emiliano Zapata</w:t>
      </w:r>
      <w:r w:rsidRPr="003F716D">
        <w:rPr>
          <w:rFonts w:ascii="Arial" w:hAnsi="Arial" w:cs="Arial"/>
          <w:b/>
          <w:sz w:val="28"/>
          <w:szCs w:val="28"/>
        </w:rPr>
        <w:t>"</w:t>
      </w:r>
    </w:p>
    <w:p w:rsidR="00AA154D" w:rsidRDefault="00103BBE" w:rsidP="00B86EF1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León, </w:t>
      </w:r>
      <w:proofErr w:type="spellStart"/>
      <w:r>
        <w:rPr>
          <w:rFonts w:ascii="Arial" w:hAnsi="Arial" w:cs="Arial"/>
          <w:b/>
          <w:sz w:val="28"/>
          <w:szCs w:val="28"/>
        </w:rPr>
        <w:t>Gto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., </w:t>
      </w:r>
      <w:r w:rsidRPr="002B63E5">
        <w:rPr>
          <w:rFonts w:ascii="Arial" w:hAnsi="Arial" w:cs="Arial"/>
          <w:b/>
          <w:sz w:val="28"/>
          <w:szCs w:val="28"/>
        </w:rPr>
        <w:t>a</w:t>
      </w:r>
      <w:r w:rsidR="00FD5AA2" w:rsidRPr="002B63E5">
        <w:rPr>
          <w:rFonts w:ascii="Arial" w:hAnsi="Arial" w:cs="Arial"/>
          <w:b/>
          <w:sz w:val="28"/>
          <w:szCs w:val="28"/>
        </w:rPr>
        <w:t xml:space="preserve"> </w:t>
      </w:r>
      <w:r w:rsidR="00240596" w:rsidRPr="002B63E5">
        <w:rPr>
          <w:rFonts w:ascii="Arial" w:hAnsi="Arial" w:cs="Arial"/>
          <w:b/>
          <w:sz w:val="28"/>
          <w:szCs w:val="28"/>
        </w:rPr>
        <w:t>21</w:t>
      </w:r>
      <w:r w:rsidR="00FD5AA2" w:rsidRPr="002B63E5">
        <w:rPr>
          <w:rFonts w:ascii="Arial" w:hAnsi="Arial" w:cs="Arial"/>
          <w:b/>
          <w:sz w:val="28"/>
          <w:szCs w:val="28"/>
        </w:rPr>
        <w:t xml:space="preserve"> </w:t>
      </w:r>
      <w:r w:rsidR="00772FDE" w:rsidRPr="002B63E5">
        <w:rPr>
          <w:rFonts w:ascii="Arial" w:hAnsi="Arial" w:cs="Arial"/>
          <w:b/>
          <w:sz w:val="28"/>
          <w:szCs w:val="28"/>
        </w:rPr>
        <w:t xml:space="preserve">de </w:t>
      </w:r>
      <w:r w:rsidR="00520C96">
        <w:rPr>
          <w:rFonts w:ascii="Arial" w:hAnsi="Arial" w:cs="Arial"/>
          <w:b/>
          <w:sz w:val="28"/>
          <w:szCs w:val="28"/>
        </w:rPr>
        <w:t>septiembre</w:t>
      </w:r>
      <w:r w:rsidR="00B36ECA" w:rsidRPr="002B63E5">
        <w:rPr>
          <w:rFonts w:ascii="Arial" w:hAnsi="Arial" w:cs="Arial"/>
          <w:b/>
          <w:sz w:val="28"/>
          <w:szCs w:val="28"/>
        </w:rPr>
        <w:t xml:space="preserve"> de </w:t>
      </w:r>
      <w:r w:rsidR="00520C96">
        <w:rPr>
          <w:rFonts w:ascii="Arial" w:hAnsi="Arial" w:cs="Arial"/>
          <w:b/>
          <w:sz w:val="28"/>
          <w:szCs w:val="28"/>
        </w:rPr>
        <w:t>2020</w:t>
      </w:r>
    </w:p>
    <w:p w:rsidR="00240596" w:rsidRDefault="00240596" w:rsidP="00B86EF1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240596" w:rsidRPr="00873379" w:rsidRDefault="00240596" w:rsidP="003203B0">
      <w:pPr>
        <w:spacing w:after="0"/>
        <w:rPr>
          <w:rFonts w:ascii="Arial" w:hAnsi="Arial" w:cs="Arial"/>
          <w:b/>
          <w:sz w:val="28"/>
          <w:szCs w:val="28"/>
        </w:rPr>
      </w:pPr>
    </w:p>
    <w:p w:rsidR="00521B11" w:rsidRPr="00873379" w:rsidRDefault="00521B11" w:rsidP="00521B11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  <w:r w:rsidRPr="00873379">
        <w:rPr>
          <w:rFonts w:ascii="Arial" w:hAnsi="Arial" w:cs="Arial"/>
          <w:b/>
          <w:sz w:val="28"/>
          <w:szCs w:val="28"/>
        </w:rPr>
        <w:t xml:space="preserve">INTEGRANTES DEL COMITÉ DE ADQUISICIONES, ENAJENACIONES, ARRENDAMIENTOS, COMODATOS </w:t>
      </w:r>
      <w:r w:rsidR="00A82E0F">
        <w:rPr>
          <w:rFonts w:ascii="Arial" w:hAnsi="Arial" w:cs="Arial"/>
          <w:b/>
          <w:sz w:val="28"/>
          <w:szCs w:val="28"/>
        </w:rPr>
        <w:t>Y CONTRATACION DE SERVICIOS</w:t>
      </w:r>
      <w:r w:rsidR="00070899">
        <w:rPr>
          <w:rFonts w:ascii="Arial" w:hAnsi="Arial" w:cs="Arial"/>
          <w:b/>
          <w:sz w:val="28"/>
          <w:szCs w:val="28"/>
        </w:rPr>
        <w:t xml:space="preserve"> PARA </w:t>
      </w:r>
      <w:r w:rsidRPr="00873379">
        <w:rPr>
          <w:rFonts w:ascii="Arial" w:hAnsi="Arial" w:cs="Arial"/>
          <w:b/>
          <w:sz w:val="28"/>
          <w:szCs w:val="28"/>
        </w:rPr>
        <w:t>EL MUNICIPIO DE LEÓN, GUANAJUATO.</w:t>
      </w:r>
    </w:p>
    <w:p w:rsidR="00B50EC5" w:rsidRDefault="00B50EC5" w:rsidP="00981A4F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EE39CB" w:rsidRDefault="00EE39CB" w:rsidP="00981A4F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C630E8" w:rsidRPr="00C630E8" w:rsidRDefault="00C630E8" w:rsidP="00981A4F">
      <w:pPr>
        <w:spacing w:after="0"/>
        <w:jc w:val="both"/>
        <w:rPr>
          <w:rFonts w:ascii="Taffy" w:hAnsi="Taffy" w:cs="Arial"/>
          <w:b/>
          <w:color w:val="FF0000"/>
          <w:sz w:val="28"/>
          <w:szCs w:val="28"/>
        </w:rPr>
      </w:pPr>
      <w:r>
        <w:rPr>
          <w:rFonts w:ascii="Taffy" w:hAnsi="Taffy" w:cs="Arial"/>
          <w:b/>
          <w:color w:val="FF0000"/>
          <w:sz w:val="28"/>
          <w:szCs w:val="28"/>
        </w:rPr>
        <w:t>Voto a favor</w:t>
      </w:r>
    </w:p>
    <w:p w:rsidR="00981A4F" w:rsidRPr="005B5F59" w:rsidRDefault="00981A4F" w:rsidP="00981A4F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981A4F" w:rsidRPr="005B5F59" w:rsidRDefault="00981A4F" w:rsidP="00981A4F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C630E8" w:rsidRPr="00C630E8" w:rsidRDefault="00C630E8" w:rsidP="00C630E8">
      <w:pPr>
        <w:spacing w:after="0"/>
        <w:jc w:val="right"/>
        <w:rPr>
          <w:rFonts w:ascii="Taffy" w:hAnsi="Taffy" w:cs="Arial"/>
          <w:b/>
          <w:color w:val="FF0000"/>
          <w:sz w:val="28"/>
          <w:szCs w:val="28"/>
        </w:rPr>
      </w:pPr>
      <w:r>
        <w:rPr>
          <w:rFonts w:ascii="Taffy" w:hAnsi="Taffy" w:cs="Arial"/>
          <w:b/>
          <w:color w:val="FF0000"/>
          <w:sz w:val="28"/>
          <w:szCs w:val="28"/>
        </w:rPr>
        <w:t>Voto a favor</w:t>
      </w:r>
    </w:p>
    <w:p w:rsidR="00981A4F" w:rsidRDefault="00981A4F" w:rsidP="00981A4F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</w:t>
      </w:r>
    </w:p>
    <w:p w:rsidR="00981A4F" w:rsidRDefault="00C630E8" w:rsidP="00C630E8">
      <w:pPr>
        <w:tabs>
          <w:tab w:val="right" w:pos="940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 w:rsidR="00981A4F">
        <w:rPr>
          <w:rFonts w:ascii="Arial" w:hAnsi="Arial" w:cs="Arial"/>
          <w:b/>
          <w:sz w:val="28"/>
          <w:szCs w:val="28"/>
        </w:rPr>
        <w:t xml:space="preserve">REGIDOR              </w:t>
      </w:r>
    </w:p>
    <w:p w:rsidR="00C630E8" w:rsidRPr="00C630E8" w:rsidRDefault="00C630E8" w:rsidP="00C630E8">
      <w:pPr>
        <w:spacing w:after="0"/>
        <w:jc w:val="both"/>
        <w:rPr>
          <w:rFonts w:ascii="Taffy" w:hAnsi="Taffy" w:cs="Arial"/>
          <w:b/>
          <w:color w:val="FF0000"/>
          <w:sz w:val="28"/>
          <w:szCs w:val="28"/>
        </w:rPr>
      </w:pPr>
      <w:r>
        <w:rPr>
          <w:rFonts w:ascii="Taffy" w:hAnsi="Taffy" w:cs="Arial"/>
          <w:b/>
          <w:color w:val="FF0000"/>
          <w:sz w:val="28"/>
          <w:szCs w:val="28"/>
        </w:rPr>
        <w:lastRenderedPageBreak/>
        <w:t>Voto a favor</w:t>
      </w:r>
    </w:p>
    <w:p w:rsidR="00981A4F" w:rsidRPr="005B5F59" w:rsidRDefault="00981A4F" w:rsidP="00981A4F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ANA MARÍA CARPIO MENDOZA</w:t>
      </w:r>
    </w:p>
    <w:p w:rsidR="00E85003" w:rsidRDefault="00981A4F" w:rsidP="00B86EF1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REGIDORA</w:t>
      </w:r>
    </w:p>
    <w:p w:rsidR="00E85003" w:rsidRDefault="00E85003" w:rsidP="00981A4F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C630E8" w:rsidRPr="00C630E8" w:rsidRDefault="00C630E8" w:rsidP="00C630E8">
      <w:pPr>
        <w:spacing w:after="0"/>
        <w:jc w:val="right"/>
        <w:rPr>
          <w:rFonts w:ascii="Taffy" w:hAnsi="Taffy" w:cs="Arial"/>
          <w:b/>
          <w:color w:val="FF0000"/>
          <w:sz w:val="28"/>
          <w:szCs w:val="28"/>
        </w:rPr>
      </w:pPr>
      <w:r>
        <w:rPr>
          <w:rFonts w:ascii="Taffy" w:hAnsi="Taffy" w:cs="Arial"/>
          <w:b/>
          <w:color w:val="FF0000"/>
          <w:sz w:val="28"/>
          <w:szCs w:val="28"/>
        </w:rPr>
        <w:t>Voto a favor</w:t>
      </w:r>
    </w:p>
    <w:p w:rsidR="00981A4F" w:rsidRPr="005B5F59" w:rsidRDefault="00981A4F" w:rsidP="00981A4F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981A4F" w:rsidRDefault="00981A4F" w:rsidP="00255E46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C630E8" w:rsidRPr="00C630E8" w:rsidRDefault="00C630E8" w:rsidP="00C630E8">
      <w:pPr>
        <w:spacing w:after="0"/>
        <w:jc w:val="both"/>
        <w:rPr>
          <w:rFonts w:ascii="Taffy" w:hAnsi="Taffy" w:cs="Arial"/>
          <w:b/>
          <w:color w:val="FF0000"/>
          <w:sz w:val="28"/>
          <w:szCs w:val="28"/>
        </w:rPr>
      </w:pPr>
      <w:r>
        <w:rPr>
          <w:rFonts w:ascii="Taffy" w:hAnsi="Taffy" w:cs="Arial"/>
          <w:b/>
          <w:color w:val="FF0000"/>
          <w:sz w:val="28"/>
          <w:szCs w:val="28"/>
        </w:rPr>
        <w:t>Voto a favor</w:t>
      </w:r>
    </w:p>
    <w:p w:rsidR="00981A4F" w:rsidRPr="005B5F59" w:rsidRDefault="00401C81" w:rsidP="00981A4F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VANESSA </w:t>
      </w:r>
      <w:r w:rsidR="00981A4F">
        <w:rPr>
          <w:rFonts w:ascii="Arial" w:hAnsi="Arial" w:cs="Arial"/>
          <w:b/>
          <w:sz w:val="28"/>
          <w:szCs w:val="28"/>
        </w:rPr>
        <w:t>MONTES DE OCA MAYAGOITIA</w:t>
      </w:r>
    </w:p>
    <w:p w:rsidR="00981A4F" w:rsidRDefault="00981A4F" w:rsidP="00981A4F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BB7E88" w:rsidRDefault="00BB7E88" w:rsidP="00981A4F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C630E8" w:rsidRPr="00C630E8" w:rsidRDefault="00C630E8" w:rsidP="00C630E8">
      <w:pPr>
        <w:spacing w:after="0"/>
        <w:jc w:val="right"/>
        <w:rPr>
          <w:rFonts w:ascii="Taffy" w:hAnsi="Taffy" w:cs="Arial"/>
          <w:b/>
          <w:color w:val="FF0000"/>
          <w:sz w:val="28"/>
          <w:szCs w:val="28"/>
        </w:rPr>
      </w:pPr>
      <w:r>
        <w:rPr>
          <w:rFonts w:ascii="Taffy" w:hAnsi="Taffy" w:cs="Arial"/>
          <w:b/>
          <w:color w:val="FF0000"/>
          <w:sz w:val="28"/>
          <w:szCs w:val="28"/>
        </w:rPr>
        <w:t>Voto a favor</w:t>
      </w:r>
    </w:p>
    <w:p w:rsidR="00981A4F" w:rsidRPr="005B5F59" w:rsidRDefault="00981A4F" w:rsidP="00981A4F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</w:t>
      </w:r>
      <w:r w:rsidR="008D13D9">
        <w:rPr>
          <w:rFonts w:ascii="Arial" w:hAnsi="Arial" w:cs="Arial"/>
          <w:b/>
          <w:sz w:val="28"/>
          <w:szCs w:val="28"/>
        </w:rPr>
        <w:t>R</w:t>
      </w:r>
      <w:r>
        <w:rPr>
          <w:rFonts w:ascii="Arial" w:hAnsi="Arial" w:cs="Arial"/>
          <w:b/>
          <w:sz w:val="28"/>
          <w:szCs w:val="28"/>
        </w:rPr>
        <w:t>RÍA GONZÁLEZ</w:t>
      </w:r>
    </w:p>
    <w:p w:rsidR="00981A4F" w:rsidRDefault="00981A4F" w:rsidP="00B86EF1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981A4F" w:rsidRDefault="00981A4F" w:rsidP="00981A4F">
      <w:pPr>
        <w:spacing w:after="0"/>
        <w:rPr>
          <w:rFonts w:ascii="Arial" w:hAnsi="Arial" w:cs="Arial"/>
          <w:b/>
          <w:sz w:val="28"/>
          <w:szCs w:val="28"/>
        </w:rPr>
      </w:pPr>
    </w:p>
    <w:p w:rsidR="00C630E8" w:rsidRPr="00C630E8" w:rsidRDefault="00C630E8" w:rsidP="00C630E8">
      <w:pPr>
        <w:spacing w:after="0"/>
        <w:jc w:val="both"/>
        <w:rPr>
          <w:rFonts w:ascii="Taffy" w:hAnsi="Taffy" w:cs="Arial"/>
          <w:b/>
          <w:color w:val="FF0000"/>
          <w:sz w:val="28"/>
          <w:szCs w:val="28"/>
        </w:rPr>
      </w:pPr>
      <w:r>
        <w:rPr>
          <w:rFonts w:ascii="Taffy" w:hAnsi="Taffy" w:cs="Arial"/>
          <w:b/>
          <w:color w:val="FF0000"/>
          <w:sz w:val="28"/>
          <w:szCs w:val="28"/>
        </w:rPr>
        <w:t>Voto a favor</w:t>
      </w:r>
    </w:p>
    <w:p w:rsidR="00981A4F" w:rsidRDefault="00981A4F" w:rsidP="00981A4F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981A4F" w:rsidRPr="005B5F59" w:rsidRDefault="00981A4F" w:rsidP="00981A4F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BB7E88" w:rsidRDefault="00BB7E88" w:rsidP="00981A4F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C630E8" w:rsidRPr="00C630E8" w:rsidRDefault="00C630E8" w:rsidP="00C630E8">
      <w:pPr>
        <w:spacing w:after="0"/>
        <w:jc w:val="right"/>
        <w:rPr>
          <w:rFonts w:ascii="Taffy" w:hAnsi="Taffy" w:cs="Arial"/>
          <w:b/>
          <w:color w:val="FF0000"/>
          <w:sz w:val="28"/>
          <w:szCs w:val="28"/>
        </w:rPr>
      </w:pPr>
      <w:r>
        <w:rPr>
          <w:rFonts w:ascii="Taffy" w:hAnsi="Taffy" w:cs="Arial"/>
          <w:b/>
          <w:color w:val="FF0000"/>
          <w:sz w:val="28"/>
          <w:szCs w:val="28"/>
        </w:rPr>
        <w:t>Voto a favor</w:t>
      </w:r>
    </w:p>
    <w:p w:rsidR="00981A4F" w:rsidRPr="005B5F59" w:rsidRDefault="00981A4F" w:rsidP="00981A4F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 xml:space="preserve">C.P. </w:t>
      </w:r>
      <w:r>
        <w:rPr>
          <w:rFonts w:ascii="Arial" w:hAnsi="Arial" w:cs="Arial"/>
          <w:b/>
          <w:sz w:val="28"/>
          <w:szCs w:val="28"/>
        </w:rPr>
        <w:t>GUILLERMO MORALES RUIZ ESPARZA</w:t>
      </w:r>
    </w:p>
    <w:p w:rsidR="00981A4F" w:rsidRPr="005B5F59" w:rsidRDefault="00981A4F" w:rsidP="00981A4F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981A4F" w:rsidRPr="005B5F59" w:rsidRDefault="00981A4F" w:rsidP="00981A4F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C630E8" w:rsidRPr="00C630E8" w:rsidRDefault="00C630E8" w:rsidP="00C630E8">
      <w:pPr>
        <w:spacing w:after="0"/>
        <w:jc w:val="both"/>
        <w:rPr>
          <w:rFonts w:ascii="Taffy" w:hAnsi="Taffy" w:cs="Arial"/>
          <w:b/>
          <w:color w:val="FF0000"/>
          <w:sz w:val="28"/>
          <w:szCs w:val="28"/>
        </w:rPr>
      </w:pPr>
      <w:r>
        <w:rPr>
          <w:rFonts w:ascii="Taffy" w:hAnsi="Taffy" w:cs="Arial"/>
          <w:b/>
          <w:color w:val="FF0000"/>
          <w:sz w:val="28"/>
          <w:szCs w:val="28"/>
        </w:rPr>
        <w:t>Voto a favor</w:t>
      </w:r>
    </w:p>
    <w:p w:rsidR="00981A4F" w:rsidRPr="005B5F59" w:rsidRDefault="00981A4F" w:rsidP="00981A4F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LIC. LUIS LORENZO SANDOVAL ASCENCIO</w:t>
      </w:r>
    </w:p>
    <w:p w:rsidR="00981A4F" w:rsidRPr="005B5F59" w:rsidRDefault="00981A4F" w:rsidP="00981A4F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981A4F" w:rsidRPr="00A062D9" w:rsidRDefault="00981A4F" w:rsidP="00981A4F">
      <w:pPr>
        <w:spacing w:after="0"/>
        <w:jc w:val="center"/>
      </w:pPr>
    </w:p>
    <w:p w:rsidR="00BB7E88" w:rsidRDefault="00BB7E88" w:rsidP="00981A4F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BB7E88" w:rsidRDefault="00BB7E88" w:rsidP="00981A4F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C630E8" w:rsidRPr="00C630E8" w:rsidRDefault="00C630E8" w:rsidP="00C630E8">
      <w:pPr>
        <w:spacing w:after="0"/>
        <w:jc w:val="right"/>
        <w:rPr>
          <w:rFonts w:ascii="Taffy" w:hAnsi="Taffy" w:cs="Arial"/>
          <w:b/>
          <w:color w:val="FF0000"/>
          <w:sz w:val="28"/>
          <w:szCs w:val="28"/>
        </w:rPr>
      </w:pPr>
      <w:r>
        <w:rPr>
          <w:rFonts w:ascii="Taffy" w:hAnsi="Taffy" w:cs="Arial"/>
          <w:b/>
          <w:color w:val="FF0000"/>
          <w:sz w:val="28"/>
          <w:szCs w:val="28"/>
        </w:rPr>
        <w:t>Voto a favor</w:t>
      </w:r>
    </w:p>
    <w:p w:rsidR="00981A4F" w:rsidRDefault="00981A4F" w:rsidP="00981A4F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:rsidR="00A4613C" w:rsidRDefault="00255071" w:rsidP="001D4305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8D13D9" w:rsidRDefault="008D13D9" w:rsidP="009B17A1">
      <w:pPr>
        <w:jc w:val="center"/>
        <w:rPr>
          <w:rFonts w:ascii="Arial" w:hAnsi="Arial" w:cs="Arial"/>
          <w:b/>
          <w:sz w:val="28"/>
          <w:szCs w:val="28"/>
        </w:rPr>
      </w:pPr>
    </w:p>
    <w:p w:rsidR="0088177C" w:rsidRDefault="0088177C" w:rsidP="009B17A1">
      <w:pPr>
        <w:jc w:val="center"/>
        <w:rPr>
          <w:rFonts w:ascii="Arial" w:hAnsi="Arial" w:cs="Arial"/>
          <w:b/>
          <w:sz w:val="28"/>
          <w:szCs w:val="28"/>
        </w:rPr>
      </w:pPr>
    </w:p>
    <w:p w:rsidR="009B17A1" w:rsidRDefault="009B17A1" w:rsidP="009B17A1">
      <w:pPr>
        <w:jc w:val="center"/>
        <w:rPr>
          <w:rFonts w:ascii="Arial" w:hAnsi="Arial" w:cs="Arial"/>
          <w:b/>
          <w:sz w:val="28"/>
          <w:szCs w:val="28"/>
        </w:rPr>
      </w:pPr>
      <w:r w:rsidRPr="009B17A1">
        <w:rPr>
          <w:rFonts w:ascii="Arial" w:hAnsi="Arial" w:cs="Arial"/>
          <w:b/>
          <w:sz w:val="28"/>
          <w:szCs w:val="28"/>
        </w:rPr>
        <w:t>ANEXO ÚNICO</w:t>
      </w:r>
    </w:p>
    <w:p w:rsidR="00D62009" w:rsidRDefault="00D62009" w:rsidP="001F4BCA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Primer inmueble</w:t>
      </w:r>
    </w:p>
    <w:p w:rsidR="00D62009" w:rsidRDefault="00D62009" w:rsidP="001F4BCA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</w:p>
    <w:p w:rsidR="001F4BCA" w:rsidRPr="00016406" w:rsidRDefault="00D62009" w:rsidP="001F4BCA">
      <w:pPr>
        <w:pStyle w:val="Sinespaciad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="00003BFC" w:rsidRPr="00016406">
        <w:rPr>
          <w:rFonts w:ascii="Arial" w:hAnsi="Arial" w:cs="Arial"/>
          <w:b/>
          <w:sz w:val="24"/>
          <w:szCs w:val="24"/>
        </w:rPr>
        <w:t>uperficie</w:t>
      </w:r>
      <w:r w:rsidR="00A4613C">
        <w:rPr>
          <w:rFonts w:ascii="Arial" w:hAnsi="Arial" w:cs="Arial"/>
          <w:b/>
          <w:sz w:val="24"/>
          <w:szCs w:val="24"/>
        </w:rPr>
        <w:t xml:space="preserve"> </w:t>
      </w:r>
      <w:r w:rsidR="00003BFC" w:rsidRPr="00016406">
        <w:rPr>
          <w:rFonts w:ascii="Arial" w:hAnsi="Arial" w:cs="Arial"/>
          <w:b/>
          <w:sz w:val="24"/>
          <w:szCs w:val="24"/>
        </w:rPr>
        <w:t xml:space="preserve">de </w:t>
      </w:r>
      <w:r w:rsidR="001F4BCA" w:rsidRPr="00016406">
        <w:rPr>
          <w:rFonts w:ascii="Arial" w:hAnsi="Arial" w:cs="Arial"/>
          <w:b/>
          <w:sz w:val="24"/>
          <w:szCs w:val="24"/>
        </w:rPr>
        <w:t>1,813.68 m</w:t>
      </w:r>
      <w:r w:rsidR="001F4BCA" w:rsidRPr="00016406">
        <w:rPr>
          <w:rFonts w:ascii="Arial" w:hAnsi="Arial" w:cs="Arial"/>
          <w:b/>
          <w:sz w:val="24"/>
          <w:szCs w:val="24"/>
          <w:vertAlign w:val="superscript"/>
        </w:rPr>
        <w:t>2</w:t>
      </w:r>
      <w:r w:rsidR="001F4BCA" w:rsidRPr="00016406">
        <w:rPr>
          <w:rFonts w:ascii="Arial" w:hAnsi="Arial" w:cs="Arial"/>
          <w:sz w:val="24"/>
          <w:szCs w:val="24"/>
        </w:rPr>
        <w:t xml:space="preserve"> </w:t>
      </w:r>
      <w:r w:rsidR="00003BFC" w:rsidRPr="00016406">
        <w:rPr>
          <w:rFonts w:ascii="Arial" w:hAnsi="Arial" w:cs="Arial"/>
          <w:sz w:val="24"/>
          <w:szCs w:val="24"/>
        </w:rPr>
        <w:t>(</w:t>
      </w:r>
      <w:proofErr w:type="gramStart"/>
      <w:r w:rsidR="00003BFC" w:rsidRPr="00016406">
        <w:rPr>
          <w:rFonts w:ascii="Arial" w:hAnsi="Arial" w:cs="Arial"/>
          <w:sz w:val="24"/>
          <w:szCs w:val="24"/>
        </w:rPr>
        <w:t>M</w:t>
      </w:r>
      <w:r w:rsidR="00335D47">
        <w:rPr>
          <w:rFonts w:ascii="Arial" w:hAnsi="Arial" w:cs="Arial"/>
          <w:sz w:val="24"/>
          <w:szCs w:val="24"/>
        </w:rPr>
        <w:t xml:space="preserve">il ochocientos trece </w:t>
      </w:r>
      <w:r w:rsidR="00003BFC" w:rsidRPr="00016406">
        <w:rPr>
          <w:rFonts w:ascii="Arial" w:hAnsi="Arial" w:cs="Arial"/>
          <w:sz w:val="24"/>
          <w:szCs w:val="24"/>
        </w:rPr>
        <w:t>punto</w:t>
      </w:r>
      <w:proofErr w:type="gramEnd"/>
      <w:r w:rsidR="00003BFC" w:rsidRPr="00016406">
        <w:rPr>
          <w:rFonts w:ascii="Arial" w:hAnsi="Arial" w:cs="Arial"/>
          <w:sz w:val="24"/>
          <w:szCs w:val="24"/>
        </w:rPr>
        <w:t xml:space="preserve"> sesenta y ocho metros cuadrados)</w:t>
      </w:r>
      <w:r w:rsidR="008B35B4">
        <w:rPr>
          <w:rFonts w:ascii="Arial" w:hAnsi="Arial" w:cs="Arial"/>
          <w:sz w:val="24"/>
          <w:szCs w:val="24"/>
        </w:rPr>
        <w:t xml:space="preserve"> y </w:t>
      </w:r>
      <w:r w:rsidR="001F4BCA" w:rsidRPr="00016406">
        <w:rPr>
          <w:rFonts w:ascii="Arial" w:hAnsi="Arial" w:cs="Arial"/>
          <w:sz w:val="24"/>
          <w:szCs w:val="24"/>
        </w:rPr>
        <w:t>con las siguientes medidas y colindancias:</w:t>
      </w:r>
    </w:p>
    <w:p w:rsidR="001F4BCA" w:rsidRPr="00016406" w:rsidRDefault="001F4BCA" w:rsidP="001F4BCA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1F4BCA" w:rsidRPr="00016406" w:rsidRDefault="001F4BCA" w:rsidP="001F4BCA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016406">
        <w:rPr>
          <w:rFonts w:ascii="Arial" w:hAnsi="Arial" w:cs="Arial"/>
          <w:b/>
          <w:sz w:val="24"/>
          <w:szCs w:val="24"/>
        </w:rPr>
        <w:t>Al Noreste:</w:t>
      </w:r>
      <w:r w:rsidRPr="00016406">
        <w:rPr>
          <w:rFonts w:ascii="Arial" w:hAnsi="Arial" w:cs="Arial"/>
          <w:sz w:val="24"/>
          <w:szCs w:val="24"/>
        </w:rPr>
        <w:t xml:space="preserve"> En tres tramos, parte de noroeste a sureste en línea curva de 36.77 m, continúa con un quiebre al sureste en línea curva de 32.35 m, y termina con un quiebre al sureste en línea curva de 58.10 m, lindando con </w:t>
      </w:r>
      <w:proofErr w:type="spellStart"/>
      <w:r w:rsidRPr="00016406">
        <w:rPr>
          <w:rFonts w:ascii="Arial" w:hAnsi="Arial" w:cs="Arial"/>
          <w:sz w:val="24"/>
          <w:szCs w:val="24"/>
        </w:rPr>
        <w:t>Blvd</w:t>
      </w:r>
      <w:proofErr w:type="spellEnd"/>
      <w:r w:rsidRPr="00016406">
        <w:rPr>
          <w:rFonts w:ascii="Arial" w:hAnsi="Arial" w:cs="Arial"/>
          <w:sz w:val="24"/>
          <w:szCs w:val="24"/>
        </w:rPr>
        <w:t>. Río Mayo.</w:t>
      </w:r>
    </w:p>
    <w:p w:rsidR="001F4BCA" w:rsidRPr="00016406" w:rsidRDefault="001F4BCA" w:rsidP="001F4BCA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</w:p>
    <w:p w:rsidR="001F4BCA" w:rsidRPr="00016406" w:rsidRDefault="001F4BCA" w:rsidP="001F4BCA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016406">
        <w:rPr>
          <w:rFonts w:ascii="Arial" w:hAnsi="Arial" w:cs="Arial"/>
          <w:b/>
          <w:sz w:val="24"/>
          <w:szCs w:val="24"/>
        </w:rPr>
        <w:t>Al Suroeste:</w:t>
      </w:r>
      <w:r w:rsidRPr="00016406">
        <w:rPr>
          <w:rFonts w:ascii="Arial" w:hAnsi="Arial" w:cs="Arial"/>
          <w:sz w:val="24"/>
          <w:szCs w:val="24"/>
        </w:rPr>
        <w:t xml:space="preserve"> En línea recta que parte de sureste a noroeste de 132.15, lindando con andador 03 de la manzana 33.</w:t>
      </w:r>
    </w:p>
    <w:p w:rsidR="001F4BCA" w:rsidRPr="00016406" w:rsidRDefault="001F4BCA" w:rsidP="001F4BCA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</w:p>
    <w:p w:rsidR="001F4BCA" w:rsidRPr="00016406" w:rsidRDefault="001F4BCA" w:rsidP="001F4BCA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016406">
        <w:rPr>
          <w:rFonts w:ascii="Arial" w:hAnsi="Arial" w:cs="Arial"/>
          <w:b/>
          <w:sz w:val="24"/>
          <w:szCs w:val="24"/>
        </w:rPr>
        <w:t>Al Noroeste:</w:t>
      </w:r>
      <w:r w:rsidRPr="00016406">
        <w:rPr>
          <w:rFonts w:ascii="Arial" w:hAnsi="Arial" w:cs="Arial"/>
          <w:sz w:val="24"/>
          <w:szCs w:val="24"/>
        </w:rPr>
        <w:t xml:space="preserve"> En línea recta que parte de suroeste a noreste de 30.77 m, lindando con área propiedad municipal APM-39 de la manzana 33.</w:t>
      </w:r>
    </w:p>
    <w:p w:rsidR="001F4BCA" w:rsidRPr="00016406" w:rsidRDefault="001F4BCA" w:rsidP="001F4BCA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1F4BCA" w:rsidRPr="00016406" w:rsidRDefault="001F4BCA" w:rsidP="001F4BCA">
      <w:pPr>
        <w:pStyle w:val="Sinespaciado"/>
        <w:jc w:val="both"/>
        <w:rPr>
          <w:rStyle w:val="Textoennegrita"/>
          <w:rFonts w:ascii="Arial" w:hAnsi="Arial" w:cs="Arial"/>
          <w:bCs w:val="0"/>
          <w:sz w:val="24"/>
          <w:szCs w:val="24"/>
        </w:rPr>
      </w:pPr>
    </w:p>
    <w:p w:rsidR="00D62009" w:rsidRDefault="00003BFC" w:rsidP="001F4BCA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  <w:r w:rsidRPr="00016406">
        <w:rPr>
          <w:rFonts w:ascii="Arial" w:hAnsi="Arial" w:cs="Arial"/>
          <w:b/>
          <w:sz w:val="24"/>
          <w:szCs w:val="24"/>
        </w:rPr>
        <w:t>Segundo inmueble</w:t>
      </w:r>
    </w:p>
    <w:p w:rsidR="00D62009" w:rsidRDefault="00D62009" w:rsidP="001F4BCA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</w:p>
    <w:p w:rsidR="001F4BCA" w:rsidRPr="00016406" w:rsidRDefault="00D62009" w:rsidP="001F4BCA">
      <w:pPr>
        <w:pStyle w:val="Sinespaciad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="001F4BCA" w:rsidRPr="00016406">
        <w:rPr>
          <w:rFonts w:ascii="Arial" w:hAnsi="Arial" w:cs="Arial"/>
          <w:b/>
          <w:sz w:val="24"/>
          <w:szCs w:val="24"/>
        </w:rPr>
        <w:t>uperficie</w:t>
      </w:r>
      <w:r w:rsidR="004300CD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="00003BFC" w:rsidRPr="00016406">
        <w:rPr>
          <w:rFonts w:ascii="Arial" w:hAnsi="Arial" w:cs="Arial"/>
          <w:b/>
          <w:sz w:val="24"/>
          <w:szCs w:val="24"/>
        </w:rPr>
        <w:t>de</w:t>
      </w:r>
      <w:r w:rsidR="001F4BCA" w:rsidRPr="00016406">
        <w:rPr>
          <w:rFonts w:ascii="Arial" w:hAnsi="Arial" w:cs="Arial"/>
          <w:b/>
          <w:sz w:val="24"/>
          <w:szCs w:val="24"/>
        </w:rPr>
        <w:t xml:space="preserve"> 806.47 m</w:t>
      </w:r>
      <w:r w:rsidR="001F4BCA" w:rsidRPr="00016406">
        <w:rPr>
          <w:rFonts w:ascii="Arial" w:hAnsi="Arial" w:cs="Arial"/>
          <w:b/>
          <w:sz w:val="24"/>
          <w:szCs w:val="24"/>
          <w:vertAlign w:val="superscript"/>
        </w:rPr>
        <w:t>2</w:t>
      </w:r>
      <w:r w:rsidR="001F4BCA" w:rsidRPr="00016406">
        <w:rPr>
          <w:rFonts w:ascii="Arial" w:hAnsi="Arial" w:cs="Arial"/>
          <w:sz w:val="24"/>
          <w:szCs w:val="24"/>
        </w:rPr>
        <w:t xml:space="preserve"> </w:t>
      </w:r>
      <w:r w:rsidR="00003BFC" w:rsidRPr="00016406">
        <w:rPr>
          <w:rFonts w:ascii="Arial" w:hAnsi="Arial" w:cs="Arial"/>
          <w:sz w:val="24"/>
          <w:szCs w:val="24"/>
        </w:rPr>
        <w:t>(Ochocientos seis punto cuarenta y siete metros cuadrados),</w:t>
      </w:r>
      <w:r>
        <w:rPr>
          <w:rFonts w:ascii="Arial" w:hAnsi="Arial" w:cs="Arial"/>
          <w:sz w:val="24"/>
          <w:szCs w:val="24"/>
        </w:rPr>
        <w:t xml:space="preserve"> </w:t>
      </w:r>
      <w:r w:rsidR="00003BFC" w:rsidRPr="00016406">
        <w:rPr>
          <w:rFonts w:ascii="Arial" w:hAnsi="Arial" w:cs="Arial"/>
          <w:sz w:val="24"/>
          <w:szCs w:val="24"/>
        </w:rPr>
        <w:t>con las siguientes medidas y colindancias:</w:t>
      </w:r>
    </w:p>
    <w:p w:rsidR="001F4BCA" w:rsidRPr="00016406" w:rsidRDefault="001F4BCA" w:rsidP="001F4BCA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1F4BCA" w:rsidRPr="00016406" w:rsidRDefault="001F4BCA" w:rsidP="001F4BCA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016406">
        <w:rPr>
          <w:rFonts w:ascii="Arial" w:hAnsi="Arial" w:cs="Arial"/>
          <w:b/>
          <w:sz w:val="24"/>
          <w:szCs w:val="24"/>
        </w:rPr>
        <w:t>Al Noreste:</w:t>
      </w:r>
      <w:r w:rsidRPr="00016406">
        <w:rPr>
          <w:rFonts w:ascii="Arial" w:hAnsi="Arial" w:cs="Arial"/>
          <w:sz w:val="24"/>
          <w:szCs w:val="24"/>
        </w:rPr>
        <w:t xml:space="preserve"> En línea recta que parte de noroeste a sureste de 13.42 m, lindando con </w:t>
      </w:r>
      <w:proofErr w:type="spellStart"/>
      <w:r w:rsidRPr="00016406">
        <w:rPr>
          <w:rFonts w:ascii="Arial" w:hAnsi="Arial" w:cs="Arial"/>
          <w:sz w:val="24"/>
          <w:szCs w:val="24"/>
        </w:rPr>
        <w:t>Blvd</w:t>
      </w:r>
      <w:proofErr w:type="spellEnd"/>
      <w:r w:rsidRPr="00016406">
        <w:rPr>
          <w:rFonts w:ascii="Arial" w:hAnsi="Arial" w:cs="Arial"/>
          <w:sz w:val="24"/>
          <w:szCs w:val="24"/>
        </w:rPr>
        <w:t>. Río Mayo.</w:t>
      </w:r>
    </w:p>
    <w:p w:rsidR="001F4BCA" w:rsidRPr="00016406" w:rsidRDefault="001F4BCA" w:rsidP="001F4BCA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</w:p>
    <w:p w:rsidR="001F4BCA" w:rsidRPr="00016406" w:rsidRDefault="001F4BCA" w:rsidP="001F4BCA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016406">
        <w:rPr>
          <w:rFonts w:ascii="Arial" w:hAnsi="Arial" w:cs="Arial"/>
          <w:b/>
          <w:sz w:val="24"/>
          <w:szCs w:val="24"/>
        </w:rPr>
        <w:t>Al Sureste:</w:t>
      </w:r>
      <w:r w:rsidRPr="00016406">
        <w:rPr>
          <w:rFonts w:ascii="Arial" w:hAnsi="Arial" w:cs="Arial"/>
          <w:sz w:val="24"/>
          <w:szCs w:val="24"/>
        </w:rPr>
        <w:t xml:space="preserve"> En dos tramos, parte de noreste a suroeste en línea curva de 4.97 m, y termina con un quiebre al suroeste en línea recta de 73.05 m, lindando con área propiedad municipal APM-39, de la manzana 33</w:t>
      </w:r>
    </w:p>
    <w:p w:rsidR="001F4BCA" w:rsidRPr="00016406" w:rsidRDefault="001F4BCA" w:rsidP="001F4BCA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</w:p>
    <w:p w:rsidR="001F4BCA" w:rsidRPr="00016406" w:rsidRDefault="001F4BCA" w:rsidP="001F4BCA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016406">
        <w:rPr>
          <w:rFonts w:ascii="Arial" w:hAnsi="Arial" w:cs="Arial"/>
          <w:b/>
          <w:sz w:val="24"/>
          <w:szCs w:val="24"/>
        </w:rPr>
        <w:t xml:space="preserve">Al Suroeste: </w:t>
      </w:r>
      <w:r w:rsidRPr="00016406">
        <w:rPr>
          <w:rFonts w:ascii="Arial" w:hAnsi="Arial" w:cs="Arial"/>
          <w:sz w:val="24"/>
          <w:szCs w:val="24"/>
        </w:rPr>
        <w:t>En línea recta q</w:t>
      </w:r>
      <w:r w:rsidR="00003BFC" w:rsidRPr="00016406">
        <w:rPr>
          <w:rFonts w:ascii="Arial" w:hAnsi="Arial" w:cs="Arial"/>
          <w:sz w:val="24"/>
          <w:szCs w:val="24"/>
        </w:rPr>
        <w:t xml:space="preserve">ue parte de sureste a noroeste </w:t>
      </w:r>
      <w:r w:rsidRPr="00016406">
        <w:rPr>
          <w:rFonts w:ascii="Arial" w:hAnsi="Arial" w:cs="Arial"/>
          <w:sz w:val="24"/>
          <w:szCs w:val="24"/>
        </w:rPr>
        <w:t>de 10.65 m, lindando con andador 01 de la manzana 33.</w:t>
      </w:r>
    </w:p>
    <w:p w:rsidR="001F4BCA" w:rsidRPr="00016406" w:rsidRDefault="001F4BCA" w:rsidP="001F4BCA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</w:p>
    <w:p w:rsidR="001F4BCA" w:rsidRPr="00016406" w:rsidRDefault="001F4BCA" w:rsidP="001F4BCA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016406">
        <w:rPr>
          <w:rFonts w:ascii="Arial" w:hAnsi="Arial" w:cs="Arial"/>
          <w:b/>
          <w:sz w:val="24"/>
          <w:szCs w:val="24"/>
        </w:rPr>
        <w:t>Al Noroeste:</w:t>
      </w:r>
      <w:r w:rsidRPr="00016406">
        <w:rPr>
          <w:rFonts w:ascii="Arial" w:hAnsi="Arial" w:cs="Arial"/>
          <w:sz w:val="24"/>
          <w:szCs w:val="24"/>
        </w:rPr>
        <w:t xml:space="preserve"> En línea recta que parte de suroeste a noreste de 78.66 m, lindando con límite de fraccionamiento.</w:t>
      </w:r>
    </w:p>
    <w:p w:rsidR="00240596" w:rsidRPr="00016406" w:rsidRDefault="00240596" w:rsidP="00AD0A0D">
      <w:p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144651" w:rsidRPr="00016406" w:rsidRDefault="00144651" w:rsidP="00AD0A0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16406">
        <w:rPr>
          <w:rFonts w:ascii="Arial" w:hAnsi="Arial" w:cs="Arial"/>
          <w:sz w:val="24"/>
          <w:szCs w:val="24"/>
        </w:rPr>
        <w:t>La</w:t>
      </w:r>
      <w:r w:rsidR="00CA7CEE" w:rsidRPr="00016406">
        <w:rPr>
          <w:rFonts w:ascii="Arial" w:hAnsi="Arial" w:cs="Arial"/>
          <w:sz w:val="24"/>
          <w:szCs w:val="24"/>
        </w:rPr>
        <w:t>s</w:t>
      </w:r>
      <w:r w:rsidRPr="00016406">
        <w:rPr>
          <w:rFonts w:ascii="Arial" w:hAnsi="Arial" w:cs="Arial"/>
          <w:sz w:val="24"/>
          <w:szCs w:val="24"/>
        </w:rPr>
        <w:t xml:space="preserve"> superficie</w:t>
      </w:r>
      <w:r w:rsidR="00CA7CEE" w:rsidRPr="00016406">
        <w:rPr>
          <w:rFonts w:ascii="Arial" w:hAnsi="Arial" w:cs="Arial"/>
          <w:sz w:val="24"/>
          <w:szCs w:val="24"/>
        </w:rPr>
        <w:t>s</w:t>
      </w:r>
      <w:r w:rsidRPr="00016406">
        <w:rPr>
          <w:rFonts w:ascii="Arial" w:hAnsi="Arial" w:cs="Arial"/>
          <w:sz w:val="24"/>
          <w:szCs w:val="24"/>
        </w:rPr>
        <w:t>, medidas y colindancias quedan sujetas al deslinde en campo que para tal efecto realicen las autoridades competentes.</w:t>
      </w:r>
    </w:p>
    <w:p w:rsidR="00144651" w:rsidRPr="00AD0A0D" w:rsidRDefault="00144651" w:rsidP="00AD0A0D">
      <w:pPr>
        <w:spacing w:line="276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sectPr w:rsidR="00144651" w:rsidRPr="00AD0A0D" w:rsidSect="00F2330A">
      <w:headerReference w:type="default" r:id="rId8"/>
      <w:footerReference w:type="even" r:id="rId9"/>
      <w:footerReference w:type="default" r:id="rId10"/>
      <w:pgSz w:w="12240" w:h="15840"/>
      <w:pgMar w:top="1701" w:right="1418" w:bottom="1134" w:left="1418" w:header="720" w:footer="6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B54" w:rsidRDefault="00A85B54">
      <w:pPr>
        <w:spacing w:after="0" w:line="240" w:lineRule="auto"/>
      </w:pPr>
      <w:r>
        <w:separator/>
      </w:r>
    </w:p>
  </w:endnote>
  <w:endnote w:type="continuationSeparator" w:id="0">
    <w:p w:rsidR="00A85B54" w:rsidRDefault="00A85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ffy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B35" w:rsidRPr="00873379" w:rsidRDefault="00642B35" w:rsidP="00642B35">
    <w:pPr>
      <w:tabs>
        <w:tab w:val="left" w:pos="4148"/>
      </w:tabs>
      <w:spacing w:after="0" w:line="240" w:lineRule="auto"/>
      <w:jc w:val="both"/>
      <w:rPr>
        <w:rFonts w:ascii="Arial" w:eastAsia="Times New Roman" w:hAnsi="Arial" w:cs="Arial"/>
        <w:sz w:val="28"/>
        <w:szCs w:val="28"/>
        <w:lang w:eastAsia="es-ES"/>
      </w:rPr>
    </w:pPr>
    <w:r w:rsidRPr="00E27A63">
      <w:rPr>
        <w:sz w:val="14"/>
        <w:szCs w:val="14"/>
      </w:rPr>
      <w:t xml:space="preserve">ESTA HOJA FORMA PARTE DEL DICTAMEN QUE AUTORIZA </w:t>
    </w:r>
    <w:r w:rsidR="00BE7A1B">
      <w:rPr>
        <w:sz w:val="14"/>
        <w:szCs w:val="14"/>
      </w:rPr>
      <w:t>LA DONACIÓN DE DOS</w:t>
    </w:r>
    <w:r>
      <w:rPr>
        <w:sz w:val="14"/>
        <w:szCs w:val="14"/>
      </w:rPr>
      <w:t xml:space="preserve"> INMUEBLE</w:t>
    </w:r>
    <w:r w:rsidR="00BE7A1B">
      <w:rPr>
        <w:sz w:val="14"/>
        <w:szCs w:val="14"/>
      </w:rPr>
      <w:t>S</w:t>
    </w:r>
    <w:r>
      <w:rPr>
        <w:sz w:val="14"/>
        <w:szCs w:val="14"/>
      </w:rPr>
      <w:t xml:space="preserve"> PROPIEDAD MUNICIPAL </w:t>
    </w:r>
    <w:r w:rsidR="006E4A35">
      <w:rPr>
        <w:sz w:val="14"/>
        <w:szCs w:val="14"/>
      </w:rPr>
      <w:t xml:space="preserve">CON </w:t>
    </w:r>
    <w:r w:rsidR="008D13D9">
      <w:rPr>
        <w:sz w:val="14"/>
        <w:szCs w:val="14"/>
      </w:rPr>
      <w:t>SUPERFICIE</w:t>
    </w:r>
    <w:r w:rsidR="006E4A35">
      <w:rPr>
        <w:sz w:val="14"/>
        <w:szCs w:val="14"/>
      </w:rPr>
      <w:t>S</w:t>
    </w:r>
    <w:r w:rsidR="008D13D9">
      <w:rPr>
        <w:sz w:val="14"/>
        <w:szCs w:val="14"/>
      </w:rPr>
      <w:t xml:space="preserve"> DE 1,813.68 M2</w:t>
    </w:r>
    <w:r w:rsidR="006E4A35">
      <w:rPr>
        <w:sz w:val="14"/>
        <w:szCs w:val="14"/>
      </w:rPr>
      <w:t xml:space="preserve"> Y</w:t>
    </w:r>
    <w:r w:rsidR="008D13D9" w:rsidRPr="008D13D9">
      <w:rPr>
        <w:sz w:val="14"/>
        <w:szCs w:val="14"/>
      </w:rPr>
      <w:t xml:space="preserve"> </w:t>
    </w:r>
    <w:r w:rsidR="008D13D9">
      <w:rPr>
        <w:sz w:val="14"/>
        <w:szCs w:val="14"/>
      </w:rPr>
      <w:t>806.47 M2</w:t>
    </w:r>
    <w:r w:rsidR="008D13D9" w:rsidRPr="008D13D9">
      <w:rPr>
        <w:sz w:val="14"/>
        <w:szCs w:val="14"/>
      </w:rPr>
      <w:t>, UBICADOS EN LA COLONIA JARDINES DEL RÍO DE ESTA CIUDAD</w:t>
    </w:r>
    <w:r w:rsidR="008D13D9">
      <w:rPr>
        <w:sz w:val="14"/>
        <w:szCs w:val="14"/>
      </w:rPr>
      <w:t xml:space="preserve"> A FAVOR DEL GOBIERNO DEL ESTADO DE GUANAJU</w:t>
    </w:r>
    <w:r>
      <w:rPr>
        <w:sz w:val="14"/>
        <w:szCs w:val="14"/>
      </w:rPr>
      <w:t>ATO CON DESTINO A</w:t>
    </w:r>
    <w:r w:rsidR="00BE7A1B">
      <w:rPr>
        <w:sz w:val="14"/>
        <w:szCs w:val="14"/>
      </w:rPr>
      <w:t xml:space="preserve"> </w:t>
    </w:r>
    <w:r>
      <w:rPr>
        <w:sz w:val="14"/>
        <w:szCs w:val="14"/>
      </w:rPr>
      <w:t>L</w:t>
    </w:r>
    <w:r w:rsidR="008D13D9">
      <w:rPr>
        <w:sz w:val="14"/>
        <w:szCs w:val="14"/>
      </w:rPr>
      <w:t xml:space="preserve">A SECRETARÍA DE EDUCACIÓN </w:t>
    </w:r>
    <w:r w:rsidR="00BE7A1B">
      <w:rPr>
        <w:sz w:val="14"/>
        <w:szCs w:val="14"/>
      </w:rPr>
      <w:t>DEL ESTADO DE GUANAJUATO, CON EL OBJETIVO DE CONSTRUIR UN CENTRO DE ESTUDIOS TECNOLOGICOS EN AGUAS CONTINENTALES (CETAC)</w:t>
    </w:r>
    <w:r>
      <w:rPr>
        <w:sz w:val="14"/>
        <w:szCs w:val="14"/>
      </w:rPr>
      <w:t xml:space="preserve">. </w:t>
    </w:r>
  </w:p>
  <w:p w:rsidR="00642B35" w:rsidRDefault="00642B35" w:rsidP="00642B35">
    <w:pPr>
      <w:pStyle w:val="Piedepgina"/>
      <w:jc w:val="both"/>
      <w:rPr>
        <w:sz w:val="14"/>
        <w:szCs w:val="14"/>
      </w:rPr>
    </w:pPr>
  </w:p>
  <w:sdt>
    <w:sdtPr>
      <w:id w:val="1524905911"/>
      <w:docPartObj>
        <w:docPartGallery w:val="Page Numbers (Bottom of Page)"/>
        <w:docPartUnique/>
      </w:docPartObj>
    </w:sdtPr>
    <w:sdtEndPr/>
    <w:sdtContent>
      <w:p w:rsidR="00642B35" w:rsidRDefault="00642B3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4305" w:rsidRPr="001D4305">
          <w:rPr>
            <w:noProof/>
            <w:lang w:val="es-ES"/>
          </w:rPr>
          <w:t>6</w:t>
        </w:r>
        <w:r>
          <w:fldChar w:fldCharType="end"/>
        </w:r>
      </w:p>
    </w:sdtContent>
  </w:sdt>
  <w:p w:rsidR="00E02574" w:rsidRPr="00E27A63" w:rsidRDefault="00A85B54" w:rsidP="009A0722">
    <w:pPr>
      <w:pStyle w:val="Piedepgina"/>
      <w:jc w:val="both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B54" w:rsidRDefault="00A85B54">
      <w:pPr>
        <w:spacing w:after="0" w:line="240" w:lineRule="auto"/>
      </w:pPr>
      <w:r>
        <w:separator/>
      </w:r>
    </w:p>
  </w:footnote>
  <w:footnote w:type="continuationSeparator" w:id="0">
    <w:p w:rsidR="00A85B54" w:rsidRDefault="00A85B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74" w:rsidRPr="00E77250" w:rsidRDefault="00E77250" w:rsidP="00E77250">
    <w:pPr>
      <w:pStyle w:val="Encabezado"/>
      <w:jc w:val="right"/>
    </w:pPr>
    <w:r w:rsidRPr="00A2697F">
      <w:rPr>
        <w:noProof/>
        <w:lang w:eastAsia="es-MX"/>
      </w:rPr>
      <w:drawing>
        <wp:inline distT="0" distB="0" distL="0" distR="0" wp14:anchorId="592556B0" wp14:editId="087B82F2">
          <wp:extent cx="1371600" cy="10287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D02AE"/>
    <w:multiLevelType w:val="hybridMultilevel"/>
    <w:tmpl w:val="6F46382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91FEA"/>
    <w:multiLevelType w:val="hybridMultilevel"/>
    <w:tmpl w:val="C9D8124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0050C0"/>
    <w:multiLevelType w:val="hybridMultilevel"/>
    <w:tmpl w:val="6F46382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33D4"/>
    <w:rsid w:val="00003BFC"/>
    <w:rsid w:val="000069BD"/>
    <w:rsid w:val="0001050B"/>
    <w:rsid w:val="00016261"/>
    <w:rsid w:val="00016406"/>
    <w:rsid w:val="00026EDE"/>
    <w:rsid w:val="00027BA8"/>
    <w:rsid w:val="000310A5"/>
    <w:rsid w:val="00031513"/>
    <w:rsid w:val="00034C6B"/>
    <w:rsid w:val="00042E38"/>
    <w:rsid w:val="000452D0"/>
    <w:rsid w:val="000512C2"/>
    <w:rsid w:val="000559EF"/>
    <w:rsid w:val="00062A11"/>
    <w:rsid w:val="00070899"/>
    <w:rsid w:val="0007462F"/>
    <w:rsid w:val="00075FA4"/>
    <w:rsid w:val="00090379"/>
    <w:rsid w:val="000925E8"/>
    <w:rsid w:val="000A01CA"/>
    <w:rsid w:val="000A17AC"/>
    <w:rsid w:val="000A1A9A"/>
    <w:rsid w:val="000A32BB"/>
    <w:rsid w:val="000B05EC"/>
    <w:rsid w:val="000B2557"/>
    <w:rsid w:val="000B60E8"/>
    <w:rsid w:val="000D24C1"/>
    <w:rsid w:val="000D3632"/>
    <w:rsid w:val="000E7E1E"/>
    <w:rsid w:val="000F0460"/>
    <w:rsid w:val="000F19A4"/>
    <w:rsid w:val="000F4040"/>
    <w:rsid w:val="000F78B6"/>
    <w:rsid w:val="0010115A"/>
    <w:rsid w:val="001033EC"/>
    <w:rsid w:val="00103BBE"/>
    <w:rsid w:val="00107EA6"/>
    <w:rsid w:val="001101A5"/>
    <w:rsid w:val="001110CE"/>
    <w:rsid w:val="0011126F"/>
    <w:rsid w:val="00122024"/>
    <w:rsid w:val="001245B5"/>
    <w:rsid w:val="001323D6"/>
    <w:rsid w:val="00137B4E"/>
    <w:rsid w:val="001435DA"/>
    <w:rsid w:val="0014364E"/>
    <w:rsid w:val="00144651"/>
    <w:rsid w:val="00150987"/>
    <w:rsid w:val="001533C6"/>
    <w:rsid w:val="00156173"/>
    <w:rsid w:val="001668C5"/>
    <w:rsid w:val="001746AD"/>
    <w:rsid w:val="00185247"/>
    <w:rsid w:val="00186815"/>
    <w:rsid w:val="00196C71"/>
    <w:rsid w:val="001A14FA"/>
    <w:rsid w:val="001A2452"/>
    <w:rsid w:val="001A74AB"/>
    <w:rsid w:val="001C166D"/>
    <w:rsid w:val="001C409B"/>
    <w:rsid w:val="001D0AC2"/>
    <w:rsid w:val="001D4305"/>
    <w:rsid w:val="001D5903"/>
    <w:rsid w:val="001E301E"/>
    <w:rsid w:val="001E4EB1"/>
    <w:rsid w:val="001E7D8A"/>
    <w:rsid w:val="001F1CE9"/>
    <w:rsid w:val="001F20DD"/>
    <w:rsid w:val="001F276C"/>
    <w:rsid w:val="001F4BCA"/>
    <w:rsid w:val="00211B67"/>
    <w:rsid w:val="00222887"/>
    <w:rsid w:val="00240596"/>
    <w:rsid w:val="002518BF"/>
    <w:rsid w:val="00255071"/>
    <w:rsid w:val="002550A8"/>
    <w:rsid w:val="00255E46"/>
    <w:rsid w:val="00273401"/>
    <w:rsid w:val="002746AB"/>
    <w:rsid w:val="0028006B"/>
    <w:rsid w:val="00280849"/>
    <w:rsid w:val="002875A5"/>
    <w:rsid w:val="00291FED"/>
    <w:rsid w:val="002971C4"/>
    <w:rsid w:val="002B0D68"/>
    <w:rsid w:val="002B0F17"/>
    <w:rsid w:val="002B63E5"/>
    <w:rsid w:val="002C0E8A"/>
    <w:rsid w:val="002C1BCA"/>
    <w:rsid w:val="002C7AE8"/>
    <w:rsid w:val="002D4AA7"/>
    <w:rsid w:val="002D7CEC"/>
    <w:rsid w:val="002E347F"/>
    <w:rsid w:val="002E42BA"/>
    <w:rsid w:val="002F0A7E"/>
    <w:rsid w:val="002F0B70"/>
    <w:rsid w:val="00304C90"/>
    <w:rsid w:val="003203B0"/>
    <w:rsid w:val="00322EAF"/>
    <w:rsid w:val="00332384"/>
    <w:rsid w:val="00335D47"/>
    <w:rsid w:val="003364A3"/>
    <w:rsid w:val="003417B7"/>
    <w:rsid w:val="00345D0E"/>
    <w:rsid w:val="003501BC"/>
    <w:rsid w:val="0035647B"/>
    <w:rsid w:val="00381E22"/>
    <w:rsid w:val="003849E7"/>
    <w:rsid w:val="00384A29"/>
    <w:rsid w:val="003B3013"/>
    <w:rsid w:val="003B4736"/>
    <w:rsid w:val="003C774D"/>
    <w:rsid w:val="003D317A"/>
    <w:rsid w:val="003D59A3"/>
    <w:rsid w:val="003E4513"/>
    <w:rsid w:val="003E6F27"/>
    <w:rsid w:val="003F2260"/>
    <w:rsid w:val="003F6990"/>
    <w:rsid w:val="003F716D"/>
    <w:rsid w:val="003F738A"/>
    <w:rsid w:val="00401C81"/>
    <w:rsid w:val="004042B0"/>
    <w:rsid w:val="00415CAD"/>
    <w:rsid w:val="00426A78"/>
    <w:rsid w:val="004300CD"/>
    <w:rsid w:val="00442ACA"/>
    <w:rsid w:val="004457EB"/>
    <w:rsid w:val="00445830"/>
    <w:rsid w:val="00445905"/>
    <w:rsid w:val="004461EB"/>
    <w:rsid w:val="004502C2"/>
    <w:rsid w:val="004519A3"/>
    <w:rsid w:val="00457C11"/>
    <w:rsid w:val="00465B51"/>
    <w:rsid w:val="00465C5C"/>
    <w:rsid w:val="00474BB2"/>
    <w:rsid w:val="004752BB"/>
    <w:rsid w:val="00481716"/>
    <w:rsid w:val="004836C5"/>
    <w:rsid w:val="00492D3F"/>
    <w:rsid w:val="0049512E"/>
    <w:rsid w:val="00495B08"/>
    <w:rsid w:val="004A110B"/>
    <w:rsid w:val="004A3AAD"/>
    <w:rsid w:val="004A5CB1"/>
    <w:rsid w:val="004B16B1"/>
    <w:rsid w:val="004B71A4"/>
    <w:rsid w:val="004D1622"/>
    <w:rsid w:val="004D7004"/>
    <w:rsid w:val="004D7D0F"/>
    <w:rsid w:val="004E212C"/>
    <w:rsid w:val="004E5F02"/>
    <w:rsid w:val="004F1E42"/>
    <w:rsid w:val="005051AF"/>
    <w:rsid w:val="00510F4B"/>
    <w:rsid w:val="00520C96"/>
    <w:rsid w:val="00521B11"/>
    <w:rsid w:val="0053156D"/>
    <w:rsid w:val="00532E95"/>
    <w:rsid w:val="00533210"/>
    <w:rsid w:val="00545B13"/>
    <w:rsid w:val="00546B06"/>
    <w:rsid w:val="00553D54"/>
    <w:rsid w:val="005B0918"/>
    <w:rsid w:val="005C1C64"/>
    <w:rsid w:val="005D25B5"/>
    <w:rsid w:val="005D2DC1"/>
    <w:rsid w:val="005D3B20"/>
    <w:rsid w:val="005E30AF"/>
    <w:rsid w:val="005F3087"/>
    <w:rsid w:val="006019E6"/>
    <w:rsid w:val="00607741"/>
    <w:rsid w:val="00613695"/>
    <w:rsid w:val="00615FF9"/>
    <w:rsid w:val="00622830"/>
    <w:rsid w:val="00622CF3"/>
    <w:rsid w:val="0062682A"/>
    <w:rsid w:val="00631832"/>
    <w:rsid w:val="00640486"/>
    <w:rsid w:val="00642B35"/>
    <w:rsid w:val="0065245F"/>
    <w:rsid w:val="00653DAF"/>
    <w:rsid w:val="0065599F"/>
    <w:rsid w:val="00665F4D"/>
    <w:rsid w:val="00667505"/>
    <w:rsid w:val="00667F1E"/>
    <w:rsid w:val="00674FC3"/>
    <w:rsid w:val="00675EB7"/>
    <w:rsid w:val="00684740"/>
    <w:rsid w:val="006953D1"/>
    <w:rsid w:val="006A72CE"/>
    <w:rsid w:val="006B0341"/>
    <w:rsid w:val="006B39DA"/>
    <w:rsid w:val="006C64FF"/>
    <w:rsid w:val="006E34C3"/>
    <w:rsid w:val="006E4A35"/>
    <w:rsid w:val="006E4C14"/>
    <w:rsid w:val="006E5F14"/>
    <w:rsid w:val="006F3396"/>
    <w:rsid w:val="006F47A0"/>
    <w:rsid w:val="007003DF"/>
    <w:rsid w:val="00701216"/>
    <w:rsid w:val="00702E99"/>
    <w:rsid w:val="007069F3"/>
    <w:rsid w:val="007413F8"/>
    <w:rsid w:val="00742E3E"/>
    <w:rsid w:val="0075075E"/>
    <w:rsid w:val="00772FDE"/>
    <w:rsid w:val="00773D03"/>
    <w:rsid w:val="00776B9E"/>
    <w:rsid w:val="007877EE"/>
    <w:rsid w:val="00790333"/>
    <w:rsid w:val="007A26CA"/>
    <w:rsid w:val="007C0E18"/>
    <w:rsid w:val="007C277E"/>
    <w:rsid w:val="007C54F5"/>
    <w:rsid w:val="007C5D80"/>
    <w:rsid w:val="007D4354"/>
    <w:rsid w:val="007E6621"/>
    <w:rsid w:val="007F0C09"/>
    <w:rsid w:val="007F2D81"/>
    <w:rsid w:val="007F387C"/>
    <w:rsid w:val="008042A0"/>
    <w:rsid w:val="00815FF4"/>
    <w:rsid w:val="0081677F"/>
    <w:rsid w:val="00832A52"/>
    <w:rsid w:val="008342DF"/>
    <w:rsid w:val="008344FC"/>
    <w:rsid w:val="0083457D"/>
    <w:rsid w:val="00842D89"/>
    <w:rsid w:val="0084338C"/>
    <w:rsid w:val="0085127D"/>
    <w:rsid w:val="0085218A"/>
    <w:rsid w:val="0088177C"/>
    <w:rsid w:val="00892C22"/>
    <w:rsid w:val="008957C5"/>
    <w:rsid w:val="008A05B7"/>
    <w:rsid w:val="008B0408"/>
    <w:rsid w:val="008B35B4"/>
    <w:rsid w:val="008C13B8"/>
    <w:rsid w:val="008C2D04"/>
    <w:rsid w:val="008D13D9"/>
    <w:rsid w:val="008F4E7C"/>
    <w:rsid w:val="008F6122"/>
    <w:rsid w:val="00932A34"/>
    <w:rsid w:val="0093784F"/>
    <w:rsid w:val="00950296"/>
    <w:rsid w:val="00952FD6"/>
    <w:rsid w:val="00953C67"/>
    <w:rsid w:val="00957C6B"/>
    <w:rsid w:val="00960B3C"/>
    <w:rsid w:val="00964E61"/>
    <w:rsid w:val="00966D36"/>
    <w:rsid w:val="009679E4"/>
    <w:rsid w:val="00970E00"/>
    <w:rsid w:val="009746F2"/>
    <w:rsid w:val="009756BE"/>
    <w:rsid w:val="009803E3"/>
    <w:rsid w:val="00981A4F"/>
    <w:rsid w:val="00984F29"/>
    <w:rsid w:val="0098641C"/>
    <w:rsid w:val="00986420"/>
    <w:rsid w:val="009A0556"/>
    <w:rsid w:val="009A0722"/>
    <w:rsid w:val="009A12D5"/>
    <w:rsid w:val="009A2293"/>
    <w:rsid w:val="009A4848"/>
    <w:rsid w:val="009A5830"/>
    <w:rsid w:val="009A7939"/>
    <w:rsid w:val="009B17A1"/>
    <w:rsid w:val="009B1936"/>
    <w:rsid w:val="009B1FAE"/>
    <w:rsid w:val="009B4E13"/>
    <w:rsid w:val="009C7E08"/>
    <w:rsid w:val="009D07A6"/>
    <w:rsid w:val="009D739B"/>
    <w:rsid w:val="00A02E4D"/>
    <w:rsid w:val="00A148C6"/>
    <w:rsid w:val="00A32D71"/>
    <w:rsid w:val="00A37740"/>
    <w:rsid w:val="00A37CE8"/>
    <w:rsid w:val="00A44CB2"/>
    <w:rsid w:val="00A4613C"/>
    <w:rsid w:val="00A62372"/>
    <w:rsid w:val="00A662A5"/>
    <w:rsid w:val="00A82E0F"/>
    <w:rsid w:val="00A85B54"/>
    <w:rsid w:val="00A97728"/>
    <w:rsid w:val="00AA154D"/>
    <w:rsid w:val="00AA5FF5"/>
    <w:rsid w:val="00AB0480"/>
    <w:rsid w:val="00AC4C90"/>
    <w:rsid w:val="00AD0A0D"/>
    <w:rsid w:val="00AD679D"/>
    <w:rsid w:val="00AD7A9A"/>
    <w:rsid w:val="00B3118D"/>
    <w:rsid w:val="00B36ECA"/>
    <w:rsid w:val="00B37F63"/>
    <w:rsid w:val="00B4510F"/>
    <w:rsid w:val="00B50983"/>
    <w:rsid w:val="00B50EC5"/>
    <w:rsid w:val="00B622E3"/>
    <w:rsid w:val="00B65806"/>
    <w:rsid w:val="00B86EF1"/>
    <w:rsid w:val="00B93AFA"/>
    <w:rsid w:val="00B94633"/>
    <w:rsid w:val="00B96AA5"/>
    <w:rsid w:val="00BB7E88"/>
    <w:rsid w:val="00BC43CF"/>
    <w:rsid w:val="00BD09D1"/>
    <w:rsid w:val="00BD424B"/>
    <w:rsid w:val="00BE3F38"/>
    <w:rsid w:val="00BE74FE"/>
    <w:rsid w:val="00BE7A1B"/>
    <w:rsid w:val="00BE7F06"/>
    <w:rsid w:val="00C05280"/>
    <w:rsid w:val="00C200AE"/>
    <w:rsid w:val="00C33C3F"/>
    <w:rsid w:val="00C34C4B"/>
    <w:rsid w:val="00C34F80"/>
    <w:rsid w:val="00C37296"/>
    <w:rsid w:val="00C37F1E"/>
    <w:rsid w:val="00C434A1"/>
    <w:rsid w:val="00C51147"/>
    <w:rsid w:val="00C630E8"/>
    <w:rsid w:val="00C7028C"/>
    <w:rsid w:val="00C73007"/>
    <w:rsid w:val="00C811A9"/>
    <w:rsid w:val="00C82E7D"/>
    <w:rsid w:val="00C84079"/>
    <w:rsid w:val="00C85DFA"/>
    <w:rsid w:val="00C91301"/>
    <w:rsid w:val="00C91C66"/>
    <w:rsid w:val="00C92C2C"/>
    <w:rsid w:val="00C93F32"/>
    <w:rsid w:val="00CA1980"/>
    <w:rsid w:val="00CA2440"/>
    <w:rsid w:val="00CA626B"/>
    <w:rsid w:val="00CA71B8"/>
    <w:rsid w:val="00CA7CEE"/>
    <w:rsid w:val="00CB718C"/>
    <w:rsid w:val="00CC158E"/>
    <w:rsid w:val="00CC2DF4"/>
    <w:rsid w:val="00CD305D"/>
    <w:rsid w:val="00CD7A1D"/>
    <w:rsid w:val="00D107A0"/>
    <w:rsid w:val="00D133BD"/>
    <w:rsid w:val="00D169CA"/>
    <w:rsid w:val="00D169DB"/>
    <w:rsid w:val="00D31D3F"/>
    <w:rsid w:val="00D370DB"/>
    <w:rsid w:val="00D3780C"/>
    <w:rsid w:val="00D62009"/>
    <w:rsid w:val="00D64078"/>
    <w:rsid w:val="00D70E03"/>
    <w:rsid w:val="00D75A36"/>
    <w:rsid w:val="00D812B9"/>
    <w:rsid w:val="00D94D08"/>
    <w:rsid w:val="00DB56AC"/>
    <w:rsid w:val="00DC5CEF"/>
    <w:rsid w:val="00DC5D31"/>
    <w:rsid w:val="00DE3D4A"/>
    <w:rsid w:val="00DF351C"/>
    <w:rsid w:val="00DF7BFE"/>
    <w:rsid w:val="00E00495"/>
    <w:rsid w:val="00E03FCA"/>
    <w:rsid w:val="00E15CDA"/>
    <w:rsid w:val="00E44C92"/>
    <w:rsid w:val="00E53972"/>
    <w:rsid w:val="00E53E2B"/>
    <w:rsid w:val="00E54770"/>
    <w:rsid w:val="00E6076C"/>
    <w:rsid w:val="00E629C9"/>
    <w:rsid w:val="00E6309A"/>
    <w:rsid w:val="00E77250"/>
    <w:rsid w:val="00E8262F"/>
    <w:rsid w:val="00E85003"/>
    <w:rsid w:val="00E9530A"/>
    <w:rsid w:val="00E96B98"/>
    <w:rsid w:val="00EA4B5C"/>
    <w:rsid w:val="00EB3605"/>
    <w:rsid w:val="00EB7E6A"/>
    <w:rsid w:val="00ED0C3A"/>
    <w:rsid w:val="00ED5656"/>
    <w:rsid w:val="00ED5A7D"/>
    <w:rsid w:val="00EE1F2A"/>
    <w:rsid w:val="00EE39CB"/>
    <w:rsid w:val="00EE4F9D"/>
    <w:rsid w:val="00EE7F47"/>
    <w:rsid w:val="00EF1F08"/>
    <w:rsid w:val="00F069F4"/>
    <w:rsid w:val="00F1781E"/>
    <w:rsid w:val="00F2330A"/>
    <w:rsid w:val="00F253A8"/>
    <w:rsid w:val="00F31679"/>
    <w:rsid w:val="00F46CE8"/>
    <w:rsid w:val="00F512D5"/>
    <w:rsid w:val="00F618FF"/>
    <w:rsid w:val="00F63330"/>
    <w:rsid w:val="00F72AF1"/>
    <w:rsid w:val="00F85AED"/>
    <w:rsid w:val="00FA7B34"/>
    <w:rsid w:val="00FB07BF"/>
    <w:rsid w:val="00FB1129"/>
    <w:rsid w:val="00FC1B52"/>
    <w:rsid w:val="00FC5480"/>
    <w:rsid w:val="00FC58E6"/>
    <w:rsid w:val="00FC7508"/>
    <w:rsid w:val="00FD5AA2"/>
    <w:rsid w:val="00FD5C38"/>
    <w:rsid w:val="00FD6887"/>
    <w:rsid w:val="00FD6F8E"/>
    <w:rsid w:val="00FF2204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F0B051"/>
  <w15:chartTrackingRefBased/>
  <w15:docId w15:val="{FE64ABC3-8AEB-49D1-A5C6-139B3B842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B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F46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6CE8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4A110B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4752B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4752BB"/>
    <w:rPr>
      <w:rFonts w:ascii="Arial" w:eastAsia="Times New Roman" w:hAnsi="Arial" w:cs="Times New Roman"/>
      <w:sz w:val="24"/>
      <w:szCs w:val="20"/>
      <w:lang w:eastAsia="es-ES"/>
    </w:rPr>
  </w:style>
  <w:style w:type="character" w:styleId="Textoennegrita">
    <w:name w:val="Strong"/>
    <w:basedOn w:val="Fuentedeprrafopredeter"/>
    <w:uiPriority w:val="22"/>
    <w:qFormat/>
    <w:rsid w:val="00B96AA5"/>
    <w:rPr>
      <w:b/>
      <w:bCs/>
    </w:rPr>
  </w:style>
  <w:style w:type="paragraph" w:styleId="Sinespaciado">
    <w:name w:val="No Spacing"/>
    <w:uiPriority w:val="1"/>
    <w:qFormat/>
    <w:rsid w:val="001F4BCA"/>
    <w:pPr>
      <w:spacing w:after="0" w:line="240" w:lineRule="auto"/>
    </w:pPr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96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496C3-F9AB-4C3C-B9E4-E7405BFF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1377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Alejandra Ramirez</cp:lastModifiedBy>
  <cp:revision>18</cp:revision>
  <cp:lastPrinted>2019-10-22T17:01:00Z</cp:lastPrinted>
  <dcterms:created xsi:type="dcterms:W3CDTF">2020-09-18T20:02:00Z</dcterms:created>
  <dcterms:modified xsi:type="dcterms:W3CDTF">2020-09-21T17:37:00Z</dcterms:modified>
</cp:coreProperties>
</file>