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7572D" w14:textId="77777777" w:rsidR="00262D50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H. AYUNTAMIENTO DE LEÓN, GUANAJUATO</w:t>
      </w:r>
    </w:p>
    <w:p w14:paraId="2DF7B05D" w14:textId="09A82E18" w:rsidR="00426762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P R E S E N T E</w:t>
      </w:r>
    </w:p>
    <w:p w14:paraId="1235A3F9" w14:textId="77777777" w:rsidR="00426762" w:rsidRPr="008229B4" w:rsidRDefault="00426762" w:rsidP="00016965">
      <w:pPr>
        <w:spacing w:after="0" w:line="240" w:lineRule="auto"/>
        <w:ind w:left="-284"/>
        <w:rPr>
          <w:rFonts w:ascii="Arial" w:eastAsia="Times New Roman" w:hAnsi="Arial" w:cs="Arial"/>
          <w:b/>
          <w:sz w:val="24"/>
          <w:szCs w:val="24"/>
        </w:rPr>
      </w:pPr>
    </w:p>
    <w:p w14:paraId="2EE0462C" w14:textId="77777777" w:rsidR="00426762" w:rsidRPr="008229B4" w:rsidRDefault="00426762" w:rsidP="00016965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8229B4">
        <w:rPr>
          <w:rFonts w:ascii="Arial" w:hAnsi="Arial" w:cs="Arial"/>
          <w:sz w:val="24"/>
          <w:szCs w:val="24"/>
        </w:rPr>
        <w:t xml:space="preserve">Los suscritos integrantes de la </w:t>
      </w:r>
      <w:r w:rsidRPr="008229B4">
        <w:rPr>
          <w:rFonts w:ascii="Arial" w:hAnsi="Arial" w:cs="Arial"/>
          <w:b/>
          <w:sz w:val="24"/>
          <w:szCs w:val="24"/>
        </w:rPr>
        <w:t xml:space="preserve">Comisión de Desarrollo Urbano, Ordenamiento Ecológico y Territorial, Implan y Obra Pública, </w:t>
      </w:r>
      <w:r w:rsidRPr="008229B4">
        <w:rPr>
          <w:rFonts w:ascii="Arial" w:hAnsi="Arial" w:cs="Arial"/>
          <w:sz w:val="24"/>
          <w:szCs w:val="24"/>
        </w:rPr>
        <w:t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</w:t>
      </w:r>
      <w:r w:rsidR="0049196D" w:rsidRPr="008229B4">
        <w:rPr>
          <w:rFonts w:ascii="Arial" w:hAnsi="Arial" w:cs="Arial"/>
          <w:sz w:val="24"/>
          <w:szCs w:val="24"/>
        </w:rPr>
        <w:t>resente dictamen, con base en lo</w:t>
      </w:r>
      <w:r w:rsidRPr="008229B4">
        <w:rPr>
          <w:rFonts w:ascii="Arial" w:hAnsi="Arial" w:cs="Arial"/>
          <w:sz w:val="24"/>
          <w:szCs w:val="24"/>
        </w:rPr>
        <w:t>s siguientes:</w:t>
      </w:r>
    </w:p>
    <w:p w14:paraId="21E79887" w14:textId="77777777" w:rsidR="00941D28" w:rsidRPr="008229B4" w:rsidRDefault="00941D28" w:rsidP="0001696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63693C0" w14:textId="77777777" w:rsidR="00467B11" w:rsidRPr="008229B4" w:rsidRDefault="00467B11" w:rsidP="0001696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44D18C3" w14:textId="77777777" w:rsidR="00426762" w:rsidRPr="008229B4" w:rsidRDefault="0049196D" w:rsidP="0001696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A N T E C E D E N T E S</w:t>
      </w:r>
    </w:p>
    <w:p w14:paraId="755A8BBA" w14:textId="77777777" w:rsidR="004F2DD4" w:rsidRPr="008229B4" w:rsidRDefault="004F2DD4" w:rsidP="00016965">
      <w:pPr>
        <w:spacing w:after="0" w:line="240" w:lineRule="auto"/>
        <w:ind w:left="-284"/>
        <w:rPr>
          <w:rFonts w:ascii="Arial" w:eastAsia="Times New Roman" w:hAnsi="Arial" w:cs="Arial"/>
          <w:b/>
          <w:sz w:val="24"/>
          <w:szCs w:val="24"/>
        </w:rPr>
      </w:pPr>
    </w:p>
    <w:p w14:paraId="3D35E82B" w14:textId="08920998" w:rsidR="00C2314E" w:rsidRPr="008229B4" w:rsidRDefault="0049196D" w:rsidP="00C2314E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I.</w:t>
      </w:r>
      <w:r w:rsidR="00A22CFE" w:rsidRPr="008229B4">
        <w:rPr>
          <w:rFonts w:ascii="Arial" w:eastAsia="Times New Roman" w:hAnsi="Arial" w:cs="Arial"/>
          <w:sz w:val="24"/>
          <w:szCs w:val="24"/>
        </w:rPr>
        <w:t xml:space="preserve"> En fecha</w:t>
      </w:r>
      <w:r w:rsidR="00D232E0" w:rsidRPr="008229B4">
        <w:rPr>
          <w:rFonts w:ascii="Arial" w:eastAsia="Times New Roman" w:hAnsi="Arial" w:cs="Arial"/>
          <w:sz w:val="24"/>
          <w:szCs w:val="24"/>
        </w:rPr>
        <w:t xml:space="preserve"> 01 de junio</w:t>
      </w:r>
      <w:r w:rsidRPr="008229B4">
        <w:rPr>
          <w:rFonts w:ascii="Arial" w:eastAsia="Times New Roman" w:hAnsi="Arial" w:cs="Arial"/>
          <w:sz w:val="24"/>
          <w:szCs w:val="24"/>
        </w:rPr>
        <w:t xml:space="preserve"> de 2021, mediante oficio ingresado al Instituto Municipal de Planeación </w:t>
      </w:r>
      <w:r w:rsidR="000E52B4" w:rsidRPr="008229B4">
        <w:rPr>
          <w:rFonts w:ascii="Arial" w:eastAsia="Times New Roman" w:hAnsi="Arial" w:cs="Arial"/>
          <w:sz w:val="24"/>
          <w:szCs w:val="24"/>
        </w:rPr>
        <w:t xml:space="preserve">por </w:t>
      </w:r>
      <w:r w:rsidRPr="008229B4">
        <w:rPr>
          <w:rFonts w:ascii="Arial" w:eastAsia="Times New Roman" w:hAnsi="Arial" w:cs="Arial"/>
          <w:sz w:val="24"/>
          <w:szCs w:val="24"/>
        </w:rPr>
        <w:t xml:space="preserve">el </w:t>
      </w:r>
      <w:r w:rsidR="00E03489">
        <w:rPr>
          <w:rFonts w:ascii="Arial" w:eastAsia="Times New Roman" w:hAnsi="Arial" w:cs="Arial"/>
          <w:sz w:val="24"/>
          <w:szCs w:val="24"/>
        </w:rPr>
        <w:t>C</w:t>
      </w:r>
      <w:r w:rsidRPr="008229B4">
        <w:rPr>
          <w:rFonts w:ascii="Arial" w:eastAsia="Times New Roman" w:hAnsi="Arial" w:cs="Arial"/>
          <w:sz w:val="24"/>
          <w:szCs w:val="24"/>
        </w:rPr>
        <w:t xml:space="preserve">. </w:t>
      </w:r>
      <w:r w:rsidR="00A22CFE" w:rsidRPr="008229B4">
        <w:rPr>
          <w:rFonts w:ascii="Arial" w:eastAsia="Times New Roman" w:hAnsi="Arial" w:cs="Arial"/>
          <w:sz w:val="24"/>
          <w:szCs w:val="24"/>
        </w:rPr>
        <w:t>Edgar Martinez Lede</w:t>
      </w:r>
      <w:r w:rsidR="00D232E0" w:rsidRPr="008229B4">
        <w:rPr>
          <w:rFonts w:ascii="Arial" w:eastAsia="Times New Roman" w:hAnsi="Arial" w:cs="Arial"/>
          <w:sz w:val="24"/>
          <w:szCs w:val="24"/>
        </w:rPr>
        <w:t>s</w:t>
      </w:r>
      <w:r w:rsidR="00A22CFE" w:rsidRPr="008229B4">
        <w:rPr>
          <w:rFonts w:ascii="Arial" w:eastAsia="Times New Roman" w:hAnsi="Arial" w:cs="Arial"/>
          <w:sz w:val="24"/>
          <w:szCs w:val="24"/>
        </w:rPr>
        <w:t xml:space="preserve">ma </w:t>
      </w:r>
      <w:r w:rsidRPr="008229B4">
        <w:rPr>
          <w:rFonts w:ascii="Arial" w:eastAsia="Times New Roman" w:hAnsi="Arial" w:cs="Arial"/>
          <w:sz w:val="24"/>
          <w:szCs w:val="24"/>
        </w:rPr>
        <w:t>en su carácter de</w:t>
      </w:r>
      <w:r w:rsidR="00A22CFE" w:rsidRPr="008229B4">
        <w:rPr>
          <w:rFonts w:ascii="Arial" w:eastAsia="Times New Roman" w:hAnsi="Arial" w:cs="Arial"/>
          <w:sz w:val="24"/>
          <w:szCs w:val="24"/>
        </w:rPr>
        <w:t xml:space="preserve"> Director General de la persona jurídico colectiva denominada Cumbres de León, S.A. de C.V. </w:t>
      </w:r>
      <w:r w:rsidRPr="008229B4">
        <w:rPr>
          <w:rFonts w:ascii="Arial" w:eastAsia="Times New Roman" w:hAnsi="Arial" w:cs="Arial"/>
          <w:sz w:val="24"/>
          <w:szCs w:val="24"/>
        </w:rPr>
        <w:t xml:space="preserve">solicitó la asignación de uso de suelo, de una Zona de Consolidación Urbana (ZCU) </w:t>
      </w:r>
      <w:r w:rsidR="00A22CFE" w:rsidRPr="008229B4">
        <w:rPr>
          <w:rFonts w:ascii="Arial" w:eastAsia="Times New Roman" w:hAnsi="Arial" w:cs="Arial"/>
          <w:sz w:val="24"/>
          <w:szCs w:val="24"/>
        </w:rPr>
        <w:t xml:space="preserve">a Habitacional de Densidad Alta con Uso Mixtos de Comercio y Servicio de Intensidad Media e Industria Ligera y Mediana (H8), para la parcela 14 Z-1 P-1/1  del  Ejido “San Nicolás de González” de este Municipio, con una superficie </w:t>
      </w:r>
      <w:r w:rsidR="00AD128D" w:rsidRPr="008229B4">
        <w:rPr>
          <w:rFonts w:ascii="Arial" w:eastAsia="Times New Roman" w:hAnsi="Arial" w:cs="Arial"/>
          <w:sz w:val="24"/>
          <w:szCs w:val="24"/>
        </w:rPr>
        <w:t xml:space="preserve">a ocupar </w:t>
      </w:r>
      <w:r w:rsidR="00A22CFE" w:rsidRPr="008229B4">
        <w:rPr>
          <w:rFonts w:ascii="Arial" w:eastAsia="Times New Roman" w:hAnsi="Arial" w:cs="Arial"/>
          <w:sz w:val="24"/>
          <w:szCs w:val="24"/>
        </w:rPr>
        <w:t>de 15,156.32 M²</w:t>
      </w:r>
      <w:r w:rsidRPr="008229B4">
        <w:rPr>
          <w:rFonts w:ascii="Arial" w:eastAsia="Times New Roman" w:hAnsi="Arial" w:cs="Arial"/>
          <w:sz w:val="24"/>
          <w:szCs w:val="24"/>
        </w:rPr>
        <w:t>, e</w:t>
      </w:r>
      <w:r w:rsidR="00246781" w:rsidRPr="008229B4">
        <w:rPr>
          <w:rFonts w:ascii="Arial" w:eastAsia="Times New Roman" w:hAnsi="Arial" w:cs="Arial"/>
          <w:sz w:val="24"/>
          <w:szCs w:val="24"/>
        </w:rPr>
        <w:t>n donde se pretende construir el</w:t>
      </w:r>
      <w:r w:rsidR="00AD128D" w:rsidRPr="008229B4">
        <w:rPr>
          <w:rFonts w:ascii="Arial" w:eastAsia="Times New Roman" w:hAnsi="Arial" w:cs="Arial"/>
          <w:sz w:val="24"/>
          <w:szCs w:val="24"/>
        </w:rPr>
        <w:t xml:space="preserve"> fraccionamiento habitacional denominado Cabo Met</w:t>
      </w:r>
      <w:r w:rsidR="00C2314E" w:rsidRPr="008229B4">
        <w:rPr>
          <w:rFonts w:ascii="Arial" w:eastAsia="Times New Roman" w:hAnsi="Arial" w:cs="Arial"/>
          <w:sz w:val="24"/>
          <w:szCs w:val="24"/>
        </w:rPr>
        <w:t>ropolitano II de usos compatibles que constará de 56 viviendas.</w:t>
      </w:r>
    </w:p>
    <w:p w14:paraId="11814ADA" w14:textId="77777777" w:rsidR="0049196D" w:rsidRPr="008229B4" w:rsidRDefault="0049196D" w:rsidP="000169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5A3B252" w14:textId="77777777" w:rsidR="00656125" w:rsidRPr="008229B4" w:rsidRDefault="0049196D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 xml:space="preserve">II. </w:t>
      </w:r>
      <w:r w:rsidR="000E52B4" w:rsidRPr="008229B4">
        <w:rPr>
          <w:rFonts w:ascii="Arial" w:eastAsia="Times New Roman" w:hAnsi="Arial" w:cs="Arial"/>
          <w:sz w:val="24"/>
          <w:szCs w:val="24"/>
        </w:rPr>
        <w:t>De conformidad con el artículo 128-C del Código Reglamentario de Desarrollo Urbano para el Municipio de León, Guanajuato, e</w:t>
      </w:r>
      <w:r w:rsidR="00317E7D" w:rsidRPr="008229B4">
        <w:rPr>
          <w:rFonts w:ascii="Arial" w:eastAsia="Times New Roman" w:hAnsi="Arial" w:cs="Arial"/>
          <w:sz w:val="24"/>
          <w:szCs w:val="24"/>
        </w:rPr>
        <w:t>l solicitante a</w:t>
      </w:r>
      <w:r w:rsidRPr="008229B4">
        <w:rPr>
          <w:rFonts w:ascii="Arial" w:eastAsia="Times New Roman" w:hAnsi="Arial" w:cs="Arial"/>
          <w:sz w:val="24"/>
          <w:szCs w:val="24"/>
        </w:rPr>
        <w:t>compa</w:t>
      </w:r>
      <w:r w:rsidR="00317E7D" w:rsidRPr="008229B4">
        <w:rPr>
          <w:rFonts w:ascii="Arial" w:eastAsia="Times New Roman" w:hAnsi="Arial" w:cs="Arial"/>
          <w:sz w:val="24"/>
          <w:szCs w:val="24"/>
        </w:rPr>
        <w:t>ñ</w:t>
      </w:r>
      <w:r w:rsidR="000E52B4" w:rsidRPr="008229B4">
        <w:rPr>
          <w:rFonts w:ascii="Arial" w:eastAsia="Times New Roman" w:hAnsi="Arial" w:cs="Arial"/>
          <w:sz w:val="24"/>
          <w:szCs w:val="24"/>
        </w:rPr>
        <w:t>ó</w:t>
      </w:r>
      <w:r w:rsidR="00656125" w:rsidRPr="008229B4">
        <w:rPr>
          <w:rFonts w:ascii="Arial" w:eastAsia="Times New Roman" w:hAnsi="Arial" w:cs="Arial"/>
          <w:sz w:val="24"/>
          <w:szCs w:val="24"/>
        </w:rPr>
        <w:t xml:space="preserve"> la siguiente documental: </w:t>
      </w:r>
    </w:p>
    <w:p w14:paraId="1E563CAF" w14:textId="243F009B" w:rsidR="00317E7D" w:rsidRPr="008229B4" w:rsidRDefault="0049196D" w:rsidP="0065612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1DEE0BF" w14:textId="53893A68" w:rsidR="00656125" w:rsidRPr="008229B4" w:rsidRDefault="00656125" w:rsidP="00656125">
      <w:pPr>
        <w:pStyle w:val="Prrafodelista"/>
        <w:numPr>
          <w:ilvl w:val="0"/>
          <w:numId w:val="4"/>
        </w:numPr>
        <w:spacing w:after="0" w:line="240" w:lineRule="auto"/>
        <w:ind w:left="567"/>
        <w:jc w:val="both"/>
        <w:rPr>
          <w:rFonts w:eastAsia="Times New Roman" w:cs="Arial"/>
          <w:b/>
          <w:szCs w:val="24"/>
        </w:rPr>
      </w:pPr>
      <w:r w:rsidRPr="008229B4">
        <w:rPr>
          <w:rFonts w:eastAsia="Times New Roman" w:cs="Arial"/>
          <w:szCs w:val="24"/>
        </w:rPr>
        <w:t xml:space="preserve">Solicitud de asignación de uso de suelo, de fecha 01 de junio de 2021, signada por el </w:t>
      </w:r>
      <w:r w:rsidR="00E03489">
        <w:rPr>
          <w:rFonts w:eastAsia="Times New Roman" w:cs="Arial"/>
          <w:szCs w:val="24"/>
        </w:rPr>
        <w:t xml:space="preserve">C. </w:t>
      </w:r>
      <w:r w:rsidRPr="008229B4">
        <w:rPr>
          <w:rFonts w:eastAsia="Times New Roman" w:cs="Arial"/>
          <w:szCs w:val="24"/>
        </w:rPr>
        <w:t>Edgar Martinez Ledesma, Director General de la persona jurídico colectiva denominada Cumbres de León, S.A. de C.V.</w:t>
      </w:r>
    </w:p>
    <w:p w14:paraId="37617C00" w14:textId="77777777" w:rsidR="00656125" w:rsidRPr="008229B4" w:rsidRDefault="00656125" w:rsidP="00656125">
      <w:pPr>
        <w:pStyle w:val="Prrafodelista"/>
        <w:spacing w:after="0" w:line="240" w:lineRule="auto"/>
        <w:ind w:left="567" w:right="48"/>
        <w:jc w:val="both"/>
        <w:rPr>
          <w:rFonts w:eastAsia="Times New Roman" w:cs="Arial"/>
          <w:szCs w:val="24"/>
        </w:rPr>
      </w:pPr>
    </w:p>
    <w:p w14:paraId="7735672E" w14:textId="6AB47F83" w:rsidR="004C77BB" w:rsidRPr="00487F47" w:rsidRDefault="004C77BB" w:rsidP="00487F47">
      <w:pPr>
        <w:pStyle w:val="Prrafodelista"/>
        <w:numPr>
          <w:ilvl w:val="0"/>
          <w:numId w:val="4"/>
        </w:numPr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  <w:r w:rsidRPr="008229B4">
        <w:rPr>
          <w:rFonts w:eastAsia="Times New Roman" w:cs="Arial"/>
          <w:szCs w:val="24"/>
        </w:rPr>
        <w:t xml:space="preserve">Escritura Pública número 22,163 de fecha 17 </w:t>
      </w:r>
      <w:r w:rsidR="00AD128D" w:rsidRPr="008229B4">
        <w:rPr>
          <w:rFonts w:eastAsia="Times New Roman" w:cs="Arial"/>
          <w:szCs w:val="24"/>
        </w:rPr>
        <w:t>de diciembre del año</w:t>
      </w:r>
      <w:r w:rsidRPr="008229B4">
        <w:rPr>
          <w:rFonts w:eastAsia="Times New Roman" w:cs="Arial"/>
          <w:szCs w:val="24"/>
        </w:rPr>
        <w:t xml:space="preserve"> 2020, </w:t>
      </w:r>
      <w:r w:rsidR="00AD128D" w:rsidRPr="008229B4">
        <w:rPr>
          <w:rFonts w:eastAsia="Times New Roman" w:cs="Arial"/>
          <w:szCs w:val="24"/>
        </w:rPr>
        <w:t xml:space="preserve">referente a </w:t>
      </w:r>
      <w:r w:rsidR="00CC6F87" w:rsidRPr="008229B4">
        <w:rPr>
          <w:rFonts w:eastAsia="Times New Roman" w:cs="Arial"/>
          <w:szCs w:val="24"/>
        </w:rPr>
        <w:t xml:space="preserve">la formalización de </w:t>
      </w:r>
      <w:r w:rsidRPr="008229B4">
        <w:rPr>
          <w:rFonts w:eastAsia="Times New Roman" w:cs="Arial"/>
          <w:szCs w:val="24"/>
        </w:rPr>
        <w:t>un contrato de compraventa a plazo</w:t>
      </w:r>
      <w:r w:rsidR="00AD128D" w:rsidRPr="008229B4">
        <w:rPr>
          <w:rFonts w:eastAsia="Times New Roman" w:cs="Arial"/>
          <w:szCs w:val="24"/>
        </w:rPr>
        <w:t xml:space="preserve">, </w:t>
      </w:r>
      <w:r w:rsidR="00CC6F87" w:rsidRPr="008229B4">
        <w:rPr>
          <w:rFonts w:eastAsia="Times New Roman" w:cs="Arial"/>
          <w:szCs w:val="24"/>
        </w:rPr>
        <w:t xml:space="preserve">en la cual se hizo constar la parcela 14 Z-1 P1/1 </w:t>
      </w:r>
      <w:r w:rsidR="00CC6F87" w:rsidRPr="000F494B">
        <w:rPr>
          <w:rFonts w:eastAsia="Times New Roman" w:cs="Arial"/>
          <w:szCs w:val="24"/>
        </w:rPr>
        <w:t>del ejido “San Nicolás de González”, de este Municipio, con una superficie total de 1</w:t>
      </w:r>
      <w:r w:rsidR="008229B4" w:rsidRPr="000F494B">
        <w:rPr>
          <w:rFonts w:eastAsia="Times New Roman" w:cs="Arial"/>
          <w:szCs w:val="24"/>
        </w:rPr>
        <w:t>-</w:t>
      </w:r>
      <w:r w:rsidR="00CC6F87" w:rsidRPr="000F494B">
        <w:rPr>
          <w:rFonts w:eastAsia="Times New Roman" w:cs="Arial"/>
          <w:szCs w:val="24"/>
        </w:rPr>
        <w:t>6</w:t>
      </w:r>
      <w:r w:rsidR="008229B4" w:rsidRPr="000F494B">
        <w:rPr>
          <w:rFonts w:eastAsia="Times New Roman" w:cs="Arial"/>
          <w:szCs w:val="24"/>
        </w:rPr>
        <w:t>5-99</w:t>
      </w:r>
      <w:r w:rsidR="00CC6F87" w:rsidRPr="000F494B">
        <w:rPr>
          <w:rFonts w:eastAsia="Times New Roman" w:cs="Arial"/>
          <w:szCs w:val="24"/>
        </w:rPr>
        <w:t>.</w:t>
      </w:r>
      <w:r w:rsidR="008229B4" w:rsidRPr="000F494B">
        <w:rPr>
          <w:rFonts w:eastAsia="Times New Roman" w:cs="Arial"/>
          <w:szCs w:val="24"/>
        </w:rPr>
        <w:t>18 Ha</w:t>
      </w:r>
      <w:r w:rsidR="00016965" w:rsidRPr="000F494B">
        <w:rPr>
          <w:rFonts w:eastAsia="Times New Roman" w:cs="Arial"/>
          <w:szCs w:val="24"/>
        </w:rPr>
        <w:t>,</w:t>
      </w:r>
      <w:r w:rsidR="00CC6F87" w:rsidRPr="000F494B">
        <w:rPr>
          <w:rFonts w:eastAsia="Times New Roman" w:cs="Arial"/>
          <w:szCs w:val="24"/>
        </w:rPr>
        <w:t xml:space="preserve"> </w:t>
      </w:r>
      <w:r w:rsidR="00016965" w:rsidRPr="000F494B">
        <w:rPr>
          <w:rFonts w:cs="Arial"/>
          <w:szCs w:val="24"/>
        </w:rPr>
        <w:t>i</w:t>
      </w:r>
      <w:r w:rsidR="00CC6F87" w:rsidRPr="000F494B">
        <w:rPr>
          <w:rFonts w:cs="Arial"/>
          <w:szCs w:val="24"/>
        </w:rPr>
        <w:t>nstrumento que se encuentra inscrito en el Registro Público de la Propiedad bajo</w:t>
      </w:r>
      <w:r w:rsidR="00CC6F87" w:rsidRPr="008229B4">
        <w:rPr>
          <w:rFonts w:cs="Arial"/>
          <w:szCs w:val="24"/>
        </w:rPr>
        <w:t xml:space="preserve"> el folio real </w:t>
      </w:r>
      <w:r w:rsidR="00CC6F87" w:rsidRPr="008229B4">
        <w:rPr>
          <w:rFonts w:eastAsia="Times New Roman" w:cs="Arial"/>
          <w:szCs w:val="24"/>
        </w:rPr>
        <w:t>R20*207793</w:t>
      </w:r>
      <w:r w:rsidR="00016965" w:rsidRPr="008229B4">
        <w:rPr>
          <w:rFonts w:eastAsia="Times New Roman" w:cs="Arial"/>
          <w:bCs/>
          <w:szCs w:val="24"/>
        </w:rPr>
        <w:t>, a</w:t>
      </w:r>
      <w:r w:rsidR="00246781" w:rsidRPr="008229B4">
        <w:rPr>
          <w:rFonts w:eastAsia="Times New Roman" w:cs="Arial"/>
          <w:szCs w:val="24"/>
        </w:rPr>
        <w:t>simismo</w:t>
      </w:r>
      <w:r w:rsidR="00016965" w:rsidRPr="008229B4">
        <w:rPr>
          <w:rFonts w:eastAsia="Times New Roman" w:cs="Arial"/>
          <w:szCs w:val="24"/>
        </w:rPr>
        <w:t xml:space="preserve"> </w:t>
      </w:r>
      <w:r w:rsidR="00246781" w:rsidRPr="008229B4">
        <w:rPr>
          <w:rFonts w:eastAsia="Times New Roman" w:cs="Arial"/>
          <w:szCs w:val="24"/>
        </w:rPr>
        <w:t xml:space="preserve">anexa la </w:t>
      </w:r>
      <w:r w:rsidR="00AD128D" w:rsidRPr="008229B4">
        <w:rPr>
          <w:rFonts w:eastAsia="Times New Roman" w:cs="Arial"/>
          <w:szCs w:val="24"/>
        </w:rPr>
        <w:t>e</w:t>
      </w:r>
      <w:r w:rsidRPr="008229B4">
        <w:rPr>
          <w:rFonts w:eastAsia="Times New Roman" w:cs="Arial"/>
          <w:szCs w:val="24"/>
        </w:rPr>
        <w:t xml:space="preserve">scritura </w:t>
      </w:r>
      <w:r w:rsidR="00AD128D" w:rsidRPr="008229B4">
        <w:rPr>
          <w:rFonts w:eastAsia="Times New Roman" w:cs="Arial"/>
          <w:szCs w:val="24"/>
        </w:rPr>
        <w:t>p</w:t>
      </w:r>
      <w:r w:rsidRPr="008229B4">
        <w:rPr>
          <w:rFonts w:eastAsia="Times New Roman" w:cs="Arial"/>
          <w:szCs w:val="24"/>
        </w:rPr>
        <w:t xml:space="preserve">ública </w:t>
      </w:r>
      <w:r w:rsidR="00656125" w:rsidRPr="008229B4">
        <w:rPr>
          <w:rFonts w:eastAsia="Times New Roman" w:cs="Arial"/>
          <w:szCs w:val="24"/>
        </w:rPr>
        <w:t xml:space="preserve">de </w:t>
      </w:r>
      <w:r w:rsidR="008229B4">
        <w:rPr>
          <w:rFonts w:eastAsia="Times New Roman" w:cs="Arial"/>
          <w:szCs w:val="24"/>
        </w:rPr>
        <w:t>a</w:t>
      </w:r>
      <w:r w:rsidR="00656125" w:rsidRPr="008229B4">
        <w:rPr>
          <w:rFonts w:eastAsia="Times New Roman" w:cs="Arial"/>
          <w:szCs w:val="24"/>
        </w:rPr>
        <w:t xml:space="preserve">claración y </w:t>
      </w:r>
      <w:r w:rsidR="00246781" w:rsidRPr="008229B4">
        <w:rPr>
          <w:rFonts w:eastAsia="Times New Roman" w:cs="Arial"/>
          <w:szCs w:val="24"/>
        </w:rPr>
        <w:t>rectifica</w:t>
      </w:r>
      <w:r w:rsidR="00656125" w:rsidRPr="008229B4">
        <w:rPr>
          <w:rFonts w:eastAsia="Times New Roman" w:cs="Arial"/>
          <w:szCs w:val="24"/>
        </w:rPr>
        <w:t xml:space="preserve">ción </w:t>
      </w:r>
      <w:r w:rsidRPr="008229B4">
        <w:rPr>
          <w:rFonts w:eastAsia="Times New Roman" w:cs="Arial"/>
          <w:szCs w:val="24"/>
        </w:rPr>
        <w:t>número 22,470 de fecha 03 de</w:t>
      </w:r>
      <w:r w:rsidR="00AD128D" w:rsidRPr="008229B4">
        <w:rPr>
          <w:rFonts w:eastAsia="Times New Roman" w:cs="Arial"/>
          <w:szCs w:val="24"/>
        </w:rPr>
        <w:t xml:space="preserve"> m</w:t>
      </w:r>
      <w:r w:rsidRPr="008229B4">
        <w:rPr>
          <w:rFonts w:eastAsia="Times New Roman" w:cs="Arial"/>
          <w:szCs w:val="24"/>
        </w:rPr>
        <w:t>arzo de</w:t>
      </w:r>
      <w:r w:rsidR="00AD128D" w:rsidRPr="008229B4">
        <w:rPr>
          <w:rFonts w:eastAsia="Times New Roman" w:cs="Arial"/>
          <w:szCs w:val="24"/>
        </w:rPr>
        <w:t xml:space="preserve"> </w:t>
      </w:r>
      <w:r w:rsidRPr="008229B4">
        <w:rPr>
          <w:rFonts w:eastAsia="Times New Roman" w:cs="Arial"/>
          <w:szCs w:val="24"/>
        </w:rPr>
        <w:t>2021</w:t>
      </w:r>
      <w:r w:rsidRPr="00000A77">
        <w:rPr>
          <w:rFonts w:eastAsia="Times New Roman" w:cs="Arial"/>
          <w:szCs w:val="24"/>
        </w:rPr>
        <w:t>,</w:t>
      </w:r>
      <w:r w:rsidR="00AD128D" w:rsidRPr="00000A77">
        <w:rPr>
          <w:rFonts w:eastAsia="Times New Roman" w:cs="Arial"/>
          <w:szCs w:val="24"/>
        </w:rPr>
        <w:t xml:space="preserve"> </w:t>
      </w:r>
      <w:r w:rsidR="00487F47">
        <w:rPr>
          <w:rFonts w:eastAsia="Times New Roman" w:cs="Arial"/>
          <w:szCs w:val="24"/>
        </w:rPr>
        <w:t xml:space="preserve">que tiene por objeto rectificar la escritura pública </w:t>
      </w:r>
      <w:r w:rsidR="00487F47" w:rsidRPr="008229B4">
        <w:rPr>
          <w:rFonts w:eastAsia="Times New Roman" w:cs="Arial"/>
          <w:szCs w:val="24"/>
        </w:rPr>
        <w:t>número 22,163</w:t>
      </w:r>
      <w:r w:rsidR="00487F47">
        <w:rPr>
          <w:rFonts w:eastAsia="Times New Roman" w:cs="Arial"/>
          <w:szCs w:val="24"/>
        </w:rPr>
        <w:t xml:space="preserve"> en cuanto </w:t>
      </w:r>
      <w:r w:rsidR="00000A77" w:rsidRPr="00487F47">
        <w:rPr>
          <w:rFonts w:eastAsia="Times New Roman" w:cs="Arial"/>
          <w:szCs w:val="24"/>
        </w:rPr>
        <w:t>especificar la superficie</w:t>
      </w:r>
      <w:r w:rsidR="00E03489" w:rsidRPr="00487F47">
        <w:rPr>
          <w:rFonts w:eastAsia="Times New Roman" w:cs="Arial"/>
          <w:szCs w:val="24"/>
        </w:rPr>
        <w:t xml:space="preserve">, medidas y colindancias </w:t>
      </w:r>
      <w:r w:rsidR="00000A77" w:rsidRPr="00487F47">
        <w:rPr>
          <w:rFonts w:eastAsia="Times New Roman" w:cs="Arial"/>
          <w:szCs w:val="24"/>
        </w:rPr>
        <w:t xml:space="preserve">del inmueble motivo de la presente asunto, </w:t>
      </w:r>
      <w:r w:rsidR="00E03489" w:rsidRPr="00487F47">
        <w:rPr>
          <w:rFonts w:eastAsia="Times New Roman" w:cs="Arial"/>
          <w:szCs w:val="24"/>
        </w:rPr>
        <w:t>se</w:t>
      </w:r>
      <w:r w:rsidR="00487F47">
        <w:rPr>
          <w:rFonts w:eastAsia="Times New Roman" w:cs="Arial"/>
          <w:szCs w:val="24"/>
        </w:rPr>
        <w:t xml:space="preserve">gún levantamiento topográfico, señalándose en esta última escritura de rectificación </w:t>
      </w:r>
      <w:r w:rsidR="00000A77" w:rsidRPr="00487F47">
        <w:rPr>
          <w:rFonts w:eastAsia="Times New Roman" w:cs="Arial"/>
          <w:szCs w:val="24"/>
        </w:rPr>
        <w:t>una superficie de 16,691.67 M</w:t>
      </w:r>
      <w:r w:rsidR="00000A77" w:rsidRPr="00487F47">
        <w:rPr>
          <w:rFonts w:eastAsia="Times New Roman" w:cs="Arial"/>
          <w:szCs w:val="24"/>
          <w:vertAlign w:val="superscript"/>
        </w:rPr>
        <w:t>2</w:t>
      </w:r>
      <w:r w:rsidR="00000A77" w:rsidRPr="00487F47">
        <w:rPr>
          <w:rFonts w:eastAsia="Times New Roman" w:cs="Arial"/>
          <w:szCs w:val="24"/>
        </w:rPr>
        <w:t>, a</w:t>
      </w:r>
      <w:r w:rsidR="00016965" w:rsidRPr="00487F47">
        <w:rPr>
          <w:rFonts w:eastAsia="Times New Roman" w:cs="Arial"/>
          <w:szCs w:val="24"/>
        </w:rPr>
        <w:t xml:space="preserve">mbas </w:t>
      </w:r>
      <w:r w:rsidR="00E03489" w:rsidRPr="00487F47">
        <w:rPr>
          <w:rFonts w:eastAsia="Times New Roman" w:cs="Arial"/>
          <w:szCs w:val="24"/>
        </w:rPr>
        <w:t xml:space="preserve">escrituras públicas </w:t>
      </w:r>
      <w:r w:rsidR="00246781" w:rsidRPr="00487F47">
        <w:rPr>
          <w:rFonts w:eastAsia="Times New Roman" w:cs="Arial"/>
          <w:szCs w:val="24"/>
        </w:rPr>
        <w:t>otorgad</w:t>
      </w:r>
      <w:r w:rsidR="00016965" w:rsidRPr="00487F47">
        <w:rPr>
          <w:rFonts w:eastAsia="Times New Roman" w:cs="Arial"/>
          <w:szCs w:val="24"/>
        </w:rPr>
        <w:t>as</w:t>
      </w:r>
      <w:r w:rsidR="00246781" w:rsidRPr="00487F47">
        <w:rPr>
          <w:rFonts w:eastAsia="Times New Roman" w:cs="Arial"/>
          <w:szCs w:val="24"/>
        </w:rPr>
        <w:t xml:space="preserve"> ante la fe del Lic. Ricardo Sol</w:t>
      </w:r>
      <w:r w:rsidR="00D232E0" w:rsidRPr="00487F47">
        <w:rPr>
          <w:rFonts w:eastAsia="Times New Roman" w:cs="Arial"/>
          <w:szCs w:val="24"/>
        </w:rPr>
        <w:t>ís Ca</w:t>
      </w:r>
      <w:r w:rsidR="00656125" w:rsidRPr="00487F47">
        <w:rPr>
          <w:rFonts w:eastAsia="Times New Roman" w:cs="Arial"/>
          <w:szCs w:val="24"/>
        </w:rPr>
        <w:t>s</w:t>
      </w:r>
      <w:r w:rsidR="00D232E0" w:rsidRPr="00487F47">
        <w:rPr>
          <w:rFonts w:eastAsia="Times New Roman" w:cs="Arial"/>
          <w:szCs w:val="24"/>
        </w:rPr>
        <w:t xml:space="preserve">tillo, Notario Público 101, </w:t>
      </w:r>
      <w:r w:rsidR="00246781" w:rsidRPr="00487F47">
        <w:rPr>
          <w:rFonts w:eastAsia="Times New Roman" w:cs="Arial"/>
          <w:szCs w:val="24"/>
        </w:rPr>
        <w:t>en legal ejercicio de este partido judicial.</w:t>
      </w:r>
    </w:p>
    <w:p w14:paraId="178571D3" w14:textId="7ACB6850" w:rsidR="008E1813" w:rsidRPr="00D7505E" w:rsidRDefault="008E1813" w:rsidP="00016965">
      <w:pPr>
        <w:pStyle w:val="Prrafodelista"/>
        <w:numPr>
          <w:ilvl w:val="0"/>
          <w:numId w:val="4"/>
        </w:numPr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  <w:r w:rsidRPr="00D7505E">
        <w:rPr>
          <w:rFonts w:eastAsia="Times New Roman" w:cs="Arial"/>
          <w:szCs w:val="24"/>
        </w:rPr>
        <w:lastRenderedPageBreak/>
        <w:t xml:space="preserve">De conformidad con la constancia 3787713 ante el </w:t>
      </w:r>
      <w:r w:rsidRPr="00D7505E">
        <w:rPr>
          <w:rFonts w:cs="Arial"/>
          <w:szCs w:val="24"/>
        </w:rPr>
        <w:t xml:space="preserve">Registro Público de la Propiedad bajo el folio real </w:t>
      </w:r>
      <w:r w:rsidRPr="00D7505E">
        <w:rPr>
          <w:rFonts w:eastAsia="Times New Roman" w:cs="Arial"/>
          <w:szCs w:val="24"/>
        </w:rPr>
        <w:t>R20*207793</w:t>
      </w:r>
      <w:r w:rsidRPr="00D7505E">
        <w:rPr>
          <w:rFonts w:eastAsia="Times New Roman" w:cs="Arial"/>
          <w:bCs/>
          <w:szCs w:val="24"/>
        </w:rPr>
        <w:t>, así como</w:t>
      </w:r>
      <w:r w:rsidRPr="00D7505E">
        <w:rPr>
          <w:rFonts w:eastAsia="Times New Roman" w:cs="Arial"/>
          <w:szCs w:val="24"/>
        </w:rPr>
        <w:t xml:space="preserve"> los planos topográficos y la constancia de factibilidad del inmueble, la superficie total </w:t>
      </w:r>
      <w:r w:rsidR="00D7505E" w:rsidRPr="00D7505E">
        <w:rPr>
          <w:rFonts w:eastAsia="Times New Roman" w:cs="Arial"/>
          <w:szCs w:val="24"/>
        </w:rPr>
        <w:t xml:space="preserve">del inmuebles </w:t>
      </w:r>
      <w:r w:rsidRPr="00D7505E">
        <w:rPr>
          <w:rFonts w:eastAsia="Times New Roman" w:cs="Arial"/>
          <w:szCs w:val="24"/>
        </w:rPr>
        <w:t>es de 16,691.67 M</w:t>
      </w:r>
      <w:r w:rsidRPr="00D7505E">
        <w:rPr>
          <w:rFonts w:eastAsia="Times New Roman" w:cs="Arial"/>
          <w:szCs w:val="24"/>
          <w:vertAlign w:val="superscript"/>
        </w:rPr>
        <w:t>2</w:t>
      </w:r>
      <w:r w:rsidRPr="00D7505E">
        <w:rPr>
          <w:rFonts w:eastAsia="Times New Roman" w:cs="Arial"/>
          <w:szCs w:val="24"/>
        </w:rPr>
        <w:t>.</w:t>
      </w:r>
    </w:p>
    <w:p w14:paraId="61E5DFCA" w14:textId="28E7B8F4" w:rsidR="00C2314E" w:rsidRPr="008229B4" w:rsidRDefault="00C2314E" w:rsidP="008E1813">
      <w:pPr>
        <w:spacing w:after="0" w:line="240" w:lineRule="auto"/>
        <w:ind w:right="48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E167CA6" w14:textId="4534DA28" w:rsidR="008E1220" w:rsidRPr="008229B4" w:rsidRDefault="008E1220" w:rsidP="00016965">
      <w:pPr>
        <w:pStyle w:val="Prrafodelista"/>
        <w:numPr>
          <w:ilvl w:val="0"/>
          <w:numId w:val="4"/>
        </w:numPr>
        <w:spacing w:after="0" w:line="240" w:lineRule="auto"/>
        <w:ind w:left="567" w:right="48" w:hanging="425"/>
        <w:jc w:val="both"/>
        <w:rPr>
          <w:rFonts w:eastAsia="Times New Roman" w:cs="Arial"/>
          <w:b/>
          <w:szCs w:val="24"/>
        </w:rPr>
      </w:pPr>
      <w:r w:rsidRPr="008229B4">
        <w:rPr>
          <w:rFonts w:eastAsia="Times New Roman" w:cs="Arial"/>
          <w:szCs w:val="24"/>
        </w:rPr>
        <w:t xml:space="preserve">Copia del INE expedida a favor del C. </w:t>
      </w:r>
      <w:r w:rsidR="00A22CFE" w:rsidRPr="008229B4">
        <w:rPr>
          <w:rFonts w:eastAsia="Times New Roman" w:cs="Arial"/>
          <w:szCs w:val="24"/>
        </w:rPr>
        <w:t>Edgar Martinez Lede</w:t>
      </w:r>
      <w:r w:rsidR="00941D28" w:rsidRPr="008229B4">
        <w:rPr>
          <w:rFonts w:eastAsia="Times New Roman" w:cs="Arial"/>
          <w:szCs w:val="24"/>
        </w:rPr>
        <w:t>s</w:t>
      </w:r>
      <w:r w:rsidR="00A22CFE" w:rsidRPr="008229B4">
        <w:rPr>
          <w:rFonts w:eastAsia="Times New Roman" w:cs="Arial"/>
          <w:szCs w:val="24"/>
        </w:rPr>
        <w:t>ma.</w:t>
      </w:r>
    </w:p>
    <w:p w14:paraId="5B760859" w14:textId="77777777" w:rsidR="00941D28" w:rsidRPr="008229B4" w:rsidRDefault="00941D28" w:rsidP="00941D28">
      <w:pPr>
        <w:spacing w:after="0" w:line="240" w:lineRule="auto"/>
        <w:ind w:right="48"/>
        <w:jc w:val="both"/>
        <w:rPr>
          <w:rFonts w:eastAsia="Times New Roman" w:cs="Arial"/>
          <w:b/>
          <w:sz w:val="24"/>
          <w:szCs w:val="24"/>
        </w:rPr>
      </w:pPr>
    </w:p>
    <w:p w14:paraId="6801DD47" w14:textId="77777777" w:rsidR="008C1F19" w:rsidRPr="008229B4" w:rsidRDefault="008C1F19" w:rsidP="00016965">
      <w:pPr>
        <w:pStyle w:val="Prrafodelista"/>
        <w:numPr>
          <w:ilvl w:val="0"/>
          <w:numId w:val="4"/>
        </w:numPr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  <w:r w:rsidRPr="008229B4">
        <w:rPr>
          <w:rFonts w:eastAsia="Times New Roman" w:cs="Arial"/>
          <w:szCs w:val="24"/>
        </w:rPr>
        <w:t>Plano a escala legible en las que se identifican plenamente el inmueble a que se refiere las escrituras.</w:t>
      </w:r>
    </w:p>
    <w:p w14:paraId="2A92DE63" w14:textId="77777777" w:rsidR="008C1F19" w:rsidRPr="008229B4" w:rsidRDefault="008C1F19" w:rsidP="00016965">
      <w:pPr>
        <w:pStyle w:val="Prrafodelista"/>
        <w:spacing w:after="0" w:line="240" w:lineRule="auto"/>
        <w:ind w:left="567" w:right="48"/>
        <w:jc w:val="both"/>
        <w:rPr>
          <w:rFonts w:eastAsia="Arial" w:cs="Arial"/>
          <w:szCs w:val="24"/>
        </w:rPr>
      </w:pPr>
    </w:p>
    <w:p w14:paraId="5D01094F" w14:textId="298CAEEA" w:rsidR="00127F4C" w:rsidRPr="00D7505E" w:rsidRDefault="00D232E0" w:rsidP="00127F4C">
      <w:pPr>
        <w:pStyle w:val="Prrafodelista"/>
        <w:numPr>
          <w:ilvl w:val="0"/>
          <w:numId w:val="4"/>
        </w:numPr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  <w:r w:rsidRPr="00D7505E">
        <w:rPr>
          <w:rFonts w:eastAsia="Times New Roman" w:cs="Arial"/>
          <w:szCs w:val="24"/>
        </w:rPr>
        <w:t>Señala</w:t>
      </w:r>
      <w:r w:rsidR="008F2598" w:rsidRPr="00D7505E">
        <w:rPr>
          <w:rFonts w:eastAsia="Times New Roman" w:cs="Arial"/>
          <w:szCs w:val="24"/>
        </w:rPr>
        <w:t>miento d</w:t>
      </w:r>
      <w:r w:rsidRPr="00D7505E">
        <w:rPr>
          <w:rFonts w:eastAsia="Times New Roman" w:cs="Arial"/>
          <w:szCs w:val="24"/>
        </w:rPr>
        <w:t>el número de viviendas o lotes, por tratarse de un fraccionamiento de tipo habitacional</w:t>
      </w:r>
      <w:r w:rsidR="00127F4C" w:rsidRPr="00D7505E">
        <w:rPr>
          <w:rFonts w:eastAsia="Times New Roman" w:cs="Arial"/>
          <w:szCs w:val="24"/>
        </w:rPr>
        <w:t xml:space="preserve"> de usos compatibles </w:t>
      </w:r>
      <w:r w:rsidR="00487F47">
        <w:rPr>
          <w:rFonts w:eastAsia="Times New Roman" w:cs="Arial"/>
          <w:szCs w:val="24"/>
        </w:rPr>
        <w:t xml:space="preserve">y </w:t>
      </w:r>
      <w:r w:rsidR="00127F4C" w:rsidRPr="00D7505E">
        <w:rPr>
          <w:rFonts w:eastAsia="Times New Roman" w:cs="Arial"/>
          <w:szCs w:val="24"/>
        </w:rPr>
        <w:t>que constará de 56 viviendas.</w:t>
      </w:r>
    </w:p>
    <w:p w14:paraId="05AFE0F6" w14:textId="77777777" w:rsidR="00127F4C" w:rsidRPr="008229B4" w:rsidRDefault="00127F4C" w:rsidP="00127F4C">
      <w:pPr>
        <w:tabs>
          <w:tab w:val="left" w:pos="3278"/>
        </w:tabs>
        <w:spacing w:after="0" w:line="240" w:lineRule="auto"/>
        <w:ind w:left="567" w:right="48"/>
        <w:jc w:val="both"/>
        <w:rPr>
          <w:rFonts w:ascii="Arial" w:eastAsia="Times New Roman" w:hAnsi="Arial" w:cs="Arial"/>
          <w:sz w:val="24"/>
          <w:szCs w:val="24"/>
        </w:rPr>
      </w:pPr>
    </w:p>
    <w:p w14:paraId="36AF1BFE" w14:textId="59A1D463" w:rsidR="004C77BB" w:rsidRPr="008229B4" w:rsidRDefault="00317E7D" w:rsidP="00016965">
      <w:pPr>
        <w:pStyle w:val="Prrafodelista"/>
        <w:numPr>
          <w:ilvl w:val="0"/>
          <w:numId w:val="4"/>
        </w:numPr>
        <w:spacing w:after="0" w:line="240" w:lineRule="auto"/>
        <w:ind w:left="567" w:right="48" w:hanging="425"/>
        <w:jc w:val="both"/>
        <w:rPr>
          <w:rFonts w:eastAsia="Times New Roman" w:cs="Arial"/>
          <w:b/>
          <w:szCs w:val="24"/>
        </w:rPr>
      </w:pPr>
      <w:r w:rsidRPr="008229B4">
        <w:rPr>
          <w:rFonts w:eastAsia="Times New Roman" w:cs="Arial"/>
          <w:szCs w:val="24"/>
        </w:rPr>
        <w:t>C</w:t>
      </w:r>
      <w:r w:rsidR="00F51A74" w:rsidRPr="008229B4">
        <w:rPr>
          <w:rFonts w:eastAsia="Times New Roman" w:cs="Arial"/>
          <w:szCs w:val="24"/>
        </w:rPr>
        <w:t xml:space="preserve">onstancia de factibilidad, </w:t>
      </w:r>
      <w:r w:rsidRPr="008229B4">
        <w:rPr>
          <w:rFonts w:eastAsia="Times New Roman" w:cs="Arial"/>
          <w:szCs w:val="24"/>
        </w:rPr>
        <w:t xml:space="preserve">bajo número de control </w:t>
      </w:r>
      <w:r w:rsidR="004C77BB" w:rsidRPr="008229B4">
        <w:rPr>
          <w:rFonts w:eastAsia="Times New Roman" w:cs="Arial"/>
          <w:szCs w:val="24"/>
        </w:rPr>
        <w:t>DGDU/DFYEU/100250/40/2021, de fecha 2</w:t>
      </w:r>
      <w:r w:rsidR="00912E27" w:rsidRPr="008229B4">
        <w:rPr>
          <w:rFonts w:eastAsia="Times New Roman" w:cs="Arial"/>
          <w:szCs w:val="24"/>
        </w:rPr>
        <w:t>2</w:t>
      </w:r>
      <w:r w:rsidRPr="008229B4">
        <w:rPr>
          <w:rFonts w:eastAsia="Times New Roman" w:cs="Arial"/>
          <w:szCs w:val="24"/>
        </w:rPr>
        <w:t xml:space="preserve"> de </w:t>
      </w:r>
      <w:r w:rsidR="004C77BB" w:rsidRPr="008229B4">
        <w:rPr>
          <w:rFonts w:eastAsia="Times New Roman" w:cs="Arial"/>
          <w:szCs w:val="24"/>
        </w:rPr>
        <w:t xml:space="preserve">abril </w:t>
      </w:r>
      <w:r w:rsidRPr="008229B4">
        <w:rPr>
          <w:rFonts w:eastAsia="Times New Roman" w:cs="Arial"/>
          <w:szCs w:val="24"/>
        </w:rPr>
        <w:t>de 2021</w:t>
      </w:r>
      <w:r w:rsidR="00F51A74" w:rsidRPr="008229B4">
        <w:rPr>
          <w:rFonts w:eastAsia="Times New Roman" w:cs="Arial"/>
          <w:szCs w:val="24"/>
        </w:rPr>
        <w:t xml:space="preserve">, </w:t>
      </w:r>
      <w:r w:rsidRPr="008229B4">
        <w:rPr>
          <w:rFonts w:eastAsia="Times New Roman" w:cs="Arial"/>
          <w:szCs w:val="24"/>
        </w:rPr>
        <w:t xml:space="preserve">emitida por la </w:t>
      </w:r>
      <w:r w:rsidR="0049196D" w:rsidRPr="008229B4">
        <w:rPr>
          <w:rFonts w:eastAsia="Times New Roman" w:cs="Arial"/>
          <w:szCs w:val="24"/>
        </w:rPr>
        <w:t>Dirección General de Desarrollo Urbano</w:t>
      </w:r>
      <w:r w:rsidRPr="008229B4">
        <w:rPr>
          <w:rFonts w:eastAsia="Times New Roman" w:cs="Arial"/>
          <w:szCs w:val="24"/>
        </w:rPr>
        <w:t>.</w:t>
      </w:r>
    </w:p>
    <w:p w14:paraId="7D06447D" w14:textId="77777777" w:rsidR="00656125" w:rsidRPr="008229B4" w:rsidRDefault="00656125" w:rsidP="00656125">
      <w:pPr>
        <w:pStyle w:val="Prrafodelista"/>
        <w:spacing w:after="0" w:line="240" w:lineRule="auto"/>
        <w:ind w:left="567" w:right="48"/>
        <w:jc w:val="both"/>
        <w:rPr>
          <w:rFonts w:eastAsia="Times New Roman" w:cs="Arial"/>
          <w:b/>
          <w:szCs w:val="24"/>
        </w:rPr>
      </w:pPr>
    </w:p>
    <w:p w14:paraId="57D80FA5" w14:textId="22808621" w:rsidR="008F2598" w:rsidRPr="008229B4" w:rsidRDefault="008F2598" w:rsidP="008F2598">
      <w:pPr>
        <w:pStyle w:val="Prrafodelista"/>
        <w:numPr>
          <w:ilvl w:val="0"/>
          <w:numId w:val="4"/>
        </w:numPr>
        <w:spacing w:after="0" w:line="240" w:lineRule="auto"/>
        <w:ind w:left="567" w:right="48" w:hanging="425"/>
        <w:jc w:val="both"/>
        <w:rPr>
          <w:rFonts w:eastAsia="Times New Roman" w:cs="Arial"/>
          <w:b/>
          <w:szCs w:val="24"/>
        </w:rPr>
      </w:pPr>
      <w:r w:rsidRPr="008229B4">
        <w:rPr>
          <w:rFonts w:eastAsia="Times New Roman" w:cs="Arial"/>
          <w:szCs w:val="24"/>
        </w:rPr>
        <w:t xml:space="preserve">Escrituras públicas 109,077 de fecha 30 de junio y 109,446 de fecha 26 de agosto ambas del año 2014, que acreditan la personalidad del </w:t>
      </w:r>
      <w:r w:rsidR="00E03489">
        <w:rPr>
          <w:rFonts w:eastAsia="Times New Roman" w:cs="Arial"/>
          <w:szCs w:val="24"/>
        </w:rPr>
        <w:t>C</w:t>
      </w:r>
      <w:r w:rsidRPr="008229B4">
        <w:rPr>
          <w:rFonts w:eastAsia="Times New Roman" w:cs="Arial"/>
          <w:szCs w:val="24"/>
        </w:rPr>
        <w:t>. Edgar Martínez Ledesma, otorgadas ante la fe del Lic. Octaviano Gómez y Gómez, Notario Público 4, en legal ejercicio de este partido judicial.</w:t>
      </w:r>
    </w:p>
    <w:p w14:paraId="5C34700D" w14:textId="70D7967E" w:rsidR="00941D28" w:rsidRDefault="00941D28" w:rsidP="00D232E0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19B54215" w14:textId="5DC3CF75" w:rsidR="00127F4C" w:rsidRDefault="00127F4C" w:rsidP="00D232E0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1F3596">
        <w:rPr>
          <w:rFonts w:ascii="Arial" w:eastAsia="Times New Roman" w:hAnsi="Arial" w:cs="Arial"/>
          <w:b/>
          <w:sz w:val="24"/>
          <w:szCs w:val="24"/>
        </w:rPr>
        <w:t xml:space="preserve">III. </w:t>
      </w:r>
      <w:r w:rsidR="00D7505E" w:rsidRPr="001F3596">
        <w:rPr>
          <w:rFonts w:ascii="Arial" w:eastAsia="Times New Roman" w:hAnsi="Arial" w:cs="Arial"/>
          <w:sz w:val="24"/>
          <w:szCs w:val="24"/>
        </w:rPr>
        <w:t>Por otra parte, es menester</w:t>
      </w:r>
      <w:r w:rsidRPr="001F3596">
        <w:rPr>
          <w:rFonts w:ascii="Arial" w:eastAsia="Times New Roman" w:hAnsi="Arial" w:cs="Arial"/>
          <w:sz w:val="24"/>
          <w:szCs w:val="24"/>
        </w:rPr>
        <w:t xml:space="preserve"> señalar que la superficie a </w:t>
      </w:r>
      <w:r w:rsidR="00487F47">
        <w:rPr>
          <w:rFonts w:ascii="Arial" w:eastAsia="Times New Roman" w:hAnsi="Arial" w:cs="Arial"/>
          <w:sz w:val="24"/>
          <w:szCs w:val="24"/>
        </w:rPr>
        <w:t>asignar</w:t>
      </w:r>
      <w:r w:rsidRPr="001F3596">
        <w:rPr>
          <w:rFonts w:ascii="Arial" w:eastAsia="Times New Roman" w:hAnsi="Arial" w:cs="Arial"/>
          <w:sz w:val="24"/>
          <w:szCs w:val="24"/>
        </w:rPr>
        <w:t xml:space="preserve"> es de 15,156.32 M², donde se pretende construir el fraccionamiento habitacional Cabo Metropolitano II de usos compatibles </w:t>
      </w:r>
      <w:r w:rsidR="00487F47">
        <w:rPr>
          <w:rFonts w:ascii="Arial" w:eastAsia="Times New Roman" w:hAnsi="Arial" w:cs="Arial"/>
          <w:sz w:val="24"/>
          <w:szCs w:val="24"/>
        </w:rPr>
        <w:t xml:space="preserve">y </w:t>
      </w:r>
      <w:r w:rsidRPr="001F3596">
        <w:rPr>
          <w:rFonts w:ascii="Arial" w:eastAsia="Times New Roman" w:hAnsi="Arial" w:cs="Arial"/>
          <w:sz w:val="24"/>
          <w:szCs w:val="24"/>
        </w:rPr>
        <w:t xml:space="preserve">que constará de 56 viviendas, </w:t>
      </w:r>
      <w:r w:rsidR="00D7505E" w:rsidRPr="001F3596">
        <w:rPr>
          <w:rFonts w:ascii="Arial" w:eastAsia="Times New Roman" w:hAnsi="Arial" w:cs="Arial"/>
          <w:sz w:val="24"/>
          <w:szCs w:val="24"/>
        </w:rPr>
        <w:t xml:space="preserve">superficie </w:t>
      </w:r>
      <w:r w:rsidRPr="001F3596">
        <w:rPr>
          <w:rFonts w:ascii="Arial" w:eastAsia="Times New Roman" w:hAnsi="Arial" w:cs="Arial"/>
          <w:sz w:val="24"/>
          <w:szCs w:val="24"/>
        </w:rPr>
        <w:t xml:space="preserve">que se desprende de </w:t>
      </w:r>
      <w:r w:rsidR="00D7505E" w:rsidRPr="001F3596">
        <w:rPr>
          <w:rFonts w:ascii="Arial" w:eastAsia="Times New Roman" w:hAnsi="Arial" w:cs="Arial"/>
          <w:sz w:val="24"/>
          <w:szCs w:val="24"/>
        </w:rPr>
        <w:t>una</w:t>
      </w:r>
      <w:r w:rsidRPr="001F3596">
        <w:rPr>
          <w:rFonts w:ascii="Arial" w:eastAsia="Times New Roman" w:hAnsi="Arial" w:cs="Arial"/>
          <w:sz w:val="24"/>
          <w:szCs w:val="24"/>
        </w:rPr>
        <w:t xml:space="preserve"> </w:t>
      </w:r>
      <w:r w:rsidR="00487F47">
        <w:rPr>
          <w:rFonts w:ascii="Arial" w:eastAsia="Times New Roman" w:hAnsi="Arial" w:cs="Arial"/>
          <w:sz w:val="24"/>
          <w:szCs w:val="24"/>
        </w:rPr>
        <w:t>mayor</w:t>
      </w:r>
      <w:r w:rsidRPr="001F3596">
        <w:rPr>
          <w:rFonts w:ascii="Arial" w:eastAsia="Times New Roman" w:hAnsi="Arial" w:cs="Arial"/>
          <w:sz w:val="24"/>
          <w:szCs w:val="24"/>
        </w:rPr>
        <w:t xml:space="preserve"> de 16,691.67 M</w:t>
      </w:r>
      <w:r w:rsidRPr="001F3596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="00D7505E" w:rsidRPr="001F3596">
        <w:rPr>
          <w:rFonts w:ascii="Arial" w:eastAsia="Times New Roman" w:hAnsi="Arial" w:cs="Arial"/>
          <w:sz w:val="24"/>
          <w:szCs w:val="24"/>
        </w:rPr>
        <w:t xml:space="preserve">, resultando que </w:t>
      </w:r>
      <w:r w:rsidRPr="001F3596">
        <w:rPr>
          <w:rFonts w:ascii="Arial" w:eastAsia="Times New Roman" w:hAnsi="Arial" w:cs="Arial"/>
          <w:sz w:val="24"/>
          <w:szCs w:val="24"/>
        </w:rPr>
        <w:t>la superficie restante de 1,535.35 M</w:t>
      </w:r>
      <w:r w:rsidRPr="001F3596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Pr="001F3596">
        <w:rPr>
          <w:rFonts w:ascii="Arial" w:eastAsia="Times New Roman" w:hAnsi="Arial" w:cs="Arial"/>
          <w:sz w:val="24"/>
          <w:szCs w:val="24"/>
        </w:rPr>
        <w:t>, actualmente ya cuenta con un uso de suelo como Habitacional de Densidad Alta</w:t>
      </w:r>
      <w:r w:rsidR="00487F47">
        <w:rPr>
          <w:rFonts w:ascii="Arial" w:eastAsia="Times New Roman" w:hAnsi="Arial" w:cs="Arial"/>
          <w:sz w:val="24"/>
          <w:szCs w:val="24"/>
        </w:rPr>
        <w:t xml:space="preserve"> (</w:t>
      </w:r>
      <w:r w:rsidR="00487F47" w:rsidRPr="001F3596">
        <w:rPr>
          <w:rFonts w:ascii="Arial" w:eastAsia="Times New Roman" w:hAnsi="Arial" w:cs="Arial"/>
          <w:sz w:val="24"/>
          <w:szCs w:val="24"/>
        </w:rPr>
        <w:t>H7</w:t>
      </w:r>
      <w:r w:rsidR="00487F47">
        <w:rPr>
          <w:rFonts w:ascii="Arial" w:eastAsia="Times New Roman" w:hAnsi="Arial" w:cs="Arial"/>
          <w:sz w:val="24"/>
          <w:szCs w:val="24"/>
        </w:rPr>
        <w:t>)</w:t>
      </w:r>
      <w:r w:rsidRPr="001F3596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</w:p>
    <w:p w14:paraId="38D06A94" w14:textId="77777777" w:rsidR="00127F4C" w:rsidRPr="008229B4" w:rsidRDefault="00127F4C" w:rsidP="00D232E0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03C932D7" w14:textId="4E54F00F" w:rsidR="00D232E0" w:rsidRPr="008229B4" w:rsidRDefault="00127F4C" w:rsidP="00824FDF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</w:t>
      </w:r>
      <w:r w:rsidR="00D232E0" w:rsidRPr="008229B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8F2598" w:rsidRPr="008229B4">
        <w:rPr>
          <w:rFonts w:ascii="Arial" w:eastAsia="Times New Roman" w:hAnsi="Arial" w:cs="Arial"/>
          <w:sz w:val="24"/>
          <w:szCs w:val="24"/>
        </w:rPr>
        <w:t xml:space="preserve">De </w:t>
      </w:r>
      <w:r w:rsidR="00656125" w:rsidRPr="008229B4">
        <w:rPr>
          <w:rFonts w:ascii="Arial" w:eastAsia="Times New Roman" w:hAnsi="Arial" w:cs="Arial"/>
          <w:sz w:val="24"/>
          <w:szCs w:val="24"/>
        </w:rPr>
        <w:t>conformidad co</w:t>
      </w:r>
      <w:r w:rsidR="008F2598" w:rsidRPr="008229B4">
        <w:rPr>
          <w:rFonts w:ascii="Arial" w:eastAsia="Times New Roman" w:hAnsi="Arial" w:cs="Arial"/>
          <w:sz w:val="24"/>
          <w:szCs w:val="24"/>
        </w:rPr>
        <w:t xml:space="preserve">n </w:t>
      </w:r>
      <w:r w:rsidR="00D232E0" w:rsidRPr="008229B4">
        <w:rPr>
          <w:rFonts w:ascii="Arial" w:eastAsia="Times New Roman" w:hAnsi="Arial" w:cs="Arial"/>
          <w:sz w:val="24"/>
          <w:szCs w:val="24"/>
        </w:rPr>
        <w:t xml:space="preserve">el </w:t>
      </w:r>
      <w:r w:rsidR="00AB422E" w:rsidRPr="008229B4">
        <w:rPr>
          <w:rFonts w:ascii="Arial" w:eastAsia="Times New Roman" w:hAnsi="Arial" w:cs="Arial"/>
          <w:b/>
          <w:i/>
          <w:sz w:val="24"/>
          <w:szCs w:val="24"/>
        </w:rPr>
        <w:t>a</w:t>
      </w:r>
      <w:r w:rsidR="00D232E0" w:rsidRPr="008229B4">
        <w:rPr>
          <w:rFonts w:ascii="Arial" w:eastAsia="Times New Roman" w:hAnsi="Arial" w:cs="Arial"/>
          <w:b/>
          <w:i/>
          <w:sz w:val="24"/>
          <w:szCs w:val="24"/>
        </w:rPr>
        <w:t>cuerdo</w:t>
      </w:r>
      <w:r w:rsidR="00656125" w:rsidRPr="008229B4">
        <w:rPr>
          <w:rFonts w:ascii="Arial" w:eastAsia="Times New Roman" w:hAnsi="Arial" w:cs="Arial"/>
          <w:b/>
          <w:i/>
          <w:sz w:val="24"/>
          <w:szCs w:val="24"/>
        </w:rPr>
        <w:t xml:space="preserve"> de ayuntamiento de fecha 13 de agosto de 2020</w:t>
      </w:r>
      <w:r w:rsidR="00824FDF" w:rsidRPr="008229B4">
        <w:rPr>
          <w:rFonts w:ascii="Arial" w:eastAsia="Times New Roman" w:hAnsi="Arial" w:cs="Arial"/>
          <w:b/>
          <w:i/>
          <w:sz w:val="24"/>
          <w:szCs w:val="24"/>
        </w:rPr>
        <w:t>,</w:t>
      </w:r>
      <w:r w:rsidR="00D232E0" w:rsidRPr="008229B4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="00824FDF" w:rsidRPr="008229B4">
        <w:rPr>
          <w:rFonts w:ascii="Arial" w:eastAsia="Times New Roman" w:hAnsi="Arial" w:cs="Arial"/>
          <w:sz w:val="24"/>
          <w:szCs w:val="24"/>
        </w:rPr>
        <w:t xml:space="preserve">toda vez que el solicitante dio inicio al trámite de solicitud de asignación de uso de suelo ante el </w:t>
      </w:r>
      <w:r w:rsidR="00AB422E" w:rsidRPr="008229B4">
        <w:rPr>
          <w:rFonts w:ascii="Arial" w:eastAsia="Times New Roman" w:hAnsi="Arial" w:cs="Arial"/>
          <w:sz w:val="24"/>
          <w:szCs w:val="24"/>
        </w:rPr>
        <w:t>Ins</w:t>
      </w:r>
      <w:r w:rsidR="008F2598" w:rsidRPr="008229B4">
        <w:rPr>
          <w:rFonts w:ascii="Arial" w:eastAsia="Times New Roman" w:hAnsi="Arial" w:cs="Arial"/>
          <w:sz w:val="24"/>
          <w:szCs w:val="24"/>
        </w:rPr>
        <w:t>t</w:t>
      </w:r>
      <w:r w:rsidR="00AB422E" w:rsidRPr="008229B4">
        <w:rPr>
          <w:rFonts w:ascii="Arial" w:eastAsia="Times New Roman" w:hAnsi="Arial" w:cs="Arial"/>
          <w:sz w:val="24"/>
          <w:szCs w:val="24"/>
        </w:rPr>
        <w:t xml:space="preserve">ituto </w:t>
      </w:r>
      <w:r w:rsidR="008F2598" w:rsidRPr="008229B4">
        <w:rPr>
          <w:rFonts w:ascii="Arial" w:eastAsia="Times New Roman" w:hAnsi="Arial" w:cs="Arial"/>
          <w:sz w:val="24"/>
          <w:szCs w:val="24"/>
        </w:rPr>
        <w:t xml:space="preserve">Municipal de </w:t>
      </w:r>
      <w:r w:rsidR="00824FDF" w:rsidRPr="008229B4">
        <w:rPr>
          <w:rFonts w:ascii="Arial" w:eastAsia="Times New Roman" w:hAnsi="Arial" w:cs="Arial"/>
          <w:sz w:val="24"/>
          <w:szCs w:val="24"/>
        </w:rPr>
        <w:t>P</w:t>
      </w:r>
      <w:r w:rsidR="008F2598" w:rsidRPr="008229B4">
        <w:rPr>
          <w:rFonts w:ascii="Arial" w:eastAsia="Times New Roman" w:hAnsi="Arial" w:cs="Arial"/>
          <w:sz w:val="24"/>
          <w:szCs w:val="24"/>
        </w:rPr>
        <w:t xml:space="preserve">laneación </w:t>
      </w:r>
      <w:r w:rsidR="00AB422E" w:rsidRPr="008229B4">
        <w:rPr>
          <w:rFonts w:ascii="Arial" w:eastAsia="Times New Roman" w:hAnsi="Arial" w:cs="Arial"/>
          <w:sz w:val="24"/>
          <w:szCs w:val="24"/>
        </w:rPr>
        <w:t xml:space="preserve">de fecha 01 de junio de 2021, </w:t>
      </w:r>
      <w:r w:rsidR="00824FDF" w:rsidRPr="008229B4">
        <w:rPr>
          <w:rFonts w:ascii="Arial" w:eastAsia="Times New Roman" w:hAnsi="Arial" w:cs="Arial"/>
          <w:sz w:val="24"/>
          <w:szCs w:val="24"/>
        </w:rPr>
        <w:t xml:space="preserve">es que al presente asunto le corresponde sea aplicable lo previsto en el </w:t>
      </w:r>
      <w:r w:rsidR="00824FDF" w:rsidRPr="008229B4">
        <w:rPr>
          <w:rFonts w:ascii="Arial" w:eastAsia="Times New Roman" w:hAnsi="Arial" w:cs="Arial"/>
          <w:b/>
          <w:i/>
          <w:sz w:val="24"/>
          <w:szCs w:val="24"/>
        </w:rPr>
        <w:t>citado acuerdo mediante el cual se autorizaron diversas medidas de simplificación en los trámites que se realizan en cada una de las fases del procedimiento de gestión y autorización de fraccionamientos y desarrollos en condominio.</w:t>
      </w:r>
      <w:r w:rsidR="00F679FA" w:rsidRPr="008229B4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="00824FDF" w:rsidRPr="008229B4">
        <w:rPr>
          <w:rFonts w:ascii="Arial" w:eastAsia="Times New Roman" w:hAnsi="Arial" w:cs="Arial"/>
          <w:sz w:val="24"/>
          <w:szCs w:val="24"/>
        </w:rPr>
        <w:t xml:space="preserve">Por tal motivo, </w:t>
      </w:r>
      <w:r w:rsidR="00AB422E" w:rsidRPr="008229B4">
        <w:rPr>
          <w:rFonts w:ascii="Arial" w:eastAsia="Times New Roman" w:hAnsi="Arial" w:cs="Arial"/>
          <w:sz w:val="24"/>
          <w:szCs w:val="24"/>
        </w:rPr>
        <w:t xml:space="preserve">el solicitante acompañó </w:t>
      </w:r>
      <w:r w:rsidR="00824FDF" w:rsidRPr="008229B4">
        <w:rPr>
          <w:rFonts w:ascii="Arial" w:eastAsia="Times New Roman" w:hAnsi="Arial" w:cs="Arial"/>
          <w:sz w:val="24"/>
          <w:szCs w:val="24"/>
        </w:rPr>
        <w:t xml:space="preserve">adicional a lo establecido por el Código Reglamentario de Desarrollo Urbano para el Municipio de León, Guanajuato, </w:t>
      </w:r>
      <w:r w:rsidR="00AB422E" w:rsidRPr="008229B4">
        <w:rPr>
          <w:rFonts w:ascii="Arial" w:eastAsia="Times New Roman" w:hAnsi="Arial" w:cs="Arial"/>
          <w:sz w:val="24"/>
          <w:szCs w:val="24"/>
        </w:rPr>
        <w:t>la siguiente documental:</w:t>
      </w:r>
    </w:p>
    <w:p w14:paraId="4E68A73A" w14:textId="77777777" w:rsidR="00D232E0" w:rsidRPr="008229B4" w:rsidRDefault="00D232E0" w:rsidP="00016965">
      <w:pPr>
        <w:pStyle w:val="Prrafodelista"/>
        <w:spacing w:after="0" w:line="240" w:lineRule="auto"/>
        <w:ind w:left="567" w:right="48"/>
        <w:jc w:val="both"/>
        <w:rPr>
          <w:rFonts w:eastAsia="Times New Roman" w:cs="Arial"/>
          <w:b/>
          <w:szCs w:val="24"/>
        </w:rPr>
      </w:pPr>
    </w:p>
    <w:p w14:paraId="183DBCC7" w14:textId="3FE6A3CB" w:rsidR="00CC6F87" w:rsidRPr="008229B4" w:rsidRDefault="00F679FA" w:rsidP="00F679FA">
      <w:pPr>
        <w:pStyle w:val="Prrafodelista"/>
        <w:numPr>
          <w:ilvl w:val="0"/>
          <w:numId w:val="10"/>
        </w:numPr>
        <w:spacing w:after="0" w:line="240" w:lineRule="auto"/>
        <w:ind w:left="567" w:right="48"/>
        <w:jc w:val="both"/>
        <w:rPr>
          <w:rFonts w:eastAsia="Times New Roman" w:cs="Arial"/>
          <w:b/>
          <w:szCs w:val="24"/>
        </w:rPr>
      </w:pPr>
      <w:r w:rsidRPr="008229B4">
        <w:rPr>
          <w:rFonts w:eastAsia="Times New Roman" w:cs="Arial"/>
          <w:szCs w:val="24"/>
        </w:rPr>
        <w:t xml:space="preserve">Resolución ambiental con número de expediente </w:t>
      </w:r>
      <w:r w:rsidR="00CC6F87" w:rsidRPr="008229B4">
        <w:rPr>
          <w:rFonts w:cs="Arial"/>
          <w:szCs w:val="24"/>
        </w:rPr>
        <w:t xml:space="preserve">MIA-ME-306-2021 </w:t>
      </w:r>
      <w:r w:rsidR="00CC6F87" w:rsidRPr="008229B4">
        <w:rPr>
          <w:rFonts w:eastAsia="Times New Roman" w:cs="Arial"/>
          <w:szCs w:val="24"/>
        </w:rPr>
        <w:t>de fecha 11 de agosto de 2021</w:t>
      </w:r>
      <w:r w:rsidRPr="008229B4">
        <w:rPr>
          <w:rFonts w:eastAsia="Times New Roman" w:cs="Arial"/>
          <w:szCs w:val="24"/>
        </w:rPr>
        <w:t>, emitido por parte de la Dirección General de Medio Ambiente de León, Guanajuato.</w:t>
      </w:r>
    </w:p>
    <w:p w14:paraId="0DF8AE27" w14:textId="77777777" w:rsidR="00CC6F87" w:rsidRPr="008229B4" w:rsidRDefault="00CC6F87" w:rsidP="00016965">
      <w:pPr>
        <w:pStyle w:val="Prrafodelista"/>
        <w:spacing w:after="0" w:line="240" w:lineRule="auto"/>
        <w:ind w:left="567" w:right="48"/>
        <w:jc w:val="both"/>
        <w:rPr>
          <w:rFonts w:eastAsia="Times New Roman" w:cs="Arial"/>
          <w:b/>
          <w:szCs w:val="24"/>
        </w:rPr>
      </w:pPr>
    </w:p>
    <w:p w14:paraId="62609FFE" w14:textId="77777777" w:rsidR="00F679FA" w:rsidRPr="008229B4" w:rsidRDefault="00E251F9" w:rsidP="00F679FA">
      <w:pPr>
        <w:pStyle w:val="Prrafodelista"/>
        <w:numPr>
          <w:ilvl w:val="0"/>
          <w:numId w:val="10"/>
        </w:numPr>
        <w:spacing w:after="0" w:line="240" w:lineRule="auto"/>
        <w:ind w:left="567" w:right="48" w:hanging="425"/>
        <w:jc w:val="both"/>
        <w:rPr>
          <w:rFonts w:eastAsia="Times New Roman" w:cs="Arial"/>
          <w:b/>
          <w:szCs w:val="24"/>
        </w:rPr>
      </w:pPr>
      <w:r w:rsidRPr="008229B4">
        <w:rPr>
          <w:rFonts w:eastAsia="Times New Roman" w:cs="Arial"/>
          <w:szCs w:val="24"/>
        </w:rPr>
        <w:lastRenderedPageBreak/>
        <w:t>Manif</w:t>
      </w:r>
      <w:r w:rsidR="00824FDF" w:rsidRPr="008229B4">
        <w:rPr>
          <w:rFonts w:eastAsia="Times New Roman" w:cs="Arial"/>
          <w:szCs w:val="24"/>
        </w:rPr>
        <w:t>i</w:t>
      </w:r>
      <w:r w:rsidRPr="008229B4">
        <w:rPr>
          <w:rFonts w:eastAsia="Times New Roman" w:cs="Arial"/>
          <w:szCs w:val="24"/>
        </w:rPr>
        <w:t>est</w:t>
      </w:r>
      <w:r w:rsidR="00824FDF" w:rsidRPr="008229B4">
        <w:rPr>
          <w:rFonts w:eastAsia="Times New Roman" w:cs="Arial"/>
          <w:szCs w:val="24"/>
        </w:rPr>
        <w:t>o</w:t>
      </w:r>
      <w:r w:rsidRPr="008229B4">
        <w:rPr>
          <w:rFonts w:eastAsia="Times New Roman" w:cs="Arial"/>
          <w:szCs w:val="24"/>
        </w:rPr>
        <w:t xml:space="preserve"> de </w:t>
      </w:r>
      <w:r w:rsidR="00CC6F87" w:rsidRPr="008229B4">
        <w:rPr>
          <w:rFonts w:eastAsia="Times New Roman" w:cs="Arial"/>
          <w:szCs w:val="24"/>
        </w:rPr>
        <w:t xml:space="preserve">Impacto Vial </w:t>
      </w:r>
      <w:r w:rsidR="00824FDF" w:rsidRPr="008229B4">
        <w:rPr>
          <w:rFonts w:eastAsia="Times New Roman" w:cs="Arial"/>
          <w:szCs w:val="24"/>
        </w:rPr>
        <w:t>DGM/DIVGT/6073</w:t>
      </w:r>
      <w:r w:rsidR="00F679FA" w:rsidRPr="008229B4">
        <w:rPr>
          <w:rFonts w:eastAsia="Times New Roman" w:cs="Arial"/>
          <w:szCs w:val="24"/>
        </w:rPr>
        <w:t xml:space="preserve"> </w:t>
      </w:r>
      <w:r w:rsidR="00CC6F87" w:rsidRPr="008229B4">
        <w:rPr>
          <w:rFonts w:eastAsia="Times New Roman" w:cs="Arial"/>
          <w:szCs w:val="24"/>
        </w:rPr>
        <w:t>por parte de la Dirección General de Movilidad de León, Guanajuato, con</w:t>
      </w:r>
      <w:r w:rsidR="00F679FA" w:rsidRPr="008229B4">
        <w:rPr>
          <w:rFonts w:eastAsia="Times New Roman" w:cs="Arial"/>
          <w:szCs w:val="24"/>
        </w:rPr>
        <w:t xml:space="preserve"> número de expediente DGM/IMP.VIAL/2021</w:t>
      </w:r>
      <w:r w:rsidR="00CC6F87" w:rsidRPr="008229B4">
        <w:rPr>
          <w:rFonts w:eastAsia="Times New Roman" w:cs="Arial"/>
          <w:szCs w:val="24"/>
        </w:rPr>
        <w:t>de fecha 30 de septiembre de 2021.</w:t>
      </w:r>
    </w:p>
    <w:p w14:paraId="41FEA704" w14:textId="77777777" w:rsidR="00F679FA" w:rsidRPr="008229B4" w:rsidRDefault="00F679FA" w:rsidP="00F679FA">
      <w:pPr>
        <w:pStyle w:val="Prrafodelista"/>
        <w:rPr>
          <w:rFonts w:eastAsia="Times New Roman" w:cs="Arial"/>
          <w:szCs w:val="24"/>
        </w:rPr>
      </w:pPr>
    </w:p>
    <w:p w14:paraId="23E6AE62" w14:textId="2FE6BD73" w:rsidR="00F679FA" w:rsidRPr="008229B4" w:rsidRDefault="00F679FA" w:rsidP="00F679FA">
      <w:pPr>
        <w:pStyle w:val="Prrafodelista"/>
        <w:numPr>
          <w:ilvl w:val="0"/>
          <w:numId w:val="10"/>
        </w:numPr>
        <w:spacing w:after="0" w:line="240" w:lineRule="auto"/>
        <w:ind w:left="567" w:right="48" w:hanging="425"/>
        <w:jc w:val="both"/>
        <w:rPr>
          <w:rFonts w:eastAsia="Times New Roman" w:cs="Arial"/>
          <w:b/>
          <w:szCs w:val="24"/>
        </w:rPr>
      </w:pPr>
      <w:r w:rsidRPr="008229B4">
        <w:rPr>
          <w:rFonts w:eastAsia="Times New Roman" w:cs="Arial"/>
          <w:szCs w:val="24"/>
        </w:rPr>
        <w:t xml:space="preserve">Dictamen técnico de factibilidad positivo tipo (B) por parte del Sistema de Agua Potable y Alcantarillado de León, Guanajuato, con la referencia </w:t>
      </w:r>
      <w:r w:rsidRPr="008229B4">
        <w:rPr>
          <w:rFonts w:cs="Arial"/>
          <w:szCs w:val="24"/>
        </w:rPr>
        <w:t xml:space="preserve">ND/355/´21 </w:t>
      </w:r>
      <w:r w:rsidRPr="008229B4">
        <w:rPr>
          <w:rFonts w:eastAsia="Times New Roman" w:cs="Arial"/>
          <w:szCs w:val="24"/>
        </w:rPr>
        <w:t>de fecha 07 de junio de 2021.</w:t>
      </w:r>
    </w:p>
    <w:p w14:paraId="283391E0" w14:textId="41C7F25C" w:rsidR="00467B11" w:rsidRDefault="00467B11" w:rsidP="000169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EA97A28" w14:textId="77777777" w:rsidR="00127F4C" w:rsidRPr="008229B4" w:rsidRDefault="00127F4C" w:rsidP="000169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4C89798" w14:textId="77777777" w:rsidR="0049196D" w:rsidRPr="008229B4" w:rsidRDefault="0049196D" w:rsidP="0001696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C O N S I D E R A C I O N E S</w:t>
      </w:r>
    </w:p>
    <w:p w14:paraId="2DAF48BF" w14:textId="77777777" w:rsidR="004F2DD4" w:rsidRPr="008229B4" w:rsidRDefault="004F2DD4" w:rsidP="00016965">
      <w:pPr>
        <w:spacing w:after="0" w:line="240" w:lineRule="auto"/>
        <w:ind w:left="-284"/>
        <w:rPr>
          <w:rFonts w:ascii="Arial" w:eastAsia="Times New Roman" w:hAnsi="Arial" w:cs="Arial"/>
          <w:b/>
          <w:sz w:val="24"/>
          <w:szCs w:val="24"/>
        </w:rPr>
      </w:pPr>
    </w:p>
    <w:p w14:paraId="38BF79A2" w14:textId="77777777" w:rsidR="00426762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I.</w:t>
      </w:r>
      <w:r w:rsidR="000A52AF" w:rsidRPr="008229B4">
        <w:rPr>
          <w:rFonts w:ascii="Arial" w:eastAsia="Times New Roman" w:hAnsi="Arial" w:cs="Arial"/>
          <w:sz w:val="24"/>
          <w:szCs w:val="24"/>
        </w:rPr>
        <w:t xml:space="preserve"> Las Zonas </w:t>
      </w:r>
      <w:r w:rsidRPr="008229B4">
        <w:rPr>
          <w:rFonts w:ascii="Arial" w:eastAsia="Times New Roman" w:hAnsi="Arial" w:cs="Arial"/>
          <w:sz w:val="24"/>
          <w:szCs w:val="24"/>
        </w:rPr>
        <w:t>de Consolidación Urbana (ZCU), son aquéllas que no tienen usos predeterminados y deben ajustarse a las compatibilidades urbanas que se irán marcando con el establecimiento de los diferentes usos que vayan siendo desarrollados. Para ello, previo a la obtención del permiso de uso de suelo, es competencia del H. Ayuntamiento aprobar las asignaciones de uso del suelo correspondientes.</w:t>
      </w:r>
    </w:p>
    <w:p w14:paraId="24AA1C36" w14:textId="77777777" w:rsidR="00426762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2D090DB9" w14:textId="77777777" w:rsidR="00426762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 xml:space="preserve">II. </w:t>
      </w:r>
      <w:r w:rsidR="000A52AF" w:rsidRPr="008229B4">
        <w:rPr>
          <w:rFonts w:ascii="Arial" w:eastAsia="Times New Roman" w:hAnsi="Arial" w:cs="Arial"/>
          <w:sz w:val="24"/>
          <w:szCs w:val="24"/>
        </w:rPr>
        <w:t xml:space="preserve">El Instituto Municipal de Planeación, tiene la atribución de proponer ante el H. Ayuntamiento las asignaciones de uso del suelo que se soliciten </w:t>
      </w:r>
      <w:r w:rsidR="006B7628" w:rsidRPr="008229B4">
        <w:rPr>
          <w:rFonts w:ascii="Arial" w:eastAsia="Times New Roman" w:hAnsi="Arial" w:cs="Arial"/>
          <w:sz w:val="24"/>
          <w:szCs w:val="24"/>
        </w:rPr>
        <w:t xml:space="preserve">en zonas de reserva para el crecimiento (ZRC); Zona de Consolidación Urbana (ZCU) y en </w:t>
      </w:r>
      <w:r w:rsidR="00776EAE" w:rsidRPr="008229B4">
        <w:rPr>
          <w:rFonts w:ascii="Arial" w:eastAsia="Times New Roman" w:hAnsi="Arial" w:cs="Arial"/>
          <w:sz w:val="24"/>
          <w:szCs w:val="24"/>
        </w:rPr>
        <w:t xml:space="preserve">Zona Agrícola </w:t>
      </w:r>
      <w:r w:rsidR="006B7628" w:rsidRPr="008229B4">
        <w:rPr>
          <w:rFonts w:ascii="Arial" w:eastAsia="Times New Roman" w:hAnsi="Arial" w:cs="Arial"/>
          <w:sz w:val="24"/>
          <w:szCs w:val="24"/>
        </w:rPr>
        <w:t>(A)</w:t>
      </w:r>
      <w:r w:rsidR="000A52AF" w:rsidRPr="008229B4">
        <w:rPr>
          <w:rFonts w:ascii="Arial" w:eastAsia="Times New Roman" w:hAnsi="Arial" w:cs="Arial"/>
          <w:sz w:val="24"/>
          <w:szCs w:val="24"/>
        </w:rPr>
        <w:t xml:space="preserve">, ello de </w:t>
      </w:r>
      <w:r w:rsidRPr="008229B4">
        <w:rPr>
          <w:rFonts w:ascii="Arial" w:eastAsia="Times New Roman" w:hAnsi="Arial" w:cs="Arial"/>
          <w:sz w:val="24"/>
          <w:szCs w:val="24"/>
        </w:rPr>
        <w:t>conformidad con el artículo 14 fracción IV del Código Reglamentario de Desarrollo Urbano para el M</w:t>
      </w:r>
      <w:r w:rsidR="000A52AF" w:rsidRPr="008229B4">
        <w:rPr>
          <w:rFonts w:ascii="Arial" w:eastAsia="Times New Roman" w:hAnsi="Arial" w:cs="Arial"/>
          <w:sz w:val="24"/>
          <w:szCs w:val="24"/>
        </w:rPr>
        <w:t>unicipio de León, Guanajuato.</w:t>
      </w:r>
      <w:r w:rsidRPr="008229B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F603E55" w14:textId="77777777" w:rsidR="00426762" w:rsidRPr="008229B4" w:rsidRDefault="00426762" w:rsidP="000169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A22DA3" w14:textId="2B8CF523" w:rsidR="004C77BB" w:rsidRPr="008229B4" w:rsidRDefault="000A52AF" w:rsidP="00016965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III</w:t>
      </w:r>
      <w:r w:rsidR="00426762" w:rsidRPr="008229B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8229B4">
        <w:rPr>
          <w:rFonts w:ascii="Arial" w:eastAsia="Times New Roman" w:hAnsi="Arial" w:cs="Arial"/>
          <w:sz w:val="24"/>
          <w:szCs w:val="24"/>
        </w:rPr>
        <w:t>Por su parte, de conformidad con e</w:t>
      </w:r>
      <w:r w:rsidR="00426762" w:rsidRPr="008229B4">
        <w:rPr>
          <w:rFonts w:ascii="Arial" w:eastAsia="Times New Roman" w:hAnsi="Arial" w:cs="Arial"/>
          <w:sz w:val="24"/>
          <w:szCs w:val="24"/>
        </w:rPr>
        <w:t>l Programa Municipal de Desarrollo Urbano y de Ordenamiento Ecológico y Territorial de León, Guanajuato, y el Código Reglamentario de Desarrollo Urbano para el Municipio de León, Guanajuato, el predio descrito en el punto que antecede se encuentra en una Zona de Consolidación Urbana (ZCU)</w:t>
      </w:r>
      <w:r w:rsidR="004C77BB" w:rsidRPr="008229B4">
        <w:rPr>
          <w:rFonts w:ascii="Arial" w:eastAsia="Times New Roman" w:hAnsi="Arial" w:cs="Arial"/>
          <w:sz w:val="24"/>
          <w:szCs w:val="24"/>
        </w:rPr>
        <w:t>.</w:t>
      </w:r>
    </w:p>
    <w:p w14:paraId="0CFC195C" w14:textId="77777777" w:rsidR="004C77BB" w:rsidRPr="008229B4" w:rsidRDefault="004C77BB" w:rsidP="00016965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9DB5AA8" w14:textId="1336FB1B" w:rsidR="00E251F9" w:rsidRPr="008229B4" w:rsidRDefault="004C77BB" w:rsidP="003334CD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IV.</w:t>
      </w:r>
      <w:r w:rsidRPr="008229B4">
        <w:rPr>
          <w:rFonts w:ascii="Arial" w:eastAsia="Times New Roman" w:hAnsi="Arial" w:cs="Arial"/>
          <w:sz w:val="24"/>
          <w:szCs w:val="24"/>
        </w:rPr>
        <w:t xml:space="preserve"> </w:t>
      </w:r>
      <w:r w:rsidR="008F2598" w:rsidRPr="008229B4">
        <w:rPr>
          <w:rFonts w:ascii="Arial" w:eastAsia="Times New Roman" w:hAnsi="Arial" w:cs="Arial"/>
          <w:sz w:val="24"/>
          <w:szCs w:val="24"/>
        </w:rPr>
        <w:t xml:space="preserve">En sesión ordinaria de este H. Ayuntamiento, celebrada en fecha 13 de agosto del año 2020, </w:t>
      </w:r>
      <w:r w:rsidR="008F2598" w:rsidRPr="008229B4">
        <w:rPr>
          <w:rFonts w:ascii="Arial" w:eastAsia="Times New Roman" w:hAnsi="Arial" w:cs="Arial"/>
          <w:b/>
          <w:i/>
          <w:sz w:val="24"/>
          <w:szCs w:val="24"/>
        </w:rPr>
        <w:t xml:space="preserve">se </w:t>
      </w:r>
      <w:r w:rsidR="00246781" w:rsidRPr="008229B4">
        <w:rPr>
          <w:rFonts w:ascii="Arial" w:eastAsia="Times New Roman" w:hAnsi="Arial" w:cs="Arial"/>
          <w:b/>
          <w:i/>
          <w:sz w:val="24"/>
          <w:szCs w:val="24"/>
        </w:rPr>
        <w:t>emitió acuerdo mediante el cual se autorizaron diversas medidas de simplificación administrativa en los trámites que se realizan en cada una de las fases del procedimiento de gestión y autorización de fraccionamientos y desarrollos en condominio,</w:t>
      </w:r>
      <w:r w:rsidR="0022212B" w:rsidRPr="008229B4">
        <w:rPr>
          <w:rFonts w:ascii="Arial" w:eastAsia="Times New Roman" w:hAnsi="Arial" w:cs="Arial"/>
          <w:sz w:val="24"/>
          <w:szCs w:val="24"/>
        </w:rPr>
        <w:t xml:space="preserve"> </w:t>
      </w:r>
      <w:r w:rsidR="003334CD" w:rsidRPr="008229B4">
        <w:rPr>
          <w:rFonts w:ascii="Arial" w:eastAsia="Times New Roman" w:hAnsi="Arial" w:cs="Arial"/>
          <w:sz w:val="24"/>
          <w:szCs w:val="24"/>
        </w:rPr>
        <w:t xml:space="preserve">el cual se creó con la finalidad de atender el impacto generalizado por la pandemia del coronavirus y las medidas de suspensión de las actividades que se adoptaron para contenerla </w:t>
      </w:r>
      <w:r w:rsidR="00467B11" w:rsidRPr="008229B4">
        <w:rPr>
          <w:rFonts w:ascii="Arial" w:eastAsia="Times New Roman" w:hAnsi="Arial" w:cs="Arial"/>
          <w:sz w:val="24"/>
          <w:szCs w:val="24"/>
        </w:rPr>
        <w:t>lo que ocasionaron</w:t>
      </w:r>
      <w:r w:rsidR="003334CD" w:rsidRPr="008229B4">
        <w:rPr>
          <w:rFonts w:ascii="Arial" w:eastAsia="Times New Roman" w:hAnsi="Arial" w:cs="Arial"/>
          <w:sz w:val="24"/>
          <w:szCs w:val="24"/>
        </w:rPr>
        <w:t xml:space="preserve"> una drástica </w:t>
      </w:r>
      <w:r w:rsidR="00467B11" w:rsidRPr="008229B4">
        <w:rPr>
          <w:rFonts w:ascii="Arial" w:eastAsia="Times New Roman" w:hAnsi="Arial" w:cs="Arial"/>
          <w:sz w:val="24"/>
          <w:szCs w:val="24"/>
        </w:rPr>
        <w:t>contracción de la</w:t>
      </w:r>
      <w:r w:rsidR="003334CD" w:rsidRPr="008229B4">
        <w:rPr>
          <w:rFonts w:ascii="Arial" w:eastAsia="Times New Roman" w:hAnsi="Arial" w:cs="Arial"/>
          <w:sz w:val="24"/>
          <w:szCs w:val="24"/>
        </w:rPr>
        <w:t xml:space="preserve"> economía mundial, por ello surg</w:t>
      </w:r>
      <w:r w:rsidR="00467B11" w:rsidRPr="008229B4">
        <w:rPr>
          <w:rFonts w:ascii="Arial" w:eastAsia="Times New Roman" w:hAnsi="Arial" w:cs="Arial"/>
          <w:sz w:val="24"/>
          <w:szCs w:val="24"/>
        </w:rPr>
        <w:t>ió</w:t>
      </w:r>
      <w:r w:rsidR="003334CD" w:rsidRPr="008229B4">
        <w:rPr>
          <w:rFonts w:ascii="Arial" w:eastAsia="Times New Roman" w:hAnsi="Arial" w:cs="Arial"/>
          <w:sz w:val="24"/>
          <w:szCs w:val="24"/>
        </w:rPr>
        <w:t xml:space="preserve"> la necesidad de modificar y crear mecanismos destinados a su sostenimiento y desarrollo en los diferentes niveles y sectores. </w:t>
      </w:r>
      <w:r w:rsidR="003334CD" w:rsidRPr="008229B4">
        <w:rPr>
          <w:rFonts w:ascii="Arial" w:eastAsia="Times New Roman" w:hAnsi="Arial" w:cs="Arial"/>
          <w:b/>
          <w:i/>
          <w:sz w:val="24"/>
          <w:szCs w:val="24"/>
        </w:rPr>
        <w:t xml:space="preserve">Acuerdo que fue </w:t>
      </w:r>
      <w:r w:rsidR="00016965" w:rsidRPr="008229B4">
        <w:rPr>
          <w:rFonts w:ascii="Arial" w:eastAsia="Times New Roman" w:hAnsi="Arial" w:cs="Arial"/>
          <w:b/>
          <w:i/>
          <w:sz w:val="24"/>
          <w:szCs w:val="24"/>
        </w:rPr>
        <w:t>publicado en el Periódico Oficial del Gobierno del Estado de Guanajuato de fecha 20 de agosto del año 2020</w:t>
      </w:r>
      <w:r w:rsidR="003334CD" w:rsidRPr="008229B4">
        <w:rPr>
          <w:rFonts w:ascii="Arial" w:eastAsia="Times New Roman" w:hAnsi="Arial" w:cs="Arial"/>
          <w:b/>
          <w:i/>
          <w:sz w:val="24"/>
          <w:szCs w:val="24"/>
        </w:rPr>
        <w:t>.</w:t>
      </w:r>
    </w:p>
    <w:p w14:paraId="42145E0A" w14:textId="77777777" w:rsidR="003334CD" w:rsidRPr="008229B4" w:rsidRDefault="003334CD" w:rsidP="00016965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59448501" w14:textId="780362C5" w:rsidR="00C2314E" w:rsidRPr="008229B4" w:rsidRDefault="00C2314E" w:rsidP="00016965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sz w:val="24"/>
          <w:szCs w:val="24"/>
        </w:rPr>
        <w:t xml:space="preserve">El punto quinto en su párrafo segundo del citado acuerdo, señala que para emitir la asignación de uso de suelo y la aprobación de traza, el desarrollador deberá de </w:t>
      </w:r>
      <w:r w:rsidRPr="008229B4">
        <w:rPr>
          <w:rFonts w:ascii="Arial" w:eastAsia="Times New Roman" w:hAnsi="Arial" w:cs="Arial"/>
          <w:sz w:val="24"/>
          <w:szCs w:val="24"/>
        </w:rPr>
        <w:lastRenderedPageBreak/>
        <w:t>garantizar previamente, la liberación del derecho de vía o en su defecto que el proyecto ya cuente con vías públicas para su acceso.</w:t>
      </w:r>
    </w:p>
    <w:p w14:paraId="2893DD1B" w14:textId="58B233AE" w:rsidR="00467B11" w:rsidRPr="008229B4" w:rsidRDefault="00467B11" w:rsidP="00B3099C">
      <w:pPr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F78E4EA" w14:textId="6181D8B6" w:rsidR="003334CD" w:rsidRPr="008229B4" w:rsidRDefault="00C2314E" w:rsidP="00016965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sz w:val="24"/>
          <w:szCs w:val="24"/>
        </w:rPr>
        <w:t xml:space="preserve">Asimismo </w:t>
      </w:r>
      <w:r w:rsidR="003334CD" w:rsidRPr="008229B4">
        <w:rPr>
          <w:rFonts w:ascii="Arial" w:eastAsia="Times New Roman" w:hAnsi="Arial" w:cs="Arial"/>
          <w:sz w:val="24"/>
          <w:szCs w:val="24"/>
        </w:rPr>
        <w:t xml:space="preserve">dentro del punto sexto en su párrafo segundo, </w:t>
      </w:r>
      <w:r w:rsidRPr="008229B4">
        <w:rPr>
          <w:rFonts w:ascii="Arial" w:eastAsia="Times New Roman" w:hAnsi="Arial" w:cs="Arial"/>
          <w:sz w:val="24"/>
          <w:szCs w:val="24"/>
        </w:rPr>
        <w:t xml:space="preserve">establece </w:t>
      </w:r>
      <w:r w:rsidR="003334CD" w:rsidRPr="008229B4">
        <w:rPr>
          <w:rFonts w:ascii="Arial" w:eastAsia="Times New Roman" w:hAnsi="Arial" w:cs="Arial"/>
          <w:sz w:val="24"/>
          <w:szCs w:val="24"/>
        </w:rPr>
        <w:t xml:space="preserve">que una vez acreditado el acceso al Fraccionamiento o Desarrollo en Condominio y autorizados los impactos ambiental y vial, así como el dictamen de factibilidad de servicios por parte del SAPAL, se presentará a la consideración de la comisión </w:t>
      </w:r>
      <w:r w:rsidRPr="008229B4">
        <w:rPr>
          <w:rFonts w:ascii="Arial" w:eastAsia="Times New Roman" w:hAnsi="Arial" w:cs="Arial"/>
          <w:sz w:val="24"/>
          <w:szCs w:val="24"/>
        </w:rPr>
        <w:t>de la materia.</w:t>
      </w:r>
      <w:r w:rsidR="003334CD" w:rsidRPr="008229B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44CF26B" w14:textId="47758608" w:rsidR="00941D28" w:rsidRDefault="00941D28" w:rsidP="00016965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02A3C95C" w14:textId="741DDD1A" w:rsidR="00B3099C" w:rsidRDefault="0010419B" w:rsidP="00016965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1F3596">
        <w:rPr>
          <w:rFonts w:ascii="Arial" w:eastAsia="Times New Roman" w:hAnsi="Arial" w:cs="Arial"/>
          <w:b/>
          <w:sz w:val="24"/>
          <w:szCs w:val="24"/>
        </w:rPr>
        <w:t xml:space="preserve">V. </w:t>
      </w:r>
      <w:r w:rsidRPr="001F3596">
        <w:rPr>
          <w:rFonts w:ascii="Arial" w:eastAsia="Times New Roman" w:hAnsi="Arial" w:cs="Arial"/>
          <w:sz w:val="24"/>
          <w:szCs w:val="24"/>
        </w:rPr>
        <w:t xml:space="preserve"> Aunado a ello, a</w:t>
      </w:r>
      <w:r w:rsidR="00B3099C" w:rsidRPr="001F3596">
        <w:rPr>
          <w:rFonts w:ascii="Arial" w:eastAsia="Times New Roman" w:hAnsi="Arial" w:cs="Arial"/>
          <w:sz w:val="24"/>
          <w:szCs w:val="24"/>
        </w:rPr>
        <w:t xml:space="preserve"> solicitud de la persona jurídico colectiva denominada Cumbres de León S.A. de C.V. el presente asunto cuenta con la Resolución Ambiental con número de expediente MIA-ME-306-2021, emitido por parte de la Dirección General de Medio Ambiente, así como el Manifiesto de Impacto Vial DGM/DIVGT/6073 expedido por parte de la Dirección General de Movilidad, con lo que se tiene la certeza que se cumple con los requerimientos técnicos, </w:t>
      </w:r>
      <w:r w:rsidRPr="001F3596">
        <w:rPr>
          <w:rFonts w:ascii="Arial" w:eastAsia="Times New Roman" w:hAnsi="Arial" w:cs="Arial"/>
          <w:sz w:val="24"/>
          <w:szCs w:val="24"/>
        </w:rPr>
        <w:t>lineamientos a observar</w:t>
      </w:r>
      <w:r w:rsidR="00B3099C" w:rsidRPr="001F3596">
        <w:rPr>
          <w:rFonts w:ascii="Arial" w:eastAsia="Times New Roman" w:hAnsi="Arial" w:cs="Arial"/>
          <w:sz w:val="24"/>
          <w:szCs w:val="24"/>
        </w:rPr>
        <w:t xml:space="preserve"> </w:t>
      </w:r>
      <w:r w:rsidR="00906D2A" w:rsidRPr="001F3596">
        <w:rPr>
          <w:rFonts w:ascii="Arial" w:eastAsia="Times New Roman" w:hAnsi="Arial" w:cs="Arial"/>
          <w:sz w:val="24"/>
          <w:szCs w:val="24"/>
        </w:rPr>
        <w:t xml:space="preserve">en materia ambiental y vial, así como por la </w:t>
      </w:r>
      <w:r w:rsidRPr="001F3596">
        <w:rPr>
          <w:rFonts w:ascii="Arial" w:eastAsia="Times New Roman" w:hAnsi="Arial" w:cs="Arial"/>
          <w:sz w:val="24"/>
          <w:szCs w:val="24"/>
        </w:rPr>
        <w:t xml:space="preserve">normatividad aplicable, ello </w:t>
      </w:r>
      <w:r w:rsidR="00B3099C" w:rsidRPr="001F3596">
        <w:rPr>
          <w:rFonts w:ascii="Arial" w:eastAsia="Times New Roman" w:hAnsi="Arial" w:cs="Arial"/>
          <w:sz w:val="24"/>
          <w:szCs w:val="24"/>
        </w:rPr>
        <w:t xml:space="preserve">a efecto de construir el fraccionamiento habitacional Cabo Metropolitano II de usos compatibles que constará de 56 viviendas. </w:t>
      </w:r>
    </w:p>
    <w:p w14:paraId="68564A30" w14:textId="77777777" w:rsidR="00B3099C" w:rsidRPr="008229B4" w:rsidRDefault="00B3099C" w:rsidP="00016965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00CEC2BC" w14:textId="38B81B8B" w:rsidR="000E7454" w:rsidRPr="008229B4" w:rsidRDefault="000A52AF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V</w:t>
      </w:r>
      <w:r w:rsidR="00906D2A">
        <w:rPr>
          <w:rFonts w:ascii="Arial" w:eastAsia="Times New Roman" w:hAnsi="Arial" w:cs="Arial"/>
          <w:b/>
          <w:sz w:val="24"/>
          <w:szCs w:val="24"/>
        </w:rPr>
        <w:t>I</w:t>
      </w:r>
      <w:r w:rsidR="00426762" w:rsidRPr="008229B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6D64FB" w:rsidRPr="008229B4">
        <w:rPr>
          <w:rFonts w:ascii="Arial" w:eastAsia="Times New Roman" w:hAnsi="Arial" w:cs="Arial"/>
          <w:sz w:val="24"/>
          <w:szCs w:val="24"/>
        </w:rPr>
        <w:t>En atención a</w:t>
      </w:r>
      <w:r w:rsidR="00486A84" w:rsidRPr="008229B4">
        <w:rPr>
          <w:rFonts w:ascii="Arial" w:eastAsia="Times New Roman" w:hAnsi="Arial" w:cs="Arial"/>
          <w:sz w:val="24"/>
          <w:szCs w:val="24"/>
        </w:rPr>
        <w:t xml:space="preserve"> lo anterior, el Instituto Municipal de Planeación se dio a la </w:t>
      </w:r>
      <w:r w:rsidR="000E7454" w:rsidRPr="008229B4">
        <w:rPr>
          <w:rFonts w:ascii="Arial" w:eastAsia="Times New Roman" w:hAnsi="Arial" w:cs="Arial"/>
          <w:sz w:val="24"/>
          <w:szCs w:val="24"/>
        </w:rPr>
        <w:t xml:space="preserve">tarea de analizar la </w:t>
      </w:r>
      <w:r w:rsidR="00486A84" w:rsidRPr="008229B4">
        <w:rPr>
          <w:rFonts w:ascii="Arial" w:eastAsia="Times New Roman" w:hAnsi="Arial" w:cs="Arial"/>
          <w:sz w:val="24"/>
          <w:szCs w:val="24"/>
        </w:rPr>
        <w:t>viabilidad de los documentos presentados por el solicitante</w:t>
      </w:r>
      <w:r w:rsidR="00FE46A9" w:rsidRPr="008229B4">
        <w:rPr>
          <w:rFonts w:ascii="Arial" w:eastAsia="Times New Roman" w:hAnsi="Arial" w:cs="Arial"/>
          <w:sz w:val="24"/>
          <w:szCs w:val="24"/>
        </w:rPr>
        <w:t xml:space="preserve">, </w:t>
      </w:r>
      <w:r w:rsidR="000E7454" w:rsidRPr="008229B4">
        <w:rPr>
          <w:rFonts w:ascii="Arial" w:eastAsia="Times New Roman" w:hAnsi="Arial" w:cs="Arial"/>
          <w:sz w:val="24"/>
          <w:szCs w:val="24"/>
        </w:rPr>
        <w:t>y una vez concluido el análisis preliminar o, en su caso, recibidos los estudios adicionales,</w:t>
      </w:r>
      <w:r w:rsidR="006D64FB" w:rsidRPr="008229B4">
        <w:rPr>
          <w:rFonts w:ascii="Arial" w:eastAsia="Times New Roman" w:hAnsi="Arial" w:cs="Arial"/>
          <w:sz w:val="24"/>
          <w:szCs w:val="24"/>
        </w:rPr>
        <w:t xml:space="preserve"> este instituto</w:t>
      </w:r>
      <w:r w:rsidR="000E7454" w:rsidRPr="008229B4">
        <w:rPr>
          <w:rFonts w:ascii="Arial" w:eastAsia="Times New Roman" w:hAnsi="Arial" w:cs="Arial"/>
          <w:sz w:val="24"/>
          <w:szCs w:val="24"/>
        </w:rPr>
        <w:t xml:space="preserve"> solicitó al SAPAL el dictamen técnico de factibilidad para el inmueble sobre el cual se analiza la asignación de uso de suelo correspondiente, de acuerdo a lo establecido por el artículo 128-</w:t>
      </w:r>
      <w:r w:rsidR="008E1220" w:rsidRPr="008229B4">
        <w:rPr>
          <w:rFonts w:ascii="Arial" w:eastAsia="Times New Roman" w:hAnsi="Arial" w:cs="Arial"/>
          <w:sz w:val="24"/>
          <w:szCs w:val="24"/>
        </w:rPr>
        <w:t>E</w:t>
      </w:r>
      <w:r w:rsidR="000E7454" w:rsidRPr="008229B4">
        <w:rPr>
          <w:rFonts w:ascii="Arial" w:eastAsia="Times New Roman" w:hAnsi="Arial" w:cs="Arial"/>
          <w:sz w:val="24"/>
          <w:szCs w:val="24"/>
        </w:rPr>
        <w:t xml:space="preserve"> del Código Reglamentario de Desarrollo Urbano para el Municipio de León, Guanajuato.</w:t>
      </w:r>
    </w:p>
    <w:p w14:paraId="171143F9" w14:textId="77777777" w:rsidR="000E7454" w:rsidRPr="008229B4" w:rsidRDefault="000E7454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368CB993" w14:textId="3BFAA6CD" w:rsidR="00016965" w:rsidRPr="008229B4" w:rsidRDefault="006D64FB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1F3596">
        <w:rPr>
          <w:rFonts w:ascii="Arial" w:eastAsia="Times New Roman" w:hAnsi="Arial" w:cs="Arial"/>
          <w:sz w:val="24"/>
          <w:szCs w:val="24"/>
        </w:rPr>
        <w:t xml:space="preserve">En consecuencia y </w:t>
      </w:r>
      <w:r w:rsidR="000E7454" w:rsidRPr="001F3596">
        <w:rPr>
          <w:rFonts w:ascii="Arial" w:eastAsia="Times New Roman" w:hAnsi="Arial" w:cs="Arial"/>
          <w:sz w:val="24"/>
          <w:szCs w:val="24"/>
        </w:rPr>
        <w:t xml:space="preserve">realizado el estudio pertinente por parte del </w:t>
      </w:r>
      <w:r w:rsidR="000E7454" w:rsidRPr="00487F47">
        <w:rPr>
          <w:rFonts w:ascii="Arial" w:eastAsia="Times New Roman" w:hAnsi="Arial" w:cs="Arial"/>
          <w:b/>
          <w:i/>
          <w:sz w:val="24"/>
          <w:szCs w:val="24"/>
        </w:rPr>
        <w:t xml:space="preserve">Instituto Municipal de Planeación, considera que el inmueble en cita </w:t>
      </w:r>
      <w:r w:rsidR="00906D2A" w:rsidRPr="00487F47">
        <w:rPr>
          <w:rFonts w:ascii="Arial" w:eastAsia="Times New Roman" w:hAnsi="Arial" w:cs="Arial"/>
          <w:b/>
          <w:i/>
          <w:sz w:val="24"/>
          <w:szCs w:val="24"/>
        </w:rPr>
        <w:t>es viable</w:t>
      </w:r>
      <w:r w:rsidR="00906D2A" w:rsidRPr="001F3596">
        <w:rPr>
          <w:rFonts w:ascii="Arial" w:eastAsia="Times New Roman" w:hAnsi="Arial" w:cs="Arial"/>
          <w:sz w:val="24"/>
          <w:szCs w:val="24"/>
        </w:rPr>
        <w:t xml:space="preserve"> de acuerdo con la información presentada y </w:t>
      </w:r>
      <w:r w:rsidR="000E7454" w:rsidRPr="001F3596">
        <w:rPr>
          <w:rFonts w:ascii="Arial" w:eastAsia="Times New Roman" w:hAnsi="Arial" w:cs="Arial"/>
          <w:sz w:val="24"/>
          <w:szCs w:val="24"/>
        </w:rPr>
        <w:t xml:space="preserve">cumple con los requisitos y características previstas por la normatividad municipal, </w:t>
      </w:r>
      <w:r w:rsidR="00016965" w:rsidRPr="001F3596">
        <w:rPr>
          <w:rFonts w:ascii="Arial" w:eastAsia="Times New Roman" w:hAnsi="Arial" w:cs="Arial"/>
          <w:sz w:val="24"/>
          <w:szCs w:val="24"/>
        </w:rPr>
        <w:t>así como</w:t>
      </w:r>
      <w:r w:rsidR="00467B11" w:rsidRPr="001F3596">
        <w:rPr>
          <w:rFonts w:ascii="Arial" w:eastAsia="Times New Roman" w:hAnsi="Arial" w:cs="Arial"/>
          <w:sz w:val="24"/>
          <w:szCs w:val="24"/>
        </w:rPr>
        <w:t xml:space="preserve"> lo señalado en</w:t>
      </w:r>
      <w:r w:rsidR="00016965" w:rsidRPr="001F3596">
        <w:rPr>
          <w:rFonts w:ascii="Arial" w:eastAsia="Times New Roman" w:hAnsi="Arial" w:cs="Arial"/>
          <w:sz w:val="24"/>
          <w:szCs w:val="24"/>
        </w:rPr>
        <w:t xml:space="preserve"> el punto quinto segundo párrafo del acuerdo de ayuntamiento de fecha 13 de agosto de 2020, </w:t>
      </w:r>
      <w:r w:rsidR="000E7454" w:rsidRPr="001F3596">
        <w:rPr>
          <w:rFonts w:ascii="Arial" w:eastAsia="Times New Roman" w:hAnsi="Arial" w:cs="Arial"/>
          <w:sz w:val="24"/>
          <w:szCs w:val="24"/>
        </w:rPr>
        <w:t>en donde se pretende construir</w:t>
      </w:r>
      <w:r w:rsidR="00016965" w:rsidRPr="001F3596">
        <w:rPr>
          <w:rFonts w:ascii="Arial" w:eastAsia="Times New Roman" w:hAnsi="Arial" w:cs="Arial"/>
          <w:sz w:val="24"/>
          <w:szCs w:val="24"/>
        </w:rPr>
        <w:t xml:space="preserve"> el fraccionamiento habitacional denominado “Cabo Metropolitano II” de usos compatibles que constará de 56 viviendas.</w:t>
      </w:r>
    </w:p>
    <w:p w14:paraId="039E1DC2" w14:textId="77777777" w:rsidR="00016965" w:rsidRPr="008229B4" w:rsidRDefault="00016965" w:rsidP="0001696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FD2BD9C" w14:textId="63FBE901" w:rsidR="00486A84" w:rsidRPr="008229B4" w:rsidRDefault="00486A84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V</w:t>
      </w:r>
      <w:r w:rsidR="001E021A">
        <w:rPr>
          <w:rFonts w:ascii="Arial" w:eastAsia="Times New Roman" w:hAnsi="Arial" w:cs="Arial"/>
          <w:b/>
          <w:sz w:val="24"/>
          <w:szCs w:val="24"/>
        </w:rPr>
        <w:t>I</w:t>
      </w:r>
      <w:r w:rsidR="00016965" w:rsidRPr="008229B4">
        <w:rPr>
          <w:rFonts w:ascii="Arial" w:eastAsia="Times New Roman" w:hAnsi="Arial" w:cs="Arial"/>
          <w:b/>
          <w:sz w:val="24"/>
          <w:szCs w:val="24"/>
        </w:rPr>
        <w:t>I</w:t>
      </w:r>
      <w:r w:rsidRPr="008229B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8229B4">
        <w:rPr>
          <w:rFonts w:ascii="Arial" w:eastAsia="Times New Roman" w:hAnsi="Arial" w:cs="Arial"/>
          <w:sz w:val="24"/>
          <w:szCs w:val="24"/>
        </w:rPr>
        <w:t xml:space="preserve">En este orden de ideas, los suscritos integrantes de la Comisión de Desarrollo Urbano, Ordenamiento Ecológico y Territorial, Implan y Obra Pública, consideramos conveniente someter a consideración del H. Ayuntamiento, la autorización para aprobar la asignación de uso de suelo para </w:t>
      </w:r>
      <w:r w:rsidR="00016965" w:rsidRPr="008229B4">
        <w:rPr>
          <w:rFonts w:ascii="Arial" w:eastAsia="Times New Roman" w:hAnsi="Arial" w:cs="Arial"/>
          <w:sz w:val="24"/>
          <w:szCs w:val="24"/>
        </w:rPr>
        <w:t xml:space="preserve">a Habitacional de Densidad Alta con Uso Mixtos de Comercio y Servicio de Intensidad Media e </w:t>
      </w:r>
      <w:r w:rsidR="00C54C2E" w:rsidRPr="008229B4">
        <w:rPr>
          <w:rFonts w:ascii="Arial" w:eastAsia="Times New Roman" w:hAnsi="Arial" w:cs="Arial"/>
          <w:sz w:val="24"/>
          <w:szCs w:val="24"/>
        </w:rPr>
        <w:t>Industria Ligera y Mediana (H8).</w:t>
      </w:r>
    </w:p>
    <w:p w14:paraId="65B77B73" w14:textId="77777777" w:rsidR="004C77BB" w:rsidRPr="008229B4" w:rsidRDefault="004C77BB" w:rsidP="000169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C8A0261" w14:textId="525FFBAD" w:rsidR="003E141C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sz w:val="24"/>
          <w:szCs w:val="24"/>
        </w:rPr>
        <w:t xml:space="preserve">Por lo anteriormente expuesto y con fundamento en los artículos 76 fracción </w:t>
      </w:r>
      <w:r w:rsidR="00486A84" w:rsidRPr="008229B4">
        <w:rPr>
          <w:rFonts w:ascii="Arial" w:eastAsia="Times New Roman" w:hAnsi="Arial" w:cs="Arial"/>
          <w:sz w:val="24"/>
          <w:szCs w:val="24"/>
        </w:rPr>
        <w:t xml:space="preserve">II, incisos a) y h) </w:t>
      </w:r>
      <w:r w:rsidRPr="008229B4">
        <w:rPr>
          <w:rFonts w:ascii="Arial" w:eastAsia="Times New Roman" w:hAnsi="Arial" w:cs="Arial"/>
          <w:sz w:val="24"/>
          <w:szCs w:val="24"/>
        </w:rPr>
        <w:t xml:space="preserve">de la Ley Orgánica Municipal para el Estado de Guanajuato; 33 fracción IV del Código Territorial para el Estado y los Municipios de Guanajuato; </w:t>
      </w:r>
      <w:r w:rsidR="006B7628" w:rsidRPr="008229B4">
        <w:rPr>
          <w:rFonts w:ascii="Arial" w:eastAsia="Times New Roman" w:hAnsi="Arial" w:cs="Arial"/>
          <w:sz w:val="24"/>
          <w:szCs w:val="24"/>
        </w:rPr>
        <w:t xml:space="preserve">14 fracción IV </w:t>
      </w:r>
      <w:r w:rsidR="000E7454" w:rsidRPr="008229B4">
        <w:rPr>
          <w:rFonts w:ascii="Arial" w:eastAsia="Times New Roman" w:hAnsi="Arial" w:cs="Arial"/>
          <w:sz w:val="24"/>
          <w:szCs w:val="24"/>
        </w:rPr>
        <w:t>y 128-</w:t>
      </w:r>
      <w:r w:rsidR="00581EF0" w:rsidRPr="008229B4">
        <w:rPr>
          <w:rFonts w:ascii="Arial" w:eastAsia="Times New Roman" w:hAnsi="Arial" w:cs="Arial"/>
          <w:sz w:val="24"/>
          <w:szCs w:val="24"/>
        </w:rPr>
        <w:t>F</w:t>
      </w:r>
      <w:r w:rsidR="000E7454" w:rsidRPr="008229B4">
        <w:rPr>
          <w:rFonts w:ascii="Arial" w:eastAsia="Times New Roman" w:hAnsi="Arial" w:cs="Arial"/>
          <w:sz w:val="24"/>
          <w:szCs w:val="24"/>
        </w:rPr>
        <w:t xml:space="preserve"> </w:t>
      </w:r>
      <w:r w:rsidR="006B7628" w:rsidRPr="008229B4">
        <w:rPr>
          <w:rFonts w:ascii="Arial" w:eastAsia="Times New Roman" w:hAnsi="Arial" w:cs="Arial"/>
          <w:sz w:val="24"/>
          <w:szCs w:val="24"/>
        </w:rPr>
        <w:t xml:space="preserve">del Código Reglamentario de Desarrollo Urbano para el Municipio de León, </w:t>
      </w:r>
      <w:r w:rsidR="006B7628" w:rsidRPr="008229B4">
        <w:rPr>
          <w:rFonts w:ascii="Arial" w:eastAsia="Times New Roman" w:hAnsi="Arial" w:cs="Arial"/>
          <w:sz w:val="24"/>
          <w:szCs w:val="24"/>
        </w:rPr>
        <w:lastRenderedPageBreak/>
        <w:t xml:space="preserve">Guanajuato; </w:t>
      </w:r>
      <w:r w:rsidR="00016965" w:rsidRPr="008229B4">
        <w:rPr>
          <w:rFonts w:ascii="Arial" w:eastAsia="Times New Roman" w:hAnsi="Arial" w:cs="Arial"/>
          <w:sz w:val="24"/>
          <w:szCs w:val="24"/>
        </w:rPr>
        <w:t xml:space="preserve">y el acuerdo de Ayuntamiento de fecha 13 de agosto del año 2020, </w:t>
      </w:r>
      <w:r w:rsidRPr="008229B4">
        <w:rPr>
          <w:rFonts w:ascii="Arial" w:eastAsia="Times New Roman" w:hAnsi="Arial" w:cs="Arial"/>
          <w:sz w:val="24"/>
          <w:szCs w:val="24"/>
        </w:rPr>
        <w:t>se somete a la consideración del H. Ayuntamiento, la propuesta del siguiente:</w:t>
      </w:r>
    </w:p>
    <w:p w14:paraId="7F082A40" w14:textId="77777777" w:rsidR="00467B11" w:rsidRPr="008229B4" w:rsidRDefault="00467B11" w:rsidP="0001696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749D328" w14:textId="77777777" w:rsidR="00467B11" w:rsidRPr="008229B4" w:rsidRDefault="00467B11" w:rsidP="0001696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231B62C" w14:textId="77777777" w:rsidR="009F167C" w:rsidRPr="008229B4" w:rsidRDefault="00426762" w:rsidP="0001696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A C U E R D O</w:t>
      </w:r>
    </w:p>
    <w:p w14:paraId="31C54498" w14:textId="77777777" w:rsidR="008E1220" w:rsidRPr="008229B4" w:rsidRDefault="008E1220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30D8FD43" w14:textId="77777777" w:rsidR="001D622E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Primero.</w:t>
      </w:r>
      <w:bookmarkStart w:id="0" w:name="OLE_LINK8"/>
      <w:r w:rsidRPr="008229B4">
        <w:rPr>
          <w:rFonts w:ascii="Arial" w:eastAsia="Times New Roman" w:hAnsi="Arial" w:cs="Arial"/>
          <w:sz w:val="24"/>
          <w:szCs w:val="24"/>
        </w:rPr>
        <w:t xml:space="preserve"> </w:t>
      </w:r>
      <w:r w:rsidRPr="008229B4">
        <w:rPr>
          <w:rFonts w:ascii="Arial" w:eastAsia="Times New Roman" w:hAnsi="Arial" w:cs="Arial"/>
          <w:b/>
          <w:i/>
          <w:sz w:val="24"/>
          <w:szCs w:val="24"/>
        </w:rPr>
        <w:t xml:space="preserve">Se aprueba </w:t>
      </w:r>
      <w:bookmarkEnd w:id="0"/>
      <w:r w:rsidRPr="008229B4">
        <w:rPr>
          <w:rFonts w:ascii="Arial" w:eastAsia="Times New Roman" w:hAnsi="Arial" w:cs="Arial"/>
          <w:b/>
          <w:i/>
          <w:sz w:val="24"/>
          <w:szCs w:val="24"/>
        </w:rPr>
        <w:t>la asignación de uso de suelo</w:t>
      </w:r>
      <w:r w:rsidR="001D622E" w:rsidRPr="008229B4">
        <w:rPr>
          <w:rFonts w:ascii="Arial" w:eastAsia="Times New Roman" w:hAnsi="Arial" w:cs="Arial"/>
          <w:b/>
          <w:i/>
          <w:sz w:val="24"/>
          <w:szCs w:val="24"/>
        </w:rPr>
        <w:t>,</w:t>
      </w:r>
      <w:r w:rsidR="008C1F19" w:rsidRPr="008229B4">
        <w:rPr>
          <w:rFonts w:ascii="Arial" w:eastAsia="Times New Roman" w:hAnsi="Arial" w:cs="Arial"/>
          <w:sz w:val="24"/>
          <w:szCs w:val="24"/>
        </w:rPr>
        <w:t xml:space="preserve"> </w:t>
      </w:r>
      <w:r w:rsidR="001D622E" w:rsidRPr="008229B4">
        <w:rPr>
          <w:rFonts w:ascii="Arial" w:eastAsia="Times New Roman" w:hAnsi="Arial" w:cs="Arial"/>
          <w:sz w:val="24"/>
          <w:szCs w:val="24"/>
        </w:rPr>
        <w:t>para la parcela 14 Z-1 P-1/1  del  Ejido “San Nicolás de González” de este Municipio, con una superficie de 15,156.32 M², de ser una Zona de Consolidación Urbana (ZCU) a Habitacional de Densidad Alta con Uso Mixtos de Comercio y Servicio de Intensidad Media e Industria Ligera y Mediana (H8), cuyo croquis de localización, medidas, superficies y colindancias se detallan en el documento que como anexo uno forma parte del presente acuerdo.</w:t>
      </w:r>
    </w:p>
    <w:p w14:paraId="2681451D" w14:textId="77777777" w:rsidR="001D622E" w:rsidRPr="008229B4" w:rsidRDefault="001D622E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60329A4C" w14:textId="34F50A8B" w:rsidR="001D622E" w:rsidRPr="008229B4" w:rsidRDefault="001D622E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sz w:val="24"/>
          <w:szCs w:val="24"/>
        </w:rPr>
        <w:t xml:space="preserve">De acuerdo a la </w:t>
      </w:r>
      <w:r w:rsidR="00E251F9" w:rsidRPr="008229B4">
        <w:rPr>
          <w:rFonts w:ascii="Arial" w:eastAsia="Times New Roman" w:hAnsi="Arial" w:cs="Arial"/>
          <w:sz w:val="24"/>
          <w:szCs w:val="24"/>
        </w:rPr>
        <w:t xml:space="preserve">constancia de factibilidad con número </w:t>
      </w:r>
      <w:r w:rsidRPr="008229B4">
        <w:rPr>
          <w:rFonts w:ascii="Arial" w:eastAsia="Times New Roman" w:hAnsi="Arial" w:cs="Arial"/>
          <w:sz w:val="24"/>
          <w:szCs w:val="24"/>
        </w:rPr>
        <w:t>de control DGDU/DFYEU/100250/40/2021 emitida por la Dirección General de Desarrollo Urbano de fecha 22 de abril de 2021, la superficie que se encuentra dentro del inmueble materia de esta asignación y que corresponde al trazo de Blvd. Guanajuato, Calle del Santísimo y Calle Valle de Matamoros, se le otorga el destino de vialidad pública.</w:t>
      </w:r>
    </w:p>
    <w:p w14:paraId="185D6547" w14:textId="77777777" w:rsidR="001D622E" w:rsidRPr="008229B4" w:rsidRDefault="001D622E" w:rsidP="000169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/>
        </w:rPr>
      </w:pPr>
    </w:p>
    <w:p w14:paraId="7943A6E3" w14:textId="77777777" w:rsidR="009F167C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sz w:val="24"/>
          <w:szCs w:val="24"/>
        </w:rPr>
        <w:t>Esta asignación queda sujeta al cumplimiento de las condicionantes señaladas en el anexo dos de este acuerdo</w:t>
      </w:r>
      <w:r w:rsidRPr="008229B4">
        <w:rPr>
          <w:rFonts w:ascii="Arial" w:eastAsia="Times New Roman" w:hAnsi="Arial" w:cs="Arial"/>
          <w:sz w:val="24"/>
          <w:szCs w:val="24"/>
          <w:lang w:val="es-ES"/>
        </w:rPr>
        <w:t>.</w:t>
      </w:r>
    </w:p>
    <w:p w14:paraId="50A8A40E" w14:textId="77777777" w:rsidR="008E1220" w:rsidRPr="008229B4" w:rsidRDefault="008E1220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</w:p>
    <w:p w14:paraId="747BDE86" w14:textId="77777777" w:rsidR="009F167C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spacing w:val="-3"/>
          <w:sz w:val="24"/>
          <w:szCs w:val="24"/>
        </w:rPr>
        <w:t xml:space="preserve">Segundo. </w:t>
      </w:r>
      <w:r w:rsidRPr="008229B4">
        <w:rPr>
          <w:rFonts w:ascii="Arial" w:eastAsia="Times New Roman" w:hAnsi="Arial" w:cs="Arial"/>
          <w:b/>
          <w:sz w:val="24"/>
          <w:szCs w:val="24"/>
        </w:rPr>
        <w:t xml:space="preserve">Publíquese </w:t>
      </w:r>
      <w:r w:rsidRPr="008229B4">
        <w:rPr>
          <w:rFonts w:ascii="Arial" w:eastAsia="Times New Roman" w:hAnsi="Arial" w:cs="Arial"/>
          <w:sz w:val="24"/>
          <w:szCs w:val="24"/>
        </w:rPr>
        <w:t>este acuerdo en el Periódico Oficial del Gobierno del Estado, ello a efecto de dar cumplimiento con lo dispuesto por el artículo 128-G del Código Reglamentario de Desarrollo Urbano para el Municipio de León, Guanajuato, por lo que se instruye al Instituto Municipal de Planeación para que realice las gestiones necesarias a fin de que el solicitante de mérito, realice el pago de los derechos de publicación.</w:t>
      </w:r>
    </w:p>
    <w:p w14:paraId="4F14B94F" w14:textId="77777777" w:rsidR="009F167C" w:rsidRPr="008229B4" w:rsidRDefault="009F167C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6915E4A3" w14:textId="77777777" w:rsidR="00426762" w:rsidRPr="008229B4" w:rsidRDefault="00426762" w:rsidP="00016965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b/>
          <w:bCs/>
          <w:sz w:val="24"/>
          <w:szCs w:val="24"/>
        </w:rPr>
        <w:t>Tercero</w:t>
      </w:r>
      <w:r w:rsidRPr="008229B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8229B4">
        <w:rPr>
          <w:rFonts w:ascii="Arial" w:eastAsia="Times New Roman" w:hAnsi="Arial" w:cs="Arial"/>
          <w:sz w:val="24"/>
          <w:szCs w:val="24"/>
        </w:rPr>
        <w:t>Se</w:t>
      </w:r>
      <w:r w:rsidRPr="008229B4">
        <w:rPr>
          <w:rFonts w:ascii="Arial" w:eastAsia="Times New Roman" w:hAnsi="Arial" w:cs="Arial"/>
          <w:b/>
          <w:sz w:val="24"/>
          <w:szCs w:val="24"/>
        </w:rPr>
        <w:t xml:space="preserve"> instruye</w:t>
      </w:r>
      <w:r w:rsidRPr="008229B4">
        <w:rPr>
          <w:rFonts w:ascii="Arial" w:eastAsia="Times New Roman" w:hAnsi="Arial" w:cs="Arial"/>
          <w:sz w:val="24"/>
          <w:szCs w:val="24"/>
        </w:rPr>
        <w:t xml:space="preserve"> al Instituto Municipal de Planeación para que realice los trámites necesarios, a efecto de que se inscriba el presente acuerdo en el Registro Público de la Propiedad y del Comercio, ello de conformidad con el artículo 128-G del Código Reglamentario de Desarrollo Urbano para el Municipio de León, Guanajuato. </w:t>
      </w:r>
    </w:p>
    <w:p w14:paraId="4B96152C" w14:textId="77777777" w:rsidR="00467B11" w:rsidRPr="008229B4" w:rsidRDefault="00467B11" w:rsidP="00016965">
      <w:pPr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</w:p>
    <w:p w14:paraId="4B25B189" w14:textId="77777777" w:rsidR="00426762" w:rsidRPr="008229B4" w:rsidRDefault="00426762" w:rsidP="00016965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A T E N T A M E N T E</w:t>
      </w:r>
    </w:p>
    <w:p w14:paraId="0018C4DE" w14:textId="77777777" w:rsidR="00426762" w:rsidRPr="008229B4" w:rsidRDefault="00426762" w:rsidP="00016965">
      <w:pPr>
        <w:tabs>
          <w:tab w:val="left" w:pos="2407"/>
          <w:tab w:val="center" w:pos="4631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“EL TRABAJO TODO LO VENCE”</w:t>
      </w:r>
    </w:p>
    <w:p w14:paraId="514521EF" w14:textId="77777777" w:rsidR="00426762" w:rsidRPr="008229B4" w:rsidRDefault="00426762" w:rsidP="00016965">
      <w:pPr>
        <w:tabs>
          <w:tab w:val="left" w:pos="2407"/>
          <w:tab w:val="center" w:pos="4631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6433AAE2" w14:textId="77777777" w:rsidR="00426762" w:rsidRPr="008229B4" w:rsidRDefault="00426762" w:rsidP="00016965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</w:p>
    <w:p w14:paraId="2D2F9E82" w14:textId="77777777" w:rsidR="00426762" w:rsidRPr="008229B4" w:rsidRDefault="00426762" w:rsidP="00016965">
      <w:pPr>
        <w:spacing w:after="0" w:line="240" w:lineRule="auto"/>
        <w:ind w:left="-284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8229B4">
        <w:rPr>
          <w:rFonts w:ascii="Arial" w:hAnsi="Arial" w:cs="Arial"/>
          <w:bCs/>
          <w:i/>
          <w:iCs/>
          <w:sz w:val="24"/>
          <w:szCs w:val="24"/>
        </w:rPr>
        <w:t>“La administración pública municipal de León, y las personas que</w:t>
      </w:r>
    </w:p>
    <w:p w14:paraId="16E0A51D" w14:textId="77777777" w:rsidR="00426762" w:rsidRPr="008229B4" w:rsidRDefault="00426762" w:rsidP="00016965">
      <w:pPr>
        <w:spacing w:after="0" w:line="240" w:lineRule="auto"/>
        <w:ind w:left="-284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8229B4">
        <w:rPr>
          <w:rFonts w:ascii="Arial" w:hAnsi="Arial" w:cs="Arial"/>
          <w:bCs/>
          <w:i/>
          <w:iCs/>
          <w:sz w:val="24"/>
          <w:szCs w:val="24"/>
        </w:rPr>
        <w:t>conformamos parte de ella, nos comprometemos a garantizar el</w:t>
      </w:r>
    </w:p>
    <w:p w14:paraId="432B12BD" w14:textId="77777777" w:rsidR="00426762" w:rsidRPr="008229B4" w:rsidRDefault="00426762" w:rsidP="00016965">
      <w:pPr>
        <w:spacing w:after="0" w:line="240" w:lineRule="auto"/>
        <w:ind w:left="-284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8229B4">
        <w:rPr>
          <w:rFonts w:ascii="Arial" w:hAnsi="Arial" w:cs="Arial"/>
          <w:bCs/>
          <w:i/>
          <w:iCs/>
          <w:sz w:val="24"/>
          <w:szCs w:val="24"/>
        </w:rPr>
        <w:t>derecho de las mujeres a vivir libres de violencia”</w:t>
      </w:r>
    </w:p>
    <w:p w14:paraId="667AC841" w14:textId="77777777" w:rsidR="00426762" w:rsidRPr="008229B4" w:rsidRDefault="00426762" w:rsidP="00016965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</w:p>
    <w:p w14:paraId="0F615F86" w14:textId="371E59D5" w:rsidR="00426762" w:rsidRPr="008229B4" w:rsidRDefault="001D622E" w:rsidP="00016965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León, Guanajuato, a 11</w:t>
      </w:r>
      <w:r w:rsidR="00426762" w:rsidRPr="008229B4">
        <w:rPr>
          <w:rFonts w:ascii="Arial" w:hAnsi="Arial" w:cs="Arial"/>
          <w:b/>
          <w:sz w:val="24"/>
          <w:szCs w:val="24"/>
        </w:rPr>
        <w:t xml:space="preserve"> de noviembre de 2021</w:t>
      </w:r>
    </w:p>
    <w:p w14:paraId="15D2F25C" w14:textId="77777777" w:rsidR="00E251F9" w:rsidRPr="008229B4" w:rsidRDefault="00E251F9" w:rsidP="00016965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</w:p>
    <w:p w14:paraId="2E4D0C28" w14:textId="77777777" w:rsidR="00426762" w:rsidRPr="008229B4" w:rsidRDefault="00426762" w:rsidP="00016965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lastRenderedPageBreak/>
        <w:t>Integrantes de la Comisión de Desarrollo Urbano,</w:t>
      </w:r>
    </w:p>
    <w:p w14:paraId="5CD82FA6" w14:textId="77777777" w:rsidR="00426762" w:rsidRPr="008229B4" w:rsidRDefault="00426762" w:rsidP="00016965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Ordenamiento Ecológico y Territorial, Implan y Obra Pública</w:t>
      </w:r>
    </w:p>
    <w:p w14:paraId="6CA8DA54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14:paraId="410DF10E" w14:textId="77777777" w:rsidR="00E251F9" w:rsidRPr="008229B4" w:rsidRDefault="00E251F9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14:paraId="6BBA08C0" w14:textId="77777777" w:rsidR="00451D35" w:rsidRPr="008229B4" w:rsidRDefault="00451D35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14:paraId="5AEE91A1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KAROL JARED GONZÁLEZ MÁRQUEZ</w:t>
      </w:r>
      <w:r w:rsidRPr="008229B4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14:paraId="0D55AC47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REGIDORA</w:t>
      </w:r>
    </w:p>
    <w:p w14:paraId="2ABECAA7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07AEFD6E" w14:textId="3B2106E6" w:rsidR="00426762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7D128981" w14:textId="77777777" w:rsidR="00906D2A" w:rsidRPr="008229B4" w:rsidRDefault="00906D2A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5F3D08A0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HILDEBERTO MORENO FABA</w:t>
      </w:r>
    </w:p>
    <w:p w14:paraId="4380CDA6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REGIDOR</w:t>
      </w:r>
    </w:p>
    <w:p w14:paraId="3F5E25E2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14:paraId="4578CF47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14:paraId="6B00FF6E" w14:textId="77777777" w:rsidR="008E1220" w:rsidRPr="008229B4" w:rsidRDefault="008E1220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14:paraId="46B4AF6F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JOSÉ ARTURO SÁNCHEZ CASTELLANOS</w:t>
      </w:r>
    </w:p>
    <w:p w14:paraId="1CBB0A98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SÍNDICO</w:t>
      </w:r>
    </w:p>
    <w:p w14:paraId="5A743B85" w14:textId="77777777" w:rsidR="00451D35" w:rsidRPr="008229B4" w:rsidRDefault="00451D35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381C3B0D" w14:textId="6DDB83D7" w:rsidR="00426762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195DB622" w14:textId="77777777" w:rsidR="00906D2A" w:rsidRPr="008229B4" w:rsidRDefault="00906D2A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2E12447B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LETICIA VILLEGAS NAVA</w:t>
      </w:r>
    </w:p>
    <w:p w14:paraId="0DD9E599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SÍNDICO</w:t>
      </w:r>
    </w:p>
    <w:p w14:paraId="5B3A2D8A" w14:textId="77777777" w:rsidR="00426762" w:rsidRPr="008229B4" w:rsidRDefault="00426762" w:rsidP="00016965">
      <w:pPr>
        <w:shd w:val="clear" w:color="auto" w:fill="FFFFFF"/>
        <w:spacing w:after="0" w:line="240" w:lineRule="auto"/>
        <w:ind w:left="-142"/>
        <w:textAlignment w:val="baseline"/>
        <w:rPr>
          <w:rFonts w:ascii="Arial" w:hAnsi="Arial" w:cs="Arial"/>
          <w:b/>
          <w:sz w:val="24"/>
          <w:szCs w:val="24"/>
        </w:rPr>
      </w:pPr>
    </w:p>
    <w:p w14:paraId="5176B70B" w14:textId="77777777" w:rsidR="008E1220" w:rsidRPr="008229B4" w:rsidRDefault="008E1220" w:rsidP="00016965">
      <w:pPr>
        <w:shd w:val="clear" w:color="auto" w:fill="FFFFFF"/>
        <w:spacing w:after="0" w:line="240" w:lineRule="auto"/>
        <w:ind w:left="-142"/>
        <w:textAlignment w:val="baseline"/>
        <w:rPr>
          <w:rFonts w:ascii="Arial" w:hAnsi="Arial" w:cs="Arial"/>
          <w:b/>
          <w:sz w:val="24"/>
          <w:szCs w:val="24"/>
        </w:rPr>
      </w:pPr>
    </w:p>
    <w:p w14:paraId="61F1FC3E" w14:textId="77777777" w:rsidR="008C754C" w:rsidRPr="008229B4" w:rsidRDefault="008C754C" w:rsidP="00016965">
      <w:pPr>
        <w:shd w:val="clear" w:color="auto" w:fill="FFFFFF"/>
        <w:spacing w:after="0" w:line="240" w:lineRule="auto"/>
        <w:ind w:left="-142"/>
        <w:textAlignment w:val="baseline"/>
        <w:rPr>
          <w:rFonts w:ascii="Arial" w:hAnsi="Arial" w:cs="Arial"/>
          <w:b/>
          <w:sz w:val="24"/>
          <w:szCs w:val="24"/>
        </w:rPr>
      </w:pPr>
    </w:p>
    <w:p w14:paraId="1B66D30F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 xml:space="preserve">J. RAMÓN HERNÁNDEZ </w:t>
      </w:r>
      <w:proofErr w:type="spellStart"/>
      <w:r w:rsidRPr="008229B4">
        <w:rPr>
          <w:rFonts w:ascii="Arial" w:hAnsi="Arial" w:cs="Arial"/>
          <w:b/>
          <w:sz w:val="24"/>
          <w:szCs w:val="24"/>
        </w:rPr>
        <w:t>HERNÁNDEZ</w:t>
      </w:r>
      <w:proofErr w:type="spellEnd"/>
    </w:p>
    <w:p w14:paraId="52BB9594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REGIDOR</w:t>
      </w:r>
    </w:p>
    <w:p w14:paraId="01663246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54AA3092" w14:textId="77777777" w:rsidR="00467B11" w:rsidRPr="008229B4" w:rsidRDefault="00467B11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3F253978" w14:textId="77777777" w:rsidR="008C1F19" w:rsidRPr="008229B4" w:rsidRDefault="008C1F19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121A9440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OSCAR ANTONIO CABRERA MORÓN</w:t>
      </w:r>
    </w:p>
    <w:p w14:paraId="20B6250E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REGIDOR</w:t>
      </w:r>
    </w:p>
    <w:p w14:paraId="06B860B5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676031A8" w14:textId="77777777" w:rsidR="008C754C" w:rsidRPr="008229B4" w:rsidRDefault="008C754C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14:paraId="3AA45507" w14:textId="77777777" w:rsidR="008E1220" w:rsidRPr="008229B4" w:rsidRDefault="008E1220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14:paraId="705DDE82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14:paraId="5C2E1151" w14:textId="77777777" w:rsidR="00426762" w:rsidRPr="008229B4" w:rsidRDefault="00426762" w:rsidP="00016965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BLANCA ARACELI  ESCOBAR CHÁVEZ</w:t>
      </w:r>
    </w:p>
    <w:p w14:paraId="6E5B466F" w14:textId="77777777" w:rsidR="00426762" w:rsidRPr="008229B4" w:rsidRDefault="00426762" w:rsidP="00016965">
      <w:pPr>
        <w:spacing w:after="0" w:line="240" w:lineRule="auto"/>
        <w:ind w:left="-142"/>
        <w:rPr>
          <w:rFonts w:ascii="Arial" w:eastAsia="Times New Roman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REGIDORA</w:t>
      </w:r>
    </w:p>
    <w:p w14:paraId="4D5EBA92" w14:textId="34FD3BB3" w:rsidR="008E1220" w:rsidRDefault="008E1220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71E80A2E" w14:textId="77777777" w:rsidR="00906D2A" w:rsidRPr="008229B4" w:rsidRDefault="00906D2A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201621D0" w14:textId="77777777" w:rsidR="00467B11" w:rsidRPr="008229B4" w:rsidRDefault="00467B11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14:paraId="4A0C52BD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LUCÍA VERDÍN LIMÓN</w:t>
      </w:r>
    </w:p>
    <w:p w14:paraId="55CEEB2F" w14:textId="77777777" w:rsidR="00426762" w:rsidRPr="008229B4" w:rsidRDefault="00426762" w:rsidP="00016965">
      <w:pPr>
        <w:spacing w:after="0" w:line="240" w:lineRule="auto"/>
        <w:ind w:left="-142"/>
        <w:jc w:val="right"/>
        <w:rPr>
          <w:rFonts w:ascii="Arial" w:eastAsia="Times New Roman" w:hAnsi="Arial" w:cs="Arial"/>
          <w:b/>
          <w:sz w:val="24"/>
          <w:szCs w:val="24"/>
        </w:rPr>
      </w:pPr>
      <w:r w:rsidRPr="008229B4">
        <w:rPr>
          <w:rFonts w:ascii="Arial" w:hAnsi="Arial" w:cs="Arial"/>
          <w:b/>
          <w:sz w:val="24"/>
          <w:szCs w:val="24"/>
        </w:rPr>
        <w:t>REGIDORA</w:t>
      </w:r>
    </w:p>
    <w:p w14:paraId="6FDAFF19" w14:textId="77777777" w:rsidR="00941D28" w:rsidRPr="008229B4" w:rsidRDefault="00941D28" w:rsidP="000169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C7CF176" w14:textId="77777777" w:rsidR="00467B11" w:rsidRDefault="00467B11" w:rsidP="000169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9DDE483" w14:textId="77777777" w:rsidR="00487F47" w:rsidRPr="008229B4" w:rsidRDefault="00487F47" w:rsidP="000169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53A4FF1" w14:textId="3E410235" w:rsidR="001D622E" w:rsidRPr="008229B4" w:rsidRDefault="001D622E" w:rsidP="000169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229B4">
        <w:rPr>
          <w:rFonts w:ascii="Arial" w:eastAsia="Times New Roman" w:hAnsi="Arial" w:cs="Arial"/>
          <w:b/>
          <w:sz w:val="24"/>
          <w:szCs w:val="24"/>
        </w:rPr>
        <w:t>ANEXO UNO</w:t>
      </w:r>
    </w:p>
    <w:p w14:paraId="32C38AA1" w14:textId="77777777" w:rsidR="001D622E" w:rsidRPr="008229B4" w:rsidRDefault="001D622E" w:rsidP="000169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2AA13A4" w14:textId="77777777" w:rsidR="001D622E" w:rsidRPr="008229B4" w:rsidRDefault="001D622E" w:rsidP="000169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229B4">
        <w:rPr>
          <w:rFonts w:ascii="Arial" w:eastAsia="Times New Roman" w:hAnsi="Arial" w:cs="Arial"/>
          <w:b/>
          <w:noProof/>
          <w:sz w:val="24"/>
          <w:szCs w:val="24"/>
          <w:lang w:eastAsia="es-MX"/>
        </w:rPr>
        <w:drawing>
          <wp:inline distT="0" distB="0" distL="0" distR="0" wp14:anchorId="128D17B3" wp14:editId="1F0D7D97">
            <wp:extent cx="5791200" cy="4336112"/>
            <wp:effectExtent l="0" t="0" r="0" b="7620"/>
            <wp:docPr id="1" name="Imagen 1" descr="\\172.16.0.7\Uso General\Rosy\Fichas ram_publicacion\Ejido San Nicolas de Los Gonzal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0.7\Uso General\Rosy\Fichas ram_publicacion\Ejido San Nicolas de Los Gonzale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257" cy="4339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5785B" w14:textId="77777777" w:rsidR="00E251F9" w:rsidRPr="008229B4" w:rsidRDefault="00E251F9" w:rsidP="00016965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6312D382" w14:textId="2F123735" w:rsidR="001D622E" w:rsidRPr="008229B4" w:rsidRDefault="001D622E" w:rsidP="00016965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</w:rPr>
      </w:pPr>
      <w:r w:rsidRPr="008229B4">
        <w:rPr>
          <w:rFonts w:ascii="Arial" w:eastAsia="Times New Roman" w:hAnsi="Arial" w:cs="Arial"/>
          <w:b/>
          <w:noProof/>
          <w:sz w:val="24"/>
          <w:szCs w:val="24"/>
          <w:lang w:eastAsia="es-MX"/>
        </w:rPr>
        <w:t xml:space="preserve">Superficie. </w:t>
      </w:r>
      <w:r w:rsidRPr="008229B4">
        <w:rPr>
          <w:rFonts w:ascii="Arial" w:eastAsia="Times New Roman" w:hAnsi="Arial" w:cs="Arial"/>
          <w:sz w:val="24"/>
          <w:szCs w:val="24"/>
        </w:rPr>
        <w:t>15,156.32 M² con las siguientes medidas y colindancias:</w:t>
      </w:r>
    </w:p>
    <w:p w14:paraId="644911B8" w14:textId="77777777" w:rsidR="001D622E" w:rsidRPr="008229B4" w:rsidRDefault="001D622E" w:rsidP="000169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39A478" w14:textId="53E468FF" w:rsidR="001D622E" w:rsidRPr="008229B4" w:rsidRDefault="001D622E" w:rsidP="00016965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szCs w:val="24"/>
        </w:rPr>
      </w:pPr>
      <w:r w:rsidRPr="008229B4">
        <w:rPr>
          <w:rFonts w:eastAsia="Times New Roman" w:cs="Arial"/>
          <w:b/>
          <w:szCs w:val="24"/>
        </w:rPr>
        <w:t>Al Noreste:</w:t>
      </w:r>
      <w:r w:rsidRPr="008229B4">
        <w:rPr>
          <w:rFonts w:eastAsia="Times New Roman" w:cs="Arial"/>
          <w:szCs w:val="24"/>
        </w:rPr>
        <w:t xml:space="preserve"> En 221.24 metros, </w:t>
      </w:r>
      <w:r w:rsidR="00941D28" w:rsidRPr="008229B4">
        <w:rPr>
          <w:rFonts w:eastAsia="Times New Roman" w:cs="Arial"/>
          <w:szCs w:val="24"/>
        </w:rPr>
        <w:t xml:space="preserve">con calle </w:t>
      </w:r>
      <w:r w:rsidRPr="008229B4">
        <w:rPr>
          <w:rFonts w:eastAsia="Times New Roman" w:cs="Arial"/>
          <w:szCs w:val="24"/>
        </w:rPr>
        <w:t>Valle de Matamoros</w:t>
      </w:r>
    </w:p>
    <w:p w14:paraId="58678D9F" w14:textId="3656C950" w:rsidR="001D622E" w:rsidRPr="008229B4" w:rsidRDefault="001D622E" w:rsidP="00016965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szCs w:val="24"/>
        </w:rPr>
      </w:pPr>
      <w:r w:rsidRPr="008229B4">
        <w:rPr>
          <w:rFonts w:eastAsia="Times New Roman" w:cs="Arial"/>
          <w:b/>
          <w:szCs w:val="24"/>
        </w:rPr>
        <w:t>Al Sureste:</w:t>
      </w:r>
      <w:r w:rsidRPr="008229B4">
        <w:rPr>
          <w:rFonts w:eastAsia="Times New Roman" w:cs="Arial"/>
          <w:szCs w:val="24"/>
        </w:rPr>
        <w:t xml:space="preserve"> En 63.04 metros, </w:t>
      </w:r>
      <w:r w:rsidR="00941D28" w:rsidRPr="008229B4">
        <w:rPr>
          <w:rFonts w:eastAsia="Times New Roman" w:cs="Arial"/>
          <w:szCs w:val="24"/>
        </w:rPr>
        <w:t xml:space="preserve">con calle </w:t>
      </w:r>
      <w:r w:rsidRPr="008229B4">
        <w:rPr>
          <w:rFonts w:eastAsia="Times New Roman" w:cs="Arial"/>
          <w:szCs w:val="24"/>
        </w:rPr>
        <w:t>del Santísimo</w:t>
      </w:r>
    </w:p>
    <w:p w14:paraId="17B0FA89" w14:textId="358ED40B" w:rsidR="001D622E" w:rsidRPr="008229B4" w:rsidRDefault="001D622E" w:rsidP="00016965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szCs w:val="24"/>
        </w:rPr>
      </w:pPr>
      <w:r w:rsidRPr="008229B4">
        <w:rPr>
          <w:rFonts w:eastAsia="Times New Roman" w:cs="Arial"/>
          <w:b/>
          <w:szCs w:val="24"/>
        </w:rPr>
        <w:t>Al Suroeste:</w:t>
      </w:r>
      <w:r w:rsidRPr="008229B4">
        <w:rPr>
          <w:rFonts w:eastAsia="Times New Roman" w:cs="Arial"/>
          <w:szCs w:val="24"/>
        </w:rPr>
        <w:t xml:space="preserve"> En dos tramos que corre de Noroeste a Sureste en 202.73 metros y 7.73 metros, con predio con uso de suelo H7.</w:t>
      </w:r>
    </w:p>
    <w:p w14:paraId="7B881137" w14:textId="534FEAD1" w:rsidR="001D622E" w:rsidRPr="008229B4" w:rsidRDefault="001D622E" w:rsidP="00016965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szCs w:val="24"/>
        </w:rPr>
      </w:pPr>
      <w:r w:rsidRPr="008229B4">
        <w:rPr>
          <w:rFonts w:eastAsia="Times New Roman" w:cs="Arial"/>
          <w:b/>
          <w:szCs w:val="24"/>
        </w:rPr>
        <w:t>Al Noroeste:</w:t>
      </w:r>
      <w:r w:rsidRPr="008229B4">
        <w:rPr>
          <w:rFonts w:eastAsia="Times New Roman" w:cs="Arial"/>
          <w:szCs w:val="24"/>
        </w:rPr>
        <w:t xml:space="preserve"> En 79.50 metros, </w:t>
      </w:r>
      <w:r w:rsidR="00941D28" w:rsidRPr="008229B4">
        <w:rPr>
          <w:rFonts w:eastAsia="Times New Roman" w:cs="Arial"/>
          <w:szCs w:val="24"/>
        </w:rPr>
        <w:t xml:space="preserve">con calle </w:t>
      </w:r>
      <w:r w:rsidRPr="008229B4">
        <w:rPr>
          <w:rFonts w:eastAsia="Times New Roman" w:cs="Arial"/>
          <w:szCs w:val="24"/>
        </w:rPr>
        <w:t>Templo del Carmen</w:t>
      </w:r>
    </w:p>
    <w:p w14:paraId="2E0954B5" w14:textId="77777777" w:rsidR="001D622E" w:rsidRPr="008229B4" w:rsidRDefault="001D622E" w:rsidP="0001696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03629F" w14:textId="77777777" w:rsidR="001D622E" w:rsidRPr="008229B4" w:rsidRDefault="001D622E" w:rsidP="000169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229B4">
        <w:rPr>
          <w:rFonts w:ascii="Arial" w:eastAsia="Times New Roman" w:hAnsi="Arial" w:cs="Arial"/>
          <w:sz w:val="24"/>
          <w:szCs w:val="24"/>
        </w:rPr>
        <w:t>La superficie, medidas y colindancias quedan sujetas al deslinde en campo que para tal efecto realicen las autoridades competentes.</w:t>
      </w:r>
    </w:p>
    <w:p w14:paraId="17EB3073" w14:textId="77777777" w:rsidR="001D622E" w:rsidRPr="008229B4" w:rsidRDefault="001D622E" w:rsidP="000169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EBE1152" w14:textId="77777777" w:rsidR="00016965" w:rsidRPr="008229B4" w:rsidRDefault="00016965" w:rsidP="000169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F604DCF" w14:textId="77777777" w:rsidR="00E251F9" w:rsidRPr="008229B4" w:rsidRDefault="00E251F9" w:rsidP="000169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04AB681" w14:textId="77777777" w:rsidR="00941D28" w:rsidRPr="008229B4" w:rsidRDefault="00941D28" w:rsidP="000169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DE4FB7D" w14:textId="77777777" w:rsidR="00906D2A" w:rsidRDefault="00906D2A" w:rsidP="000169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97CB0B" w14:textId="77777777" w:rsidR="000F494B" w:rsidRPr="008229B4" w:rsidRDefault="000F494B" w:rsidP="000169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AE7894" w14:textId="7E80556D" w:rsidR="001D622E" w:rsidRPr="008229B4" w:rsidRDefault="001D622E" w:rsidP="000169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8229B4">
        <w:rPr>
          <w:rFonts w:ascii="Arial" w:hAnsi="Arial" w:cs="Arial"/>
          <w:b/>
          <w:sz w:val="24"/>
          <w:szCs w:val="24"/>
          <w:lang w:val="en-US"/>
        </w:rPr>
        <w:t>ANEXO DOS</w:t>
      </w:r>
    </w:p>
    <w:p w14:paraId="2454A693" w14:textId="77777777" w:rsidR="001D622E" w:rsidRPr="008229B4" w:rsidRDefault="001D622E" w:rsidP="00016965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0154C469" w14:textId="0862C006" w:rsidR="001D622E" w:rsidRPr="008229B4" w:rsidRDefault="001D622E" w:rsidP="00E251F9">
      <w:pPr>
        <w:pStyle w:val="Prrafodelista"/>
        <w:numPr>
          <w:ilvl w:val="0"/>
          <w:numId w:val="1"/>
        </w:numPr>
        <w:spacing w:after="0" w:line="240" w:lineRule="auto"/>
        <w:ind w:left="567" w:hanging="283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 xml:space="preserve">La presente autorización queda condicionada al cumplimiento de las restricciones señaladas en la Constancia de Factibilidad con número de control DGDU/DFYEU/100250/40/2021 emitida por la Dirección de fraccionamientos y estructura urbana de la Dirección General de Desarrollo Urbano de fecha </w:t>
      </w:r>
      <w:r w:rsidRPr="008229B4">
        <w:rPr>
          <w:rFonts w:eastAsia="Times New Roman" w:cs="Arial"/>
          <w:szCs w:val="24"/>
        </w:rPr>
        <w:t xml:space="preserve">22 de abril de 2021. </w:t>
      </w:r>
    </w:p>
    <w:p w14:paraId="62ADFB7D" w14:textId="77777777" w:rsidR="00E251F9" w:rsidRPr="008229B4" w:rsidRDefault="00E251F9" w:rsidP="00E251F9">
      <w:pPr>
        <w:pStyle w:val="Prrafodelista"/>
        <w:spacing w:after="0" w:line="240" w:lineRule="auto"/>
        <w:ind w:left="567"/>
        <w:jc w:val="both"/>
        <w:rPr>
          <w:rFonts w:cs="Arial"/>
          <w:szCs w:val="24"/>
        </w:rPr>
      </w:pPr>
    </w:p>
    <w:p w14:paraId="2BFF947C" w14:textId="77777777" w:rsidR="001D622E" w:rsidRPr="008229B4" w:rsidRDefault="001D622E" w:rsidP="00E251F9">
      <w:pPr>
        <w:pStyle w:val="Prrafodelista"/>
        <w:numPr>
          <w:ilvl w:val="0"/>
          <w:numId w:val="1"/>
        </w:numPr>
        <w:spacing w:after="0" w:line="240" w:lineRule="auto"/>
        <w:ind w:left="567" w:hanging="283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>En caso de existir diferencias entre superficies, medidas, invasiones o problemas en linderos, así como de daños a terceros será única y exclusivamente responsabilidad del desarrollador.</w:t>
      </w:r>
    </w:p>
    <w:p w14:paraId="4F6D63EC" w14:textId="77777777" w:rsidR="00E251F9" w:rsidRPr="008229B4" w:rsidRDefault="00E251F9" w:rsidP="00E251F9">
      <w:pPr>
        <w:pStyle w:val="Prrafodelista"/>
        <w:spacing w:after="0" w:line="240" w:lineRule="auto"/>
        <w:ind w:left="567"/>
        <w:jc w:val="both"/>
        <w:rPr>
          <w:rFonts w:cs="Arial"/>
          <w:szCs w:val="24"/>
        </w:rPr>
      </w:pPr>
    </w:p>
    <w:p w14:paraId="4869E54D" w14:textId="77777777" w:rsidR="001D622E" w:rsidRPr="008229B4" w:rsidRDefault="001D622E" w:rsidP="00E251F9">
      <w:pPr>
        <w:pStyle w:val="Prrafodelista"/>
        <w:numPr>
          <w:ilvl w:val="0"/>
          <w:numId w:val="1"/>
        </w:numPr>
        <w:spacing w:after="0" w:line="240" w:lineRule="auto"/>
        <w:ind w:left="567" w:hanging="283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>El desarrollador deberá cumplir con las condicionantes señaladas:</w:t>
      </w:r>
    </w:p>
    <w:p w14:paraId="149748D7" w14:textId="77777777" w:rsidR="00E251F9" w:rsidRPr="008229B4" w:rsidRDefault="00E251F9" w:rsidP="00E251F9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68C6A25" w14:textId="77777777" w:rsidR="001D622E" w:rsidRPr="008229B4" w:rsidRDefault="001D622E" w:rsidP="00E251F9">
      <w:pPr>
        <w:pStyle w:val="Prrafodelista"/>
        <w:numPr>
          <w:ilvl w:val="0"/>
          <w:numId w:val="8"/>
        </w:numPr>
        <w:spacing w:after="0" w:line="240" w:lineRule="auto"/>
        <w:ind w:left="851" w:hanging="283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>En la resolución ambiental con número de expediente MIA-ME-306-2021, número D.U.22-9859 de fecha 11 de agosto de 2021, emitido por la Dirección General de Medio Ambiente.</w:t>
      </w:r>
    </w:p>
    <w:p w14:paraId="3294E162" w14:textId="77777777" w:rsidR="00E251F9" w:rsidRPr="008229B4" w:rsidRDefault="00E251F9" w:rsidP="00E251F9">
      <w:pPr>
        <w:pStyle w:val="Prrafodelista"/>
        <w:spacing w:after="0" w:line="240" w:lineRule="auto"/>
        <w:ind w:left="851"/>
        <w:jc w:val="both"/>
        <w:rPr>
          <w:rFonts w:cs="Arial"/>
          <w:szCs w:val="24"/>
        </w:rPr>
      </w:pPr>
    </w:p>
    <w:p w14:paraId="064481D9" w14:textId="77777777" w:rsidR="001D622E" w:rsidRPr="008229B4" w:rsidRDefault="001D622E" w:rsidP="00E251F9">
      <w:pPr>
        <w:pStyle w:val="Prrafodelista"/>
        <w:numPr>
          <w:ilvl w:val="0"/>
          <w:numId w:val="8"/>
        </w:numPr>
        <w:spacing w:after="0" w:line="240" w:lineRule="auto"/>
        <w:ind w:left="851" w:hanging="283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>En el manifiesto de impacto vial DGM/DIVGT/6073/2021, expediente DGM/IMP.VIAL/2021 control F-21-183 de fecha 30 de septiembre de 2021 emitido por la Dirección General de Movilidad.</w:t>
      </w:r>
    </w:p>
    <w:p w14:paraId="329F21FD" w14:textId="77777777" w:rsidR="00E251F9" w:rsidRPr="008229B4" w:rsidRDefault="00E251F9" w:rsidP="00E251F9">
      <w:pPr>
        <w:pStyle w:val="Prrafodelista"/>
        <w:spacing w:after="0" w:line="240" w:lineRule="auto"/>
        <w:ind w:left="851"/>
        <w:jc w:val="both"/>
        <w:rPr>
          <w:rFonts w:cs="Arial"/>
          <w:szCs w:val="24"/>
        </w:rPr>
      </w:pPr>
    </w:p>
    <w:p w14:paraId="6EBCA7B9" w14:textId="77777777" w:rsidR="001D622E" w:rsidRPr="008229B4" w:rsidRDefault="001D622E" w:rsidP="0001696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>El desarrollador deberá urbanizar dentro de su predio con la sección que le señale la Dirección General de Desarrollo Urbano, de acuerdo al proyecto de diseño urbano y las especificaciones constructivas que determine la Dirección General de Obra Pública de lo siguiente:</w:t>
      </w:r>
    </w:p>
    <w:p w14:paraId="03F6EAA8" w14:textId="77777777" w:rsidR="00E251F9" w:rsidRPr="008229B4" w:rsidRDefault="00E251F9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5540F37B" w14:textId="77777777" w:rsidR="001D622E" w:rsidRPr="008229B4" w:rsidRDefault="001D622E" w:rsidP="00E251F9">
      <w:pPr>
        <w:pStyle w:val="Prrafodelista"/>
        <w:numPr>
          <w:ilvl w:val="0"/>
          <w:numId w:val="7"/>
        </w:numPr>
        <w:autoSpaceDN w:val="0"/>
        <w:spacing w:after="0" w:line="240" w:lineRule="auto"/>
        <w:ind w:left="851" w:hanging="284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 xml:space="preserve"> Blvd. Guanajuato </w:t>
      </w:r>
    </w:p>
    <w:p w14:paraId="37C9870E" w14:textId="77777777" w:rsidR="001D622E" w:rsidRPr="008229B4" w:rsidRDefault="001D622E" w:rsidP="00E251F9">
      <w:pPr>
        <w:pStyle w:val="Prrafodelista"/>
        <w:numPr>
          <w:ilvl w:val="0"/>
          <w:numId w:val="7"/>
        </w:numPr>
        <w:autoSpaceDN w:val="0"/>
        <w:spacing w:after="0" w:line="240" w:lineRule="auto"/>
        <w:ind w:left="851" w:hanging="284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 xml:space="preserve"> Calle Valle de Matamoros</w:t>
      </w:r>
    </w:p>
    <w:p w14:paraId="494F07F7" w14:textId="0A5923B9" w:rsidR="001D622E" w:rsidRPr="008229B4" w:rsidRDefault="001D622E" w:rsidP="00E251F9">
      <w:pPr>
        <w:pStyle w:val="Prrafodelista"/>
        <w:numPr>
          <w:ilvl w:val="0"/>
          <w:numId w:val="7"/>
        </w:numPr>
        <w:autoSpaceDN w:val="0"/>
        <w:spacing w:after="0" w:line="240" w:lineRule="auto"/>
        <w:ind w:left="851" w:hanging="284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 xml:space="preserve"> Calle del Santísimo </w:t>
      </w:r>
    </w:p>
    <w:p w14:paraId="18BC1ED1" w14:textId="77777777" w:rsidR="00E251F9" w:rsidRPr="008229B4" w:rsidRDefault="00E251F9" w:rsidP="00E251F9">
      <w:pPr>
        <w:pStyle w:val="Prrafodelista"/>
        <w:autoSpaceDN w:val="0"/>
        <w:spacing w:after="0" w:line="240" w:lineRule="auto"/>
        <w:ind w:left="851"/>
        <w:jc w:val="both"/>
        <w:rPr>
          <w:rFonts w:cs="Arial"/>
          <w:szCs w:val="24"/>
        </w:rPr>
      </w:pPr>
    </w:p>
    <w:p w14:paraId="0400524F" w14:textId="77777777" w:rsidR="001D622E" w:rsidRPr="008229B4" w:rsidRDefault="001D622E" w:rsidP="0001696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>Cumplir con las condicionantes que determinó el Sistema de Agua Potable y Alcantarillado de León, Guanajuato, en el dictamen técnico de factibilidad positivo tipo (B)  Ref. ND/355/21 de fecha 7 de junio de 2021.</w:t>
      </w:r>
    </w:p>
    <w:p w14:paraId="4CC05A68" w14:textId="77777777" w:rsidR="00E251F9" w:rsidRPr="008229B4" w:rsidRDefault="00E251F9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3F794909" w14:textId="77777777" w:rsidR="00941D28" w:rsidRPr="008229B4" w:rsidRDefault="00941D28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2AF3A7ED" w14:textId="77777777" w:rsidR="00941D28" w:rsidRPr="008229B4" w:rsidRDefault="00941D28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66F743A0" w14:textId="77777777" w:rsidR="00467B11" w:rsidRPr="008229B4" w:rsidRDefault="00467B11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36EA3588" w14:textId="77777777" w:rsidR="00467B11" w:rsidRPr="008229B4" w:rsidRDefault="00467B11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5214738E" w14:textId="77777777" w:rsidR="00467B11" w:rsidRPr="008229B4" w:rsidRDefault="00467B11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75A1DD8F" w14:textId="77777777" w:rsidR="00467B11" w:rsidRPr="008229B4" w:rsidRDefault="00467B11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607DF7C7" w14:textId="77777777" w:rsidR="00941D28" w:rsidRDefault="00941D28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51553FE2" w14:textId="77777777" w:rsidR="000F494B" w:rsidRPr="008229B4" w:rsidRDefault="000F494B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264F9381" w14:textId="77777777" w:rsidR="001D622E" w:rsidRPr="008229B4" w:rsidRDefault="001D622E" w:rsidP="0001696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 xml:space="preserve">La liberación de los derechos de vía resultado de las obras de urbanización descritos en el presente dictamen, deberán de realizarse con cargo total al desarrollador. </w:t>
      </w:r>
    </w:p>
    <w:p w14:paraId="78D9887C" w14:textId="77777777" w:rsidR="00E251F9" w:rsidRPr="008229B4" w:rsidRDefault="00E251F9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3B24494A" w14:textId="77777777" w:rsidR="001D622E" w:rsidRPr="008229B4" w:rsidRDefault="001D622E" w:rsidP="0001696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 xml:space="preserve">Toda infraestructura existente en la inmueble queda sujeta al dictamen del organismo operador correspondiente. </w:t>
      </w:r>
    </w:p>
    <w:p w14:paraId="1DE7A4CE" w14:textId="77777777" w:rsidR="00E251F9" w:rsidRPr="008229B4" w:rsidRDefault="00E251F9" w:rsidP="00E251F9">
      <w:pPr>
        <w:pStyle w:val="Prrafodelista"/>
        <w:spacing w:after="0" w:line="240" w:lineRule="auto"/>
        <w:ind w:left="644"/>
        <w:jc w:val="both"/>
        <w:rPr>
          <w:rFonts w:cs="Arial"/>
          <w:szCs w:val="24"/>
        </w:rPr>
      </w:pPr>
    </w:p>
    <w:p w14:paraId="3263FA4B" w14:textId="61A7DD34" w:rsidR="001D622E" w:rsidRPr="008229B4" w:rsidRDefault="001D622E" w:rsidP="0001696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="Arial"/>
          <w:szCs w:val="24"/>
        </w:rPr>
      </w:pPr>
      <w:r w:rsidRPr="008229B4">
        <w:rPr>
          <w:rFonts w:cs="Arial"/>
          <w:szCs w:val="24"/>
        </w:rPr>
        <w:t>Toda vez que el desarrollador cumpla con lo anteriormente señalado, este desarrollo se considera congruente de acuerdo a lo establecido en el artículo 14 fracción IX del Código Reglamentario de Desarrollo Urbano para el municipio de León, Guanajuato</w:t>
      </w:r>
      <w:r w:rsidR="00016965" w:rsidRPr="008229B4">
        <w:rPr>
          <w:rFonts w:cs="Arial"/>
          <w:szCs w:val="24"/>
        </w:rPr>
        <w:t>.</w:t>
      </w:r>
    </w:p>
    <w:p w14:paraId="69078C8D" w14:textId="77777777" w:rsidR="00016965" w:rsidRPr="008229B4" w:rsidRDefault="00016965" w:rsidP="00016965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4085D168" w14:textId="77777777" w:rsidR="001D622E" w:rsidRPr="008229B4" w:rsidRDefault="001D622E" w:rsidP="000169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229B4">
        <w:rPr>
          <w:rFonts w:ascii="Arial" w:hAnsi="Arial" w:cs="Arial"/>
          <w:sz w:val="24"/>
          <w:szCs w:val="24"/>
        </w:rPr>
        <w:t>Las condicionantes antes señaladas no podrán ser modificadas sin la autorización del Ayuntamiento previo análisis del Instituto Municipal de Planeación.</w:t>
      </w:r>
    </w:p>
    <w:p w14:paraId="68BF6B87" w14:textId="77777777" w:rsidR="001D622E" w:rsidRPr="008229B4" w:rsidRDefault="001D622E" w:rsidP="000169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C474DED" w14:textId="77777777" w:rsidR="001D622E" w:rsidRPr="008229B4" w:rsidRDefault="001D622E" w:rsidP="000169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sectPr w:rsidR="001D622E" w:rsidRPr="008229B4" w:rsidSect="00656125">
      <w:headerReference w:type="default" r:id="rId8"/>
      <w:footerReference w:type="default" r:id="rId9"/>
      <w:pgSz w:w="12240" w:h="15840"/>
      <w:pgMar w:top="2127" w:right="1701" w:bottom="1560" w:left="1560" w:header="568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18B66" w14:textId="77777777" w:rsidR="0086206B" w:rsidRDefault="0086206B" w:rsidP="009F167C">
      <w:pPr>
        <w:spacing w:after="0" w:line="240" w:lineRule="auto"/>
      </w:pPr>
      <w:r>
        <w:separator/>
      </w:r>
    </w:p>
  </w:endnote>
  <w:endnote w:type="continuationSeparator" w:id="0">
    <w:p w14:paraId="22723216" w14:textId="77777777" w:rsidR="0086206B" w:rsidRDefault="0086206B" w:rsidP="009F1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E012E" w14:textId="52D3BF48" w:rsidR="00262D50" w:rsidRPr="00E251F9" w:rsidRDefault="0001661E" w:rsidP="00262D50">
    <w:pPr>
      <w:spacing w:after="0" w:line="240" w:lineRule="auto"/>
      <w:ind w:left="-284"/>
      <w:jc w:val="both"/>
      <w:rPr>
        <w:rFonts w:ascii="Arial" w:eastAsia="Times New Roman" w:hAnsi="Arial" w:cs="Arial"/>
        <w:sz w:val="12"/>
        <w:szCs w:val="12"/>
      </w:rPr>
    </w:pPr>
    <w:sdt>
      <w:sdtPr>
        <w:rPr>
          <w:sz w:val="12"/>
          <w:szCs w:val="12"/>
        </w:rPr>
        <w:id w:val="1880819804"/>
        <w:docPartObj>
          <w:docPartGallery w:val="Page Numbers (Bottom of Page)"/>
          <w:docPartUnique/>
        </w:docPartObj>
      </w:sdtPr>
      <w:sdtEndPr>
        <w:rPr>
          <w:rFonts w:ascii="Arial" w:eastAsia="Times New Roman" w:hAnsi="Arial" w:cs="Arial"/>
        </w:rPr>
      </w:sdtEndPr>
      <w:sdtContent>
        <w:sdt>
          <w:sdtPr>
            <w:rPr>
              <w:rFonts w:ascii="Arial" w:eastAsia="Times New Roman" w:hAnsi="Arial" w:cs="Arial"/>
              <w:sz w:val="12"/>
              <w:szCs w:val="12"/>
            </w:rPr>
            <w:id w:val="-256823239"/>
            <w:docPartObj>
              <w:docPartGallery w:val="Page Numbers (Top of Page)"/>
              <w:docPartUnique/>
            </w:docPartObj>
          </w:sdtPr>
          <w:sdtEndPr/>
          <w:sdtContent>
            <w:r w:rsidR="00942B3B" w:rsidRPr="00E251F9">
              <w:rPr>
                <w:rFonts w:ascii="Arial" w:eastAsia="Times New Roman" w:hAnsi="Arial" w:cs="Arial"/>
                <w:sz w:val="12"/>
                <w:szCs w:val="12"/>
              </w:rPr>
              <w:t>La presente hoja forma parte del dictamen mediante el cual</w:t>
            </w:r>
          </w:sdtContent>
        </w:sdt>
      </w:sdtContent>
    </w:sdt>
    <w:r w:rsidR="00942B3B" w:rsidRPr="00E251F9">
      <w:rPr>
        <w:rFonts w:ascii="Arial" w:eastAsia="Times New Roman" w:hAnsi="Arial" w:cs="Arial"/>
        <w:sz w:val="12"/>
        <w:szCs w:val="12"/>
      </w:rPr>
      <w:t xml:space="preserve"> aprueba</w:t>
    </w:r>
    <w:r w:rsidR="00262D50" w:rsidRPr="00E251F9">
      <w:rPr>
        <w:rFonts w:ascii="Arial" w:eastAsia="Times New Roman" w:hAnsi="Arial" w:cs="Arial"/>
        <w:sz w:val="12"/>
        <w:szCs w:val="12"/>
      </w:rPr>
      <w:t xml:space="preserve"> la asignación de uso de suelo, para la parcela 14 Z-1 P-1/1  del  Ejido “San Nicolás de González” de este Municipio, con una superficie de 15,156.32 M², de ser una Zona de Consolidación Urbana (ZCU) a Habitacional de Densidad Alta con Uso Mixtos de Comercio y Servicio de Intensidad Media e Industria Ligera y M</w:t>
    </w:r>
    <w:r w:rsidR="00E251F9" w:rsidRPr="00E251F9">
      <w:rPr>
        <w:rFonts w:ascii="Arial" w:eastAsia="Times New Roman" w:hAnsi="Arial" w:cs="Arial"/>
        <w:sz w:val="12"/>
        <w:szCs w:val="12"/>
      </w:rPr>
      <w:t>ediana (H8), en donde se pretende construir el fraccionamiento habitacional denominado Cabo Metropolitano 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73F3B" w14:textId="77777777" w:rsidR="0086206B" w:rsidRDefault="0086206B" w:rsidP="009F167C">
      <w:pPr>
        <w:spacing w:after="0" w:line="240" w:lineRule="auto"/>
      </w:pPr>
      <w:r>
        <w:separator/>
      </w:r>
    </w:p>
  </w:footnote>
  <w:footnote w:type="continuationSeparator" w:id="0">
    <w:p w14:paraId="57A4196C" w14:textId="77777777" w:rsidR="0086206B" w:rsidRDefault="0086206B" w:rsidP="009F1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AB45" w14:textId="77777777" w:rsidR="008C1CB0" w:rsidRDefault="00942B3B" w:rsidP="003E470E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2E1B71E6" wp14:editId="6DED4A29">
          <wp:extent cx="1752600" cy="772510"/>
          <wp:effectExtent l="0" t="0" r="0" b="889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6697" cy="7787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DF4A36" w14:textId="77777777" w:rsidR="008C1CB0" w:rsidRPr="001F2F71" w:rsidRDefault="0001661E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7315"/>
    <w:multiLevelType w:val="multilevel"/>
    <w:tmpl w:val="98C66256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B302F"/>
    <w:multiLevelType w:val="hybridMultilevel"/>
    <w:tmpl w:val="580634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E4EFD"/>
    <w:multiLevelType w:val="hybridMultilevel"/>
    <w:tmpl w:val="7A8241AE"/>
    <w:lvl w:ilvl="0" w:tplc="3C7CAAC4">
      <w:start w:val="1"/>
      <w:numFmt w:val="lowerLetter"/>
      <w:lvlText w:val="%1)"/>
      <w:lvlJc w:val="left"/>
      <w:pPr>
        <w:ind w:left="136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084" w:hanging="360"/>
      </w:pPr>
    </w:lvl>
    <w:lvl w:ilvl="2" w:tplc="080A001B" w:tentative="1">
      <w:start w:val="1"/>
      <w:numFmt w:val="lowerRoman"/>
      <w:lvlText w:val="%3."/>
      <w:lvlJc w:val="right"/>
      <w:pPr>
        <w:ind w:left="2804" w:hanging="180"/>
      </w:pPr>
    </w:lvl>
    <w:lvl w:ilvl="3" w:tplc="080A000F" w:tentative="1">
      <w:start w:val="1"/>
      <w:numFmt w:val="decimal"/>
      <w:lvlText w:val="%4."/>
      <w:lvlJc w:val="left"/>
      <w:pPr>
        <w:ind w:left="3524" w:hanging="360"/>
      </w:pPr>
    </w:lvl>
    <w:lvl w:ilvl="4" w:tplc="080A0019" w:tentative="1">
      <w:start w:val="1"/>
      <w:numFmt w:val="lowerLetter"/>
      <w:lvlText w:val="%5."/>
      <w:lvlJc w:val="left"/>
      <w:pPr>
        <w:ind w:left="4244" w:hanging="360"/>
      </w:pPr>
    </w:lvl>
    <w:lvl w:ilvl="5" w:tplc="080A001B" w:tentative="1">
      <w:start w:val="1"/>
      <w:numFmt w:val="lowerRoman"/>
      <w:lvlText w:val="%6."/>
      <w:lvlJc w:val="right"/>
      <w:pPr>
        <w:ind w:left="4964" w:hanging="180"/>
      </w:pPr>
    </w:lvl>
    <w:lvl w:ilvl="6" w:tplc="080A000F" w:tentative="1">
      <w:start w:val="1"/>
      <w:numFmt w:val="decimal"/>
      <w:lvlText w:val="%7."/>
      <w:lvlJc w:val="left"/>
      <w:pPr>
        <w:ind w:left="5684" w:hanging="360"/>
      </w:pPr>
    </w:lvl>
    <w:lvl w:ilvl="7" w:tplc="080A0019" w:tentative="1">
      <w:start w:val="1"/>
      <w:numFmt w:val="lowerLetter"/>
      <w:lvlText w:val="%8."/>
      <w:lvlJc w:val="left"/>
      <w:pPr>
        <w:ind w:left="6404" w:hanging="360"/>
      </w:pPr>
    </w:lvl>
    <w:lvl w:ilvl="8" w:tplc="08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51A3340"/>
    <w:multiLevelType w:val="hybridMultilevel"/>
    <w:tmpl w:val="D1648646"/>
    <w:lvl w:ilvl="0" w:tplc="D01E918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675B"/>
    <w:multiLevelType w:val="hybridMultilevel"/>
    <w:tmpl w:val="C0F64B00"/>
    <w:lvl w:ilvl="0" w:tplc="19762926">
      <w:start w:val="1"/>
      <w:numFmt w:val="lowerLetter"/>
      <w:lvlText w:val="%1)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E543633"/>
    <w:multiLevelType w:val="hybridMultilevel"/>
    <w:tmpl w:val="C0F64B00"/>
    <w:lvl w:ilvl="0" w:tplc="19762926">
      <w:start w:val="1"/>
      <w:numFmt w:val="lowerLetter"/>
      <w:lvlText w:val="%1)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CC003F"/>
    <w:multiLevelType w:val="hybridMultilevel"/>
    <w:tmpl w:val="D9064BAA"/>
    <w:lvl w:ilvl="0" w:tplc="19762926">
      <w:start w:val="1"/>
      <w:numFmt w:val="lowerLetter"/>
      <w:lvlText w:val="%1)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2715071"/>
    <w:multiLevelType w:val="hybridMultilevel"/>
    <w:tmpl w:val="2D881956"/>
    <w:lvl w:ilvl="0" w:tplc="5E788F9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0E5071"/>
    <w:multiLevelType w:val="hybridMultilevel"/>
    <w:tmpl w:val="951A73EE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3C9E474E"/>
    <w:multiLevelType w:val="hybridMultilevel"/>
    <w:tmpl w:val="65C80D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C1CA0"/>
    <w:multiLevelType w:val="hybridMultilevel"/>
    <w:tmpl w:val="C0F64B00"/>
    <w:lvl w:ilvl="0" w:tplc="19762926">
      <w:start w:val="1"/>
      <w:numFmt w:val="lowerLetter"/>
      <w:lvlText w:val="%1)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78756561"/>
    <w:multiLevelType w:val="hybridMultilevel"/>
    <w:tmpl w:val="C0F64B00"/>
    <w:lvl w:ilvl="0" w:tplc="19762926">
      <w:start w:val="1"/>
      <w:numFmt w:val="lowerLetter"/>
      <w:lvlText w:val="%1)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1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762"/>
    <w:rsid w:val="00000A77"/>
    <w:rsid w:val="0001661E"/>
    <w:rsid w:val="00016965"/>
    <w:rsid w:val="00026F0E"/>
    <w:rsid w:val="000449FC"/>
    <w:rsid w:val="000A52AF"/>
    <w:rsid w:val="000E52B4"/>
    <w:rsid w:val="000E67AB"/>
    <w:rsid w:val="000E7454"/>
    <w:rsid w:val="000F494B"/>
    <w:rsid w:val="000F70B8"/>
    <w:rsid w:val="0010419B"/>
    <w:rsid w:val="00112395"/>
    <w:rsid w:val="00124F52"/>
    <w:rsid w:val="00127F4C"/>
    <w:rsid w:val="001909ED"/>
    <w:rsid w:val="001D622E"/>
    <w:rsid w:val="001E021A"/>
    <w:rsid w:val="001F3596"/>
    <w:rsid w:val="0022212B"/>
    <w:rsid w:val="00246781"/>
    <w:rsid w:val="00262D50"/>
    <w:rsid w:val="002B1B79"/>
    <w:rsid w:val="00317E7D"/>
    <w:rsid w:val="003334CD"/>
    <w:rsid w:val="003A1E1E"/>
    <w:rsid w:val="003E141C"/>
    <w:rsid w:val="00426762"/>
    <w:rsid w:val="00451D35"/>
    <w:rsid w:val="00467B11"/>
    <w:rsid w:val="00474F8C"/>
    <w:rsid w:val="00486A84"/>
    <w:rsid w:val="00487F47"/>
    <w:rsid w:val="0049196D"/>
    <w:rsid w:val="004C77BB"/>
    <w:rsid w:val="004F2DD4"/>
    <w:rsid w:val="00550FB9"/>
    <w:rsid w:val="00581EF0"/>
    <w:rsid w:val="005C668D"/>
    <w:rsid w:val="006521FE"/>
    <w:rsid w:val="00656125"/>
    <w:rsid w:val="006B7628"/>
    <w:rsid w:val="006D64FB"/>
    <w:rsid w:val="00776EAE"/>
    <w:rsid w:val="008229B4"/>
    <w:rsid w:val="00824FDF"/>
    <w:rsid w:val="0086206B"/>
    <w:rsid w:val="008C1F19"/>
    <w:rsid w:val="008C7051"/>
    <w:rsid w:val="008C754C"/>
    <w:rsid w:val="008E1220"/>
    <w:rsid w:val="008E1813"/>
    <w:rsid w:val="008F1867"/>
    <w:rsid w:val="008F2598"/>
    <w:rsid w:val="00906D2A"/>
    <w:rsid w:val="00912E27"/>
    <w:rsid w:val="00941D28"/>
    <w:rsid w:val="00942B3B"/>
    <w:rsid w:val="009F167C"/>
    <w:rsid w:val="00A22CFE"/>
    <w:rsid w:val="00A94C23"/>
    <w:rsid w:val="00AB422E"/>
    <w:rsid w:val="00AD128D"/>
    <w:rsid w:val="00B3099C"/>
    <w:rsid w:val="00C2314E"/>
    <w:rsid w:val="00C54C2E"/>
    <w:rsid w:val="00CA70E2"/>
    <w:rsid w:val="00CC6F87"/>
    <w:rsid w:val="00D232E0"/>
    <w:rsid w:val="00D4588A"/>
    <w:rsid w:val="00D7505E"/>
    <w:rsid w:val="00D77FB7"/>
    <w:rsid w:val="00DF412E"/>
    <w:rsid w:val="00E03489"/>
    <w:rsid w:val="00E251F9"/>
    <w:rsid w:val="00E62DD3"/>
    <w:rsid w:val="00EB0E52"/>
    <w:rsid w:val="00EF0B58"/>
    <w:rsid w:val="00F51A74"/>
    <w:rsid w:val="00F679FA"/>
    <w:rsid w:val="00FA6031"/>
    <w:rsid w:val="00FE46A9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FB8CB1"/>
  <w15:chartTrackingRefBased/>
  <w15:docId w15:val="{6FC8331F-0C02-4C18-833E-59286FDA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76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7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762"/>
  </w:style>
  <w:style w:type="paragraph" w:styleId="Piedepgina">
    <w:name w:val="footer"/>
    <w:basedOn w:val="Normal"/>
    <w:link w:val="PiedepginaCar"/>
    <w:uiPriority w:val="99"/>
    <w:unhideWhenUsed/>
    <w:rsid w:val="00426762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26762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426762"/>
    <w:pPr>
      <w:spacing w:after="160" w:line="259" w:lineRule="auto"/>
      <w:ind w:left="720"/>
      <w:contextualSpacing/>
    </w:pPr>
    <w:rPr>
      <w:rFonts w:ascii="Arial" w:hAnsi="Arial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6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2430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2021-11-10T14:36:00Z</cp:lastPrinted>
  <dcterms:created xsi:type="dcterms:W3CDTF">2021-11-18T20:53:00Z</dcterms:created>
  <dcterms:modified xsi:type="dcterms:W3CDTF">2021-11-18T20:53:00Z</dcterms:modified>
</cp:coreProperties>
</file>