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18C9C" w14:textId="77777777" w:rsidR="00BA4CE8" w:rsidRPr="0083736C" w:rsidRDefault="00BA4CE8" w:rsidP="00BA4CE8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222222"/>
          <w:kern w:val="36"/>
          <w:sz w:val="24"/>
          <w:szCs w:val="24"/>
          <w:lang w:eastAsia="es-MX"/>
        </w:rPr>
      </w:pPr>
      <w:r w:rsidRPr="0083736C">
        <w:rPr>
          <w:rFonts w:ascii="Arial" w:eastAsia="Times New Roman" w:hAnsi="Arial" w:cs="Arial"/>
          <w:b/>
          <w:bCs/>
          <w:color w:val="222222"/>
          <w:kern w:val="36"/>
          <w:sz w:val="24"/>
          <w:szCs w:val="24"/>
          <w:lang w:val="es-ES" w:eastAsia="es-MX"/>
        </w:rPr>
        <w:t>H. AYUNTAMIENTO DE LEÓN, GTO.</w:t>
      </w:r>
    </w:p>
    <w:p w14:paraId="4CABECB3" w14:textId="77777777" w:rsidR="00BA4CE8" w:rsidRPr="0083736C" w:rsidRDefault="00BA4CE8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736C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MX"/>
        </w:rPr>
        <w:t>P R E S E N T E</w:t>
      </w:r>
    </w:p>
    <w:p w14:paraId="7AA4796C" w14:textId="77777777" w:rsidR="00BA4CE8" w:rsidRPr="0083736C" w:rsidRDefault="00BA4CE8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736C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</w:t>
      </w:r>
    </w:p>
    <w:p w14:paraId="12D321BE" w14:textId="69A0B5C7" w:rsidR="00BA4CE8" w:rsidRPr="0083736C" w:rsidRDefault="00BB5521" w:rsidP="00BB552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Los suscritos integrantes del Comité de Adquisiciones, </w:t>
      </w:r>
      <w:r w:rsidRPr="0083736C">
        <w:rPr>
          <w:rFonts w:ascii="Arial" w:eastAsia="Times New Roman" w:hAnsi="Arial" w:cs="Arial"/>
          <w:b/>
          <w:color w:val="222222"/>
          <w:sz w:val="24"/>
          <w:szCs w:val="24"/>
          <w:lang w:val="es-ES" w:eastAsia="es-MX"/>
        </w:rPr>
        <w:t>Enajenaciones, Arrendamientos, Comodatos y Contratación de Servicios para el Municipio de León, Guanajuato,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con fundamento en lo dispuesto en los artículos 1, 2,</w:t>
      </w:r>
      <w:r w:rsidR="007E039B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26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28</w:t>
      </w:r>
      <w:r w:rsidR="0062575D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y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38 fracci</w:t>
      </w:r>
      <w:r w:rsidR="00BE737D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ones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</w:t>
      </w:r>
      <w:r w:rsidR="00BE737D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VI y </w:t>
      </w:r>
      <w:r w:rsidR="00555ADE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XI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V del Reglamento de Adquisiciones, Enajenaciones, Arrendamientos, Comodatos y Contratación de Servicios para el Municipio de León, Guanajuato, sometemos a este cuerpo edilicio la propuesta de acuerdo que se formula al final del presente dictamen, con base en las siguientes:</w:t>
      </w:r>
    </w:p>
    <w:p w14:paraId="48C23317" w14:textId="77777777" w:rsidR="00BA4CE8" w:rsidRPr="0083736C" w:rsidRDefault="00BA4CE8" w:rsidP="00BA4C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 </w:t>
      </w:r>
    </w:p>
    <w:p w14:paraId="5D2ED49E" w14:textId="77777777" w:rsidR="00BA4CE8" w:rsidRPr="0083736C" w:rsidRDefault="00BA4CE8" w:rsidP="00BA4C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 </w:t>
      </w:r>
    </w:p>
    <w:p w14:paraId="689F9460" w14:textId="77777777" w:rsidR="00BA4CE8" w:rsidRPr="0083736C" w:rsidRDefault="00BA4CE8" w:rsidP="00BA4C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736C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  <w:t>C O N S I D E R A C I O N  E S</w:t>
      </w:r>
    </w:p>
    <w:p w14:paraId="4D0C250E" w14:textId="77777777" w:rsidR="00BA4CE8" w:rsidRPr="0083736C" w:rsidRDefault="00BA4CE8" w:rsidP="00BA4C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736C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</w:t>
      </w:r>
    </w:p>
    <w:p w14:paraId="404149EB" w14:textId="71F98E75" w:rsidR="003C3BEE" w:rsidRPr="006A5E90" w:rsidRDefault="003C3BEE" w:rsidP="003C3BE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  <w:r w:rsidRPr="006A5E90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I. </w:t>
      </w:r>
      <w:r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Dentro de las atribuciones del H. Ayuntamiento se encuentra el desafectar y enajenar bienes de propiedad municipal a través de la donación, siempre y cuando estos sean a favor de instituciones públicas o privadas que representen un beneficio e interés social para sus habitantes.</w:t>
      </w:r>
    </w:p>
    <w:p w14:paraId="06B36317" w14:textId="77777777" w:rsidR="003C3BEE" w:rsidRDefault="003C3BEE" w:rsidP="0065648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</w:pPr>
    </w:p>
    <w:p w14:paraId="3537466C" w14:textId="0DDB2394" w:rsidR="00B95097" w:rsidRDefault="003C3BEE" w:rsidP="0065648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lang w:val="es-ES" w:eastAsia="es-MX"/>
        </w:rPr>
        <w:t xml:space="preserve">II. </w:t>
      </w:r>
      <w:r w:rsidR="00BA4CE8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En sesión ordinaria de fecha </w:t>
      </w:r>
      <w:r w:rsidR="009E36C1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11</w:t>
      </w:r>
      <w:r w:rsidR="00BA4CE8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de </w:t>
      </w:r>
      <w:r w:rsidR="00274EB4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a</w:t>
      </w:r>
      <w:r w:rsidR="00BB5521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bril</w:t>
      </w:r>
      <w:r w:rsidR="00274EB4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de 2016, en el punto XIV</w:t>
      </w:r>
      <w:r w:rsidR="00BA4CE8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del orden del día, el H. Ayuntamiento </w:t>
      </w:r>
      <w:r w:rsidR="00274EB4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autorizó la desafectación del dominio público de tres inmuebles propiedad municipal </w:t>
      </w:r>
      <w:r w:rsidR="00284B54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para su posterior donación en favor del Instituto Mexicano del Seguro Social con el objeto de que en dichos inmuebles se realizará la construcción de Unidades de Medicina Familiar. </w:t>
      </w:r>
    </w:p>
    <w:p w14:paraId="153F62FE" w14:textId="77777777" w:rsidR="00B95097" w:rsidRDefault="00B95097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</w:pPr>
    </w:p>
    <w:p w14:paraId="65F65F6D" w14:textId="24957893" w:rsidR="00BA4CE8" w:rsidRPr="0083736C" w:rsidRDefault="00BA4CE8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La publicación del presente acuerdo se realizó en el Periódico Oficial del Gobierno del Estado de Guanajuato, Número </w:t>
      </w:r>
      <w:r w:rsidR="00190C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165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</w:t>
      </w:r>
      <w:r w:rsidR="00190C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Tercera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Parte de fecha </w:t>
      </w:r>
      <w:r w:rsidR="00190C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14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de </w:t>
      </w:r>
      <w:r w:rsidR="00190C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octubre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de 201</w:t>
      </w:r>
      <w:r w:rsidR="00190C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6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.</w:t>
      </w:r>
    </w:p>
    <w:p w14:paraId="37B7D488" w14:textId="77777777" w:rsidR="00BA4CE8" w:rsidRPr="0083736C" w:rsidRDefault="00BA4CE8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</w:pPr>
      <w:r w:rsidRPr="0083736C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  <w:t> </w:t>
      </w:r>
    </w:p>
    <w:p w14:paraId="4D69963B" w14:textId="72832C55" w:rsidR="00007F31" w:rsidRDefault="00BA4CE8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</w:pPr>
      <w:r w:rsidRPr="0083736C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  <w:t>I</w:t>
      </w:r>
      <w:r w:rsidR="00391681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  <w:t>I</w:t>
      </w:r>
      <w:r w:rsidRPr="0083736C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  <w:t>I. 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En el punto </w:t>
      </w:r>
      <w:r w:rsidR="00190C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tercero</w:t>
      </w:r>
      <w:r w:rsidR="00D133AF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del Acuerdo de referencia cita 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que la construcción</w:t>
      </w:r>
      <w:r w:rsidR="00391681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de las instalaciones </w:t>
      </w:r>
      <w:r w:rsidR="00D133AF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deberán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iniciar en un per</w:t>
      </w:r>
      <w:r w:rsidR="00B95097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í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odo no mayor </w:t>
      </w:r>
      <w:r w:rsidR="00B95097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de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</w:t>
      </w:r>
      <w:r w:rsidR="00823937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18 meses</w:t>
      </w:r>
      <w:r w:rsidR="00887EB1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</w:t>
      </w:r>
      <w:r w:rsidR="00B95097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contados a</w:t>
      </w:r>
      <w:r w:rsidR="00887EB1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partir de la publicación del citado acuerdo en el Periódico Oficial del Gobierno del Estado de Guanajuato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y </w:t>
      </w:r>
      <w:r w:rsidR="00B95097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la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conclusión </w:t>
      </w:r>
      <w:r w:rsidR="00D133AF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deberá efectuarse en</w:t>
      </w:r>
      <w:r w:rsidR="00B95097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un término de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</w:t>
      </w:r>
      <w:r w:rsidR="00823937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30 meses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, a partir de la </w:t>
      </w:r>
      <w:r w:rsidR="00887EB1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fecha de inicio de la construcción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.</w:t>
      </w:r>
    </w:p>
    <w:p w14:paraId="372D7C4E" w14:textId="77777777" w:rsidR="00D133AF" w:rsidRDefault="00D133AF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</w:pPr>
    </w:p>
    <w:p w14:paraId="67068A2F" w14:textId="2B796DB3" w:rsidR="00D133AF" w:rsidRDefault="00D133AF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En ese mismo tenor </w:t>
      </w:r>
      <w:r w:rsidR="00AE2585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en </w:t>
      </w: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el punto Cuarto se establece la reversión de los inmuebles al patrimonio municipal en caso de que se actualice alguno de los supuestos </w:t>
      </w:r>
      <w:r w:rsidR="00BB35C6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a </w:t>
      </w: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que hace referencia el artículo 207 de la Ley Orgánica Municipal </w:t>
      </w:r>
      <w:r w:rsidR="00BB35C6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para el Estado de Guanajuato que a la letra cita:</w:t>
      </w:r>
    </w:p>
    <w:p w14:paraId="61B8482A" w14:textId="77777777" w:rsidR="00BB35C6" w:rsidRDefault="00BB35C6" w:rsidP="003C3BEE">
      <w:pPr>
        <w:pStyle w:val="Default"/>
        <w:spacing w:before="100" w:beforeAutospacing="1" w:after="100" w:afterAutospacing="1"/>
        <w:ind w:left="1276" w:firstLine="709"/>
        <w:jc w:val="both"/>
        <w:rPr>
          <w:i/>
          <w:color w:val="auto"/>
          <w:sz w:val="20"/>
          <w:szCs w:val="20"/>
        </w:rPr>
      </w:pPr>
      <w:r w:rsidRPr="003C3BEE">
        <w:rPr>
          <w:b/>
          <w:bCs/>
          <w:i/>
          <w:color w:val="auto"/>
          <w:sz w:val="20"/>
          <w:szCs w:val="20"/>
        </w:rPr>
        <w:t xml:space="preserve">Artículo 207. </w:t>
      </w:r>
      <w:r w:rsidRPr="003C3BEE">
        <w:rPr>
          <w:i/>
          <w:color w:val="auto"/>
          <w:sz w:val="20"/>
          <w:szCs w:val="20"/>
        </w:rPr>
        <w:t xml:space="preserve">Los bienes del Municipio donados, revertirán a su patrimonio cuando se den cualquiera de los siguientes supuestos: </w:t>
      </w:r>
    </w:p>
    <w:p w14:paraId="48DF984B" w14:textId="77777777" w:rsidR="00BB35C6" w:rsidRPr="003C3BEE" w:rsidRDefault="00BB35C6" w:rsidP="003C3BEE">
      <w:pPr>
        <w:pStyle w:val="Default"/>
        <w:numPr>
          <w:ilvl w:val="0"/>
          <w:numId w:val="2"/>
        </w:numPr>
        <w:spacing w:before="100" w:beforeAutospacing="1" w:after="100" w:afterAutospacing="1"/>
        <w:jc w:val="both"/>
        <w:rPr>
          <w:i/>
          <w:color w:val="auto"/>
          <w:sz w:val="20"/>
          <w:szCs w:val="20"/>
        </w:rPr>
      </w:pPr>
      <w:r w:rsidRPr="003C3BEE">
        <w:rPr>
          <w:i/>
          <w:color w:val="auto"/>
          <w:sz w:val="20"/>
          <w:szCs w:val="20"/>
        </w:rPr>
        <w:t xml:space="preserve">Se utilicen para un fin distinto al autorizado; </w:t>
      </w:r>
    </w:p>
    <w:p w14:paraId="3BCF7055" w14:textId="77777777" w:rsidR="00BB35C6" w:rsidRPr="003C3BEE" w:rsidRDefault="00BB35C6" w:rsidP="003C3BEE">
      <w:pPr>
        <w:pStyle w:val="Default"/>
        <w:numPr>
          <w:ilvl w:val="0"/>
          <w:numId w:val="2"/>
        </w:numPr>
        <w:spacing w:before="100" w:beforeAutospacing="1" w:after="100" w:afterAutospacing="1"/>
        <w:jc w:val="both"/>
        <w:rPr>
          <w:i/>
          <w:color w:val="auto"/>
          <w:sz w:val="20"/>
          <w:szCs w:val="20"/>
        </w:rPr>
      </w:pPr>
      <w:r w:rsidRPr="003C3BEE">
        <w:rPr>
          <w:i/>
          <w:color w:val="auto"/>
          <w:sz w:val="20"/>
          <w:szCs w:val="20"/>
        </w:rPr>
        <w:t xml:space="preserve">La persona jurídica colectiva se disuelva o liquide; o </w:t>
      </w:r>
    </w:p>
    <w:p w14:paraId="6C0A49B8" w14:textId="77777777" w:rsidR="00BB35C6" w:rsidRPr="003C3BEE" w:rsidRDefault="00BB35C6" w:rsidP="003C3BEE">
      <w:pPr>
        <w:pStyle w:val="Default"/>
        <w:numPr>
          <w:ilvl w:val="0"/>
          <w:numId w:val="2"/>
        </w:numPr>
        <w:spacing w:before="100" w:beforeAutospacing="1" w:after="100" w:afterAutospacing="1"/>
        <w:jc w:val="both"/>
        <w:rPr>
          <w:i/>
          <w:color w:val="auto"/>
          <w:sz w:val="20"/>
          <w:szCs w:val="20"/>
        </w:rPr>
      </w:pPr>
      <w:r w:rsidRPr="003C3BEE">
        <w:rPr>
          <w:i/>
          <w:color w:val="auto"/>
          <w:sz w:val="20"/>
          <w:szCs w:val="20"/>
        </w:rPr>
        <w:t xml:space="preserve">No se inicie la obra en el término especificado. </w:t>
      </w:r>
    </w:p>
    <w:p w14:paraId="762D440E" w14:textId="77777777" w:rsidR="00BB35C6" w:rsidRPr="003C3BEE" w:rsidRDefault="00BB35C6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3A0BCE7A" w14:textId="77777777" w:rsidR="00BB35C6" w:rsidRDefault="00BB35C6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</w:pPr>
    </w:p>
    <w:p w14:paraId="71FCFD67" w14:textId="77777777" w:rsidR="00BB35C6" w:rsidRPr="0083736C" w:rsidRDefault="00BB35C6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14:paraId="04828B11" w14:textId="0B7A8D14" w:rsidR="00BA4CE8" w:rsidRPr="0083736C" w:rsidRDefault="00BA4CE8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14:paraId="4F5635E1" w14:textId="16819AC0" w:rsidR="00BB35C6" w:rsidRDefault="00BA4CE8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</w:pPr>
      <w:r w:rsidRPr="0083736C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  <w:t>I</w:t>
      </w:r>
      <w:r w:rsidR="00391681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  <w:t>V</w:t>
      </w:r>
      <w:r w:rsidRPr="0083736C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  <w:t>.</w:t>
      </w:r>
      <w:r w:rsidR="00BB35C6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M</w:t>
      </w:r>
      <w:r w:rsidR="00691A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ediante oficio </w:t>
      </w:r>
      <w:r w:rsidR="00427287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número </w:t>
      </w:r>
      <w:r w:rsidR="00A16290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119001051100</w:t>
      </w:r>
      <w:r w:rsidR="00691A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/</w:t>
      </w:r>
      <w:r w:rsidR="00A16290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MH1327/2020</w:t>
      </w:r>
      <w:r w:rsidR="00691A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de fecha </w:t>
      </w:r>
      <w:r w:rsidR="00007F31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07</w:t>
      </w:r>
      <w:r w:rsidR="00691A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de</w:t>
      </w:r>
      <w:r w:rsidR="00007F31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octubre</w:t>
      </w:r>
      <w:r w:rsidR="00691A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de 20</w:t>
      </w:r>
      <w:r w:rsidR="00007F31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20</w:t>
      </w:r>
      <w:r w:rsidR="00691A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, el Doctor </w:t>
      </w:r>
      <w:r w:rsidR="00007F31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Marco Antonio Hernández Carrillo, Titular del Órgano de Operación Administrativa Desconcentrada Estatal Guanajuato, </w:t>
      </w:r>
      <w:r w:rsidR="00691A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del Instituto Mexicano del Seguro Social IMSS, solici</w:t>
      </w:r>
      <w:r w:rsidR="00691A3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tó</w:t>
      </w:r>
      <w:r w:rsidR="00691A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al Lic. Héctor Germán René López Santillana Presidente Municipal, una prórroga para llevar a cabo la construcción de un Centro de Día</w:t>
      </w:r>
      <w:r w:rsidR="00BB35C6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en el inmueble con superficie de 5,551.77 ubicado en el Fraccionamiento Fuentes del Valle entre bulevar Juan Alonso de Torres y calle Madre Virginal de esta ciudad, que les fuera donado a través del acuerdo de Ayuntamiento de fecha 11de abril de 2016. </w:t>
      </w:r>
    </w:p>
    <w:p w14:paraId="5EE8AEFF" w14:textId="77777777" w:rsidR="00BB35C6" w:rsidRDefault="00BB35C6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</w:pPr>
    </w:p>
    <w:p w14:paraId="3F57511F" w14:textId="69D7AC56" w:rsidR="00C06EDC" w:rsidRPr="00C11227" w:rsidRDefault="00B013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Con el</w:t>
      </w:r>
      <w:r w:rsidR="00760F6A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ofi</w:t>
      </w:r>
      <w:r w:rsidR="00691A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cio</w:t>
      </w:r>
      <w:r w:rsidR="00007F31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número </w:t>
      </w:r>
      <w:r w:rsidR="00691A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119001130100/</w:t>
      </w:r>
      <w:r w:rsidR="00007F31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MH709</w:t>
      </w:r>
      <w:r w:rsidR="00691A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/</w:t>
      </w:r>
      <w:r w:rsidR="00007F31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2021</w:t>
      </w:r>
      <w:r w:rsidR="00691A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de fecha </w:t>
      </w:r>
      <w:r w:rsidR="00007F31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03 </w:t>
      </w:r>
      <w:r w:rsidR="00691A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de </w:t>
      </w:r>
      <w:r w:rsidR="00007F31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agosto</w:t>
      </w:r>
      <w:r w:rsidR="00691A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de 20</w:t>
      </w:r>
      <w:r w:rsidR="00007F31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21</w:t>
      </w:r>
      <w:r w:rsidR="00691A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, </w:t>
      </w:r>
      <w:r w:rsidR="00760F6A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suscrito por </w:t>
      </w:r>
      <w:r w:rsidR="00691A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el </w:t>
      </w:r>
      <w:r w:rsidR="00007F31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Doctor </w:t>
      </w:r>
      <w:r w:rsidR="00007F31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Marco Antonio Hernández Carrillo, Titular del Órgano de Operación Administrativa Desconcentrada Estatal Guanajuato, </w:t>
      </w:r>
      <w:r w:rsidR="00007F31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del Instituto Mexicano del Seguro Social IMSS</w:t>
      </w:r>
      <w:r w:rsidR="00691A3C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,</w:t>
      </w:r>
      <w:r w:rsidR="00760F6A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se justifica </w:t>
      </w:r>
      <w:r w:rsidR="00007F31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la petición de prórroga para iniciar y terminar la obra</w:t>
      </w: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en el inmueble que se cita en el párrafo que antecede, dentro de lo que se destaca que como parte de los requisitos para obtener el Registro en la cartera ante </w:t>
      </w:r>
      <w:r w:rsidR="00D4597D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la Secretaría de Hacienda y  Crédito Público, </w:t>
      </w: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se </w:t>
      </w:r>
      <w:r w:rsidR="00D4597D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requiere la certeza jurídica para utiliza</w:t>
      </w: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ción d</w:t>
      </w:r>
      <w:r w:rsidR="00D4597D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el terreno </w:t>
      </w: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para el Proyecto planeado.</w:t>
      </w:r>
    </w:p>
    <w:p w14:paraId="13CFFB77" w14:textId="77777777" w:rsidR="00C06EDC" w:rsidRPr="0083736C" w:rsidRDefault="00C06EDC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14:paraId="2CEEB89B" w14:textId="051A70C6" w:rsidR="00BA4CE8" w:rsidRPr="0083736C" w:rsidRDefault="00AF080E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lang w:val="es-ES" w:eastAsia="es-MX"/>
        </w:rPr>
        <w:t xml:space="preserve">V. </w:t>
      </w:r>
      <w:r w:rsidR="00BA4CE8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En virtud de las circunstancias que representa</w:t>
      </w:r>
      <w:r w:rsidR="00051541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</w:t>
      </w:r>
      <w:r w:rsidR="00BA4CE8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para </w:t>
      </w:r>
      <w:r w:rsidR="00051541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el Instituto Mexicano del Seguro Social</w:t>
      </w:r>
      <w:r w:rsidR="00592691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IMSS</w:t>
      </w:r>
      <w:r w:rsidR="00BA4CE8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,</w:t>
      </w:r>
      <w:r w:rsidR="00051541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la construcción de</w:t>
      </w:r>
      <w:r w:rsidR="00BA4CE8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la obra en comento, y atendiendo a los beneficios que la misma brindará a la población, es que este Comité considera conveniente otorgar </w:t>
      </w:r>
      <w:r w:rsidR="00760F6A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l</w:t>
      </w:r>
      <w:r w:rsidR="00BA4CE8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a prórroga</w:t>
      </w:r>
      <w:r w:rsidR="00760F6A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solicitada.</w:t>
      </w:r>
    </w:p>
    <w:p w14:paraId="5D2CEADF" w14:textId="77777777" w:rsidR="00BA4CE8" w:rsidRPr="0083736C" w:rsidRDefault="00BA4CE8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736C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</w:t>
      </w:r>
    </w:p>
    <w:p w14:paraId="1F3B61AD" w14:textId="205AC173" w:rsidR="00BA4CE8" w:rsidRPr="0083736C" w:rsidRDefault="00BA4CE8" w:rsidP="00E258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736C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Por lo anteriormente expuesto y de conformidad con lo</w:t>
      </w:r>
      <w:r w:rsidR="001F46AE" w:rsidRPr="0083736C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que establecen los artículos</w:t>
      </w:r>
      <w:r w:rsidR="00555ADE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206 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de la Ley Orgánica Municipal para el Estado de Guanajuato;</w:t>
      </w:r>
      <w:r w:rsidR="00FA6067" w:rsidRPr="0083736C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105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del Reglamento de Adquisiciones, Enajenaciones, Arrendamientos y Contratación de Servicios, relacionados con Bienes Muebles e Inmuebles para el Municipio de León, Guanajuato; </w:t>
      </w:r>
      <w:r w:rsidR="00B34490" w:rsidRPr="00E258DF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16</w:t>
      </w:r>
      <w:r w:rsidRPr="00E258DF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del Reglamento Interior del H. Ayuntamiento de León, Guanajuato,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se somete a su consideración la propuesta del siguiente:</w:t>
      </w:r>
    </w:p>
    <w:p w14:paraId="441EFC92" w14:textId="77777777" w:rsidR="00BA4CE8" w:rsidRPr="0083736C" w:rsidRDefault="00BA4CE8" w:rsidP="00BA4C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736C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MX"/>
        </w:rPr>
        <w:t> </w:t>
      </w:r>
    </w:p>
    <w:p w14:paraId="293D90BA" w14:textId="77777777" w:rsidR="0099124B" w:rsidRDefault="0099124B" w:rsidP="00BA4C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es-MX"/>
        </w:rPr>
      </w:pPr>
    </w:p>
    <w:p w14:paraId="7C161672" w14:textId="77777777" w:rsidR="00BA4CE8" w:rsidRPr="0083736C" w:rsidRDefault="00BA4CE8" w:rsidP="00BA4C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736C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MX"/>
        </w:rPr>
        <w:t>A C U E R D O</w:t>
      </w:r>
    </w:p>
    <w:p w14:paraId="76680AEC" w14:textId="77777777" w:rsidR="00BA4CE8" w:rsidRPr="0083736C" w:rsidRDefault="00BA4CE8" w:rsidP="00BA4C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736C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MX"/>
        </w:rPr>
        <w:t> </w:t>
      </w:r>
    </w:p>
    <w:p w14:paraId="3206EDF0" w14:textId="7F3BC6F5" w:rsidR="00677B24" w:rsidRDefault="00BA4CE8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</w:pPr>
      <w:r w:rsidRPr="0083736C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MX"/>
        </w:rPr>
        <w:t>PRIMERO. 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Se autoriza </w:t>
      </w:r>
      <w:r w:rsidR="00B82BF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prorrogar el término</w:t>
      </w:r>
      <w:r w:rsidR="004056B7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otorgado para </w:t>
      </w:r>
      <w:r w:rsidR="00297AAD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la construcción de </w:t>
      </w:r>
      <w:r w:rsidR="004056B7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una unidad de medicina familiar </w:t>
      </w:r>
      <w:r w:rsidR="00297AAD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en </w:t>
      </w:r>
      <w:r w:rsidR="00427287" w:rsidRPr="0083736C">
        <w:rPr>
          <w:rFonts w:ascii="Arial" w:eastAsia="Times New Roman" w:hAnsi="Arial" w:cs="Arial"/>
          <w:b/>
          <w:color w:val="222222"/>
          <w:sz w:val="24"/>
          <w:szCs w:val="24"/>
          <w:lang w:val="es-ES" w:eastAsia="es-MX"/>
        </w:rPr>
        <w:t>el</w:t>
      </w:r>
      <w:r w:rsidR="00D4597D">
        <w:rPr>
          <w:rFonts w:ascii="Arial" w:eastAsia="Times New Roman" w:hAnsi="Arial" w:cs="Arial"/>
          <w:b/>
          <w:color w:val="222222"/>
          <w:sz w:val="24"/>
          <w:szCs w:val="24"/>
          <w:lang w:val="es-ES" w:eastAsia="es-MX"/>
        </w:rPr>
        <w:t xml:space="preserve"> inmueble </w:t>
      </w:r>
      <w:r w:rsidR="00427287" w:rsidRPr="0083736C">
        <w:rPr>
          <w:rFonts w:ascii="Arial" w:eastAsia="Times New Roman" w:hAnsi="Arial" w:cs="Arial"/>
          <w:b/>
          <w:color w:val="222222"/>
          <w:sz w:val="24"/>
          <w:szCs w:val="24"/>
          <w:lang w:val="es-ES" w:eastAsia="es-MX"/>
        </w:rPr>
        <w:t>ubicado en el fraccionamiento Fuentes del Valle, entre boulevard Juan Alonso de Torres y calle Madre Virginal, el cual cuenta con una superficie de 5,551.77 m</w:t>
      </w:r>
      <w:r w:rsidR="00427287" w:rsidRPr="0083736C">
        <w:rPr>
          <w:rFonts w:ascii="Arial" w:eastAsia="Times New Roman" w:hAnsi="Arial" w:cs="Arial"/>
          <w:b/>
          <w:color w:val="222222"/>
          <w:sz w:val="24"/>
          <w:szCs w:val="24"/>
          <w:vertAlign w:val="superscript"/>
          <w:lang w:val="es-ES" w:eastAsia="es-MX"/>
        </w:rPr>
        <w:t xml:space="preserve">2 </w:t>
      </w:r>
      <w:r w:rsidR="00427287">
        <w:rPr>
          <w:rFonts w:ascii="Arial" w:eastAsia="Times New Roman" w:hAnsi="Arial" w:cs="Arial"/>
          <w:b/>
          <w:color w:val="222222"/>
          <w:sz w:val="24"/>
          <w:szCs w:val="24"/>
          <w:lang w:val="es-ES" w:eastAsia="es-MX"/>
        </w:rPr>
        <w:t>c</w:t>
      </w:r>
      <w:r w:rsidR="00427287" w:rsidRPr="0083736C">
        <w:rPr>
          <w:rFonts w:ascii="Arial" w:eastAsia="Times New Roman" w:hAnsi="Arial" w:cs="Arial"/>
          <w:b/>
          <w:color w:val="222222"/>
          <w:sz w:val="24"/>
          <w:szCs w:val="24"/>
          <w:lang w:val="es-ES" w:eastAsia="es-MX"/>
        </w:rPr>
        <w:t xml:space="preserve">inco mil quinientos cincuenta </w:t>
      </w:r>
      <w:r w:rsidR="00427287" w:rsidRPr="00F13524">
        <w:rPr>
          <w:rFonts w:ascii="Arial" w:eastAsia="Times New Roman" w:hAnsi="Arial" w:cs="Arial"/>
          <w:b/>
          <w:color w:val="222222"/>
          <w:sz w:val="24"/>
          <w:szCs w:val="24"/>
          <w:lang w:val="es-ES" w:eastAsia="es-MX"/>
        </w:rPr>
        <w:t>y uno</w:t>
      </w:r>
      <w:r w:rsidR="00427287" w:rsidRPr="0083736C">
        <w:rPr>
          <w:rFonts w:ascii="Arial" w:eastAsia="Times New Roman" w:hAnsi="Arial" w:cs="Arial"/>
          <w:b/>
          <w:color w:val="222222"/>
          <w:sz w:val="24"/>
          <w:szCs w:val="24"/>
          <w:lang w:val="es-ES" w:eastAsia="es-MX"/>
        </w:rPr>
        <w:t xml:space="preserve"> punto setenta y siete metros cuadrados </w:t>
      </w:r>
      <w:r w:rsidR="00427287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d</w:t>
      </w:r>
      <w:r w:rsidR="00297AAD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onado a favor </w:t>
      </w:r>
      <w:r w:rsidR="00297AAD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del Instituto Mexicano del Seguro Social</w:t>
      </w:r>
      <w:r w:rsidR="00427287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IMSS</w:t>
      </w:r>
      <w:r w:rsidR="00297AAD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, mediante acuerdo </w:t>
      </w:r>
      <w:r w:rsidR="00531230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de Ayuntamiento </w:t>
      </w:r>
      <w:r w:rsidR="00297AAD" w:rsidRPr="0083736C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de fecha 11 de abril de 2016</w:t>
      </w:r>
      <w:r w:rsidR="00531230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,</w:t>
      </w:r>
      <w:r w:rsidR="00677B24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publicado 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en el Periódico Oficial del Gobierno del Estado de Guanajuato, Número 1</w:t>
      </w:r>
      <w:r w:rsidR="00FA6067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65</w:t>
      </w:r>
      <w:r w:rsidR="00297AAD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,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</w:t>
      </w:r>
      <w:r w:rsidR="00FA6067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Tercera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Parte</w:t>
      </w:r>
      <w:r w:rsidR="00297AAD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,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de fecha </w:t>
      </w:r>
      <w:r w:rsidR="00FA6067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14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de </w:t>
      </w:r>
      <w:r w:rsidR="00FA6067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octubre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de 201</w:t>
      </w:r>
      <w:r w:rsidR="00FA6067"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6</w:t>
      </w:r>
      <w:r w:rsidR="00531230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.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</w:t>
      </w:r>
    </w:p>
    <w:p w14:paraId="6F3F227C" w14:textId="77777777" w:rsidR="00677B24" w:rsidRDefault="00677B24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14:paraId="001DEA0A" w14:textId="2ABB645A" w:rsidR="0086321B" w:rsidRDefault="00FB73D3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4F1C93">
        <w:rPr>
          <w:rFonts w:ascii="Arial" w:eastAsia="Times New Roman" w:hAnsi="Arial" w:cs="Arial"/>
          <w:color w:val="222222"/>
          <w:sz w:val="24"/>
          <w:szCs w:val="24"/>
          <w:lang w:eastAsia="es-MX"/>
        </w:rPr>
        <w:lastRenderedPageBreak/>
        <w:t xml:space="preserve">La prórroga que se otorga </w:t>
      </w:r>
      <w:r w:rsidR="00AE2585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para que inicie la construcción de las instalaciones</w:t>
      </w:r>
      <w:r w:rsidR="00AE2585" w:rsidRPr="004F1C93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</w:t>
      </w:r>
      <w:r w:rsidRPr="004F1C93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es por un término no mayor a 18 meses</w:t>
      </w:r>
      <w:r w:rsidR="00AE2585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contados a partir de la publicación </w:t>
      </w:r>
      <w:r w:rsidR="00AE2585" w:rsidRPr="004F1C93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del presente acuerdo en el Periódico Oficial del Gobierno de Estado de Guanajuato</w:t>
      </w:r>
      <w:r w:rsidR="00AE2585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; y la </w:t>
      </w:r>
      <w:bookmarkStart w:id="0" w:name="_GoBack"/>
      <w:bookmarkEnd w:id="0"/>
      <w:r w:rsidR="00AE2585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conclusión</w:t>
      </w:r>
      <w:r w:rsidR="00AE2585" w:rsidRPr="004F1C93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</w:t>
      </w:r>
      <w:r w:rsidRPr="004F1C93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deberá de efectuarse en un término </w:t>
      </w:r>
      <w:r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que no exceda </w:t>
      </w:r>
      <w:r w:rsidRPr="004F1C93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de 30 meses, a partir de la </w:t>
      </w:r>
      <w:r w:rsidR="00AE2585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fecha de inicio de construcción</w:t>
      </w:r>
      <w:r w:rsidRPr="004F1C93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.</w:t>
      </w:r>
      <w:r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  </w:t>
      </w:r>
    </w:p>
    <w:p w14:paraId="123907B9" w14:textId="77777777" w:rsidR="00FB73D3" w:rsidRDefault="00FB73D3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14:paraId="69CE7F1A" w14:textId="317F8F22" w:rsidR="00EE685A" w:rsidRPr="006A5E90" w:rsidRDefault="00EE685A" w:rsidP="00EE68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6A5E90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SEGUNDO. </w:t>
      </w:r>
      <w:r w:rsidR="00531230">
        <w:rPr>
          <w:rFonts w:ascii="Arial" w:eastAsia="Times New Roman" w:hAnsi="Arial" w:cs="Arial"/>
          <w:sz w:val="24"/>
          <w:szCs w:val="24"/>
          <w:lang w:val="es-ES" w:eastAsia="es-ES"/>
        </w:rPr>
        <w:t>El bien inmueble donado se revertirá al patrimonio municipal en el caso de que no</w:t>
      </w:r>
      <w:r w:rsidR="00AF080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se</w:t>
      </w:r>
      <w:r w:rsidR="0053123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inicie</w:t>
      </w:r>
      <w:r w:rsidR="00AE2585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o concluya la obra en los periodos de prorroga</w:t>
      </w:r>
      <w:r w:rsidR="00AF080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que se otorga en el punto de acuerdo que antecede.</w:t>
      </w:r>
    </w:p>
    <w:p w14:paraId="31EF0055" w14:textId="77777777" w:rsidR="00EE685A" w:rsidRPr="006A5E90" w:rsidRDefault="00EE685A" w:rsidP="00EE685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38EC8855" w14:textId="347D6499" w:rsidR="00EE685A" w:rsidRPr="006A5E90" w:rsidRDefault="00EE685A" w:rsidP="00EE685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6A5E90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TERCERO. </w:t>
      </w:r>
      <w:r w:rsidRPr="006A5E90">
        <w:rPr>
          <w:rFonts w:ascii="Arial" w:eastAsia="Times New Roman" w:hAnsi="Arial" w:cs="Arial"/>
          <w:sz w:val="24"/>
          <w:szCs w:val="24"/>
          <w:lang w:val="es-ES" w:eastAsia="es-ES"/>
        </w:rPr>
        <w:t>Se aprueban todos los actos administrativos que resulten necesarios para la ejecución del presente acuerdo.</w:t>
      </w:r>
    </w:p>
    <w:p w14:paraId="6536FB58" w14:textId="77777777" w:rsidR="00EE685A" w:rsidRPr="006A5E90" w:rsidRDefault="00EE685A" w:rsidP="00EE685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09555057" w14:textId="1DBF63AB" w:rsidR="00EE685A" w:rsidRPr="006A5E90" w:rsidRDefault="00EE685A" w:rsidP="00EE685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6A5E90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CUARTO. </w:t>
      </w:r>
      <w:r w:rsidRPr="006A5E90">
        <w:rPr>
          <w:rFonts w:ascii="Arial" w:eastAsia="Times New Roman" w:hAnsi="Arial" w:cs="Arial"/>
          <w:sz w:val="24"/>
          <w:szCs w:val="24"/>
          <w:lang w:val="es-ES" w:eastAsia="es-ES"/>
        </w:rPr>
        <w:t>Publíquese el presente acuerdo en el Periódico Oficial del Gobierno del Estado de Guanajuato, para los efectos del artículo 220 de la Ley Orgánica Municipal para el Estado de Guanajuato.</w:t>
      </w:r>
    </w:p>
    <w:p w14:paraId="28F7C644" w14:textId="77777777" w:rsidR="00EE685A" w:rsidRDefault="00EE685A" w:rsidP="00EE685A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64333E7E" w14:textId="77777777" w:rsidR="00BA4CE8" w:rsidRPr="0083736C" w:rsidRDefault="00BA4CE8" w:rsidP="00BA4C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736C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 </w:t>
      </w:r>
    </w:p>
    <w:p w14:paraId="185C9BEE" w14:textId="77777777" w:rsidR="00082493" w:rsidRPr="00A2423D" w:rsidRDefault="00BA4CE8" w:rsidP="0008249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3736C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</w:t>
      </w:r>
    </w:p>
    <w:p w14:paraId="7EBCF3E2" w14:textId="77777777" w:rsidR="00EB7DCC" w:rsidRPr="001F2081" w:rsidRDefault="00EB7DCC" w:rsidP="00EB7DC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A T E N T A M E N T E</w:t>
      </w:r>
    </w:p>
    <w:p w14:paraId="31E530C5" w14:textId="77777777" w:rsidR="00EB7DCC" w:rsidRPr="001F2081" w:rsidRDefault="00EB7DCC" w:rsidP="00EB7DC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“EL TRABAJO TODO LO VENCE”</w:t>
      </w:r>
    </w:p>
    <w:p w14:paraId="408CBF39" w14:textId="77777777" w:rsidR="00EB7DCC" w:rsidRPr="001F2081" w:rsidRDefault="00EB7DCC" w:rsidP="00EB7DC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“2021, AÑO DE LA INDEPENDENCIA”</w:t>
      </w:r>
    </w:p>
    <w:p w14:paraId="7290B662" w14:textId="77777777" w:rsidR="00EB7DCC" w:rsidRPr="001F2081" w:rsidRDefault="00EB7DCC" w:rsidP="00EB7DC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León, </w:t>
      </w:r>
      <w:proofErr w:type="spellStart"/>
      <w:r w:rsidRPr="001F2081">
        <w:rPr>
          <w:rFonts w:ascii="Arial" w:hAnsi="Arial" w:cs="Arial"/>
          <w:b/>
          <w:sz w:val="24"/>
          <w:szCs w:val="24"/>
        </w:rPr>
        <w:t>Gto</w:t>
      </w:r>
      <w:proofErr w:type="spellEnd"/>
      <w:r w:rsidRPr="001F2081">
        <w:rPr>
          <w:rFonts w:ascii="Arial" w:hAnsi="Arial" w:cs="Arial"/>
          <w:b/>
          <w:sz w:val="24"/>
          <w:szCs w:val="24"/>
        </w:rPr>
        <w:t xml:space="preserve">., </w:t>
      </w:r>
      <w:r>
        <w:rPr>
          <w:rFonts w:ascii="Arial" w:hAnsi="Arial" w:cs="Arial"/>
          <w:b/>
          <w:sz w:val="24"/>
          <w:szCs w:val="24"/>
        </w:rPr>
        <w:t xml:space="preserve">23 de Agosto </w:t>
      </w:r>
      <w:r w:rsidRPr="001F2081">
        <w:rPr>
          <w:rFonts w:ascii="Arial" w:hAnsi="Arial" w:cs="Arial"/>
          <w:b/>
          <w:sz w:val="24"/>
          <w:szCs w:val="24"/>
        </w:rPr>
        <w:t>de 2021</w:t>
      </w:r>
    </w:p>
    <w:p w14:paraId="34B1D526" w14:textId="77777777" w:rsidR="00EB7DCC" w:rsidRPr="001F2081" w:rsidRDefault="00EB7DCC" w:rsidP="00EB7DCC">
      <w:pPr>
        <w:spacing w:after="0"/>
        <w:rPr>
          <w:rFonts w:ascii="Arial" w:hAnsi="Arial" w:cs="Arial"/>
          <w:b/>
          <w:sz w:val="24"/>
          <w:szCs w:val="24"/>
        </w:rPr>
      </w:pPr>
    </w:p>
    <w:p w14:paraId="254ADCE9" w14:textId="77777777" w:rsidR="00EB7DCC" w:rsidRPr="001F2081" w:rsidRDefault="00EB7DCC" w:rsidP="00EB7DCC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INTEGRANTES DEL COMITÉ DE ADQUISICIONES, ENAJENACIONES, ARRENDAMIENTOS, COMODATOS Y CONTRATACION DE SERVICIOS DEL MUNICIPIO DE LEÓN, GUANAJUATO.</w:t>
      </w:r>
    </w:p>
    <w:p w14:paraId="4409A2C6" w14:textId="77777777" w:rsidR="00EB7DCC" w:rsidRDefault="00EB7DCC" w:rsidP="00EB7DCC">
      <w:pPr>
        <w:tabs>
          <w:tab w:val="left" w:pos="5835"/>
        </w:tabs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ab/>
      </w:r>
    </w:p>
    <w:p w14:paraId="40B64E63" w14:textId="77777777" w:rsidR="00EB7DCC" w:rsidRPr="003F4D20" w:rsidRDefault="00EB7DCC" w:rsidP="00EB7DCC">
      <w:pPr>
        <w:jc w:val="center"/>
        <w:rPr>
          <w:rFonts w:ascii="Arial" w:hAnsi="Arial" w:cs="Arial"/>
          <w:b/>
        </w:rPr>
      </w:pPr>
      <w:r w:rsidRPr="003F4D20">
        <w:rPr>
          <w:rFonts w:ascii="Arial" w:hAnsi="Arial" w:cs="Arial"/>
          <w:b/>
        </w:rPr>
        <w:t>“La administración pública municipal</w:t>
      </w:r>
      <w:r>
        <w:rPr>
          <w:rFonts w:ascii="Arial" w:hAnsi="Arial" w:cs="Arial"/>
          <w:b/>
        </w:rPr>
        <w:t xml:space="preserve"> de León, y las personas que </w:t>
      </w:r>
      <w:r w:rsidRPr="003F4D20">
        <w:rPr>
          <w:rFonts w:ascii="Arial" w:hAnsi="Arial" w:cs="Arial"/>
          <w:b/>
        </w:rPr>
        <w:t>formamos parte de ella, nos comprometemos a garantizar el derecho de las mujeres a vivir libres de violencia”</w:t>
      </w:r>
    </w:p>
    <w:p w14:paraId="2CE9F83E" w14:textId="77777777" w:rsidR="00EB7DCC" w:rsidRPr="009D4B04" w:rsidRDefault="00EB7DCC" w:rsidP="00EB7DCC">
      <w:pPr>
        <w:jc w:val="center"/>
      </w:pPr>
    </w:p>
    <w:p w14:paraId="26E538EB" w14:textId="77777777" w:rsidR="00EB7DCC" w:rsidRPr="00732A12" w:rsidRDefault="00EB7DCC" w:rsidP="00EB7DCC">
      <w:pPr>
        <w:jc w:val="both"/>
      </w:pPr>
    </w:p>
    <w:p w14:paraId="42C55368" w14:textId="77777777" w:rsidR="00EB7DCC" w:rsidRDefault="00EB7DCC" w:rsidP="00EB7DCC">
      <w:pPr>
        <w:spacing w:after="0"/>
        <w:jc w:val="both"/>
        <w:rPr>
          <w:rFonts w:ascii="Century Gothic" w:hAnsi="Century Gothic"/>
          <w:b/>
          <w:color w:val="FF0000"/>
        </w:rPr>
      </w:pPr>
    </w:p>
    <w:p w14:paraId="271D93ED" w14:textId="77777777" w:rsidR="00EB7DCC" w:rsidRDefault="00EB7DCC" w:rsidP="00EB7DCC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</w:p>
    <w:p w14:paraId="34C0A817" w14:textId="77777777" w:rsidR="00EB7DCC" w:rsidRDefault="00EB7DCC" w:rsidP="00EB7DCC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  <w:r>
        <w:rPr>
          <w:rFonts w:ascii="Century Gothic" w:hAnsi="Century Gothic"/>
          <w:b/>
          <w:color w:val="FF0000"/>
          <w:sz w:val="28"/>
          <w:szCs w:val="28"/>
        </w:rPr>
        <w:t>Voto a favor</w:t>
      </w:r>
    </w:p>
    <w:p w14:paraId="5DFD4EA6" w14:textId="77777777" w:rsidR="00EB7DCC" w:rsidRDefault="00EB7DCC" w:rsidP="00EB7DC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59BF1D68" w14:textId="77777777" w:rsidR="00EB7DCC" w:rsidRDefault="00EB7DCC" w:rsidP="00EB7DCC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>
        <w:rPr>
          <w:rFonts w:ascii="Arial" w:hAnsi="Arial" w:cs="Arial"/>
          <w:b/>
          <w:sz w:val="24"/>
          <w:szCs w:val="24"/>
        </w:rPr>
        <w:tab/>
      </w:r>
    </w:p>
    <w:p w14:paraId="13D7F63A" w14:textId="77777777" w:rsidR="00EB7DCC" w:rsidRDefault="00EB7DCC" w:rsidP="00EB7DCC">
      <w:pPr>
        <w:spacing w:after="0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14:paraId="5F0DC192" w14:textId="77777777" w:rsidR="00EB7DCC" w:rsidRDefault="00EB7DCC" w:rsidP="00EB7DC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GILBERTO LÓPEZ JIMÉNEZ                          </w:t>
      </w:r>
    </w:p>
    <w:p w14:paraId="2DC7E837" w14:textId="77777777" w:rsidR="00EB7DCC" w:rsidRDefault="00EB7DCC" w:rsidP="00EB7DC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REGIDOR                                                 </w:t>
      </w:r>
    </w:p>
    <w:p w14:paraId="69244837" w14:textId="77777777" w:rsidR="00EB7DCC" w:rsidRDefault="00EB7DCC" w:rsidP="00EB7DCC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2FF355B3" w14:textId="77777777" w:rsidR="00EB7DCC" w:rsidRDefault="00EB7DCC" w:rsidP="00EB7DCC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  <w:r>
        <w:rPr>
          <w:rFonts w:ascii="Century Gothic" w:hAnsi="Century Gothic"/>
          <w:b/>
          <w:color w:val="FF0000"/>
          <w:sz w:val="28"/>
          <w:szCs w:val="28"/>
        </w:rPr>
        <w:lastRenderedPageBreak/>
        <w:t>Voto a favor</w:t>
      </w:r>
    </w:p>
    <w:p w14:paraId="252B8733" w14:textId="77777777" w:rsidR="00EB7DCC" w:rsidRDefault="00EB7DCC" w:rsidP="00EB7DC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ANA MARÍA CARPIO MENDOZA</w:t>
      </w:r>
    </w:p>
    <w:p w14:paraId="11EE7AD5" w14:textId="77777777" w:rsidR="00EB7DCC" w:rsidRDefault="00EB7DCC" w:rsidP="00EB7DCC">
      <w:pPr>
        <w:tabs>
          <w:tab w:val="center" w:pos="4277"/>
        </w:tabs>
        <w:spacing w:after="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14:paraId="04EB05EA" w14:textId="77777777" w:rsidR="00EB7DCC" w:rsidRDefault="00EB7DCC" w:rsidP="00EB7DCC">
      <w:pPr>
        <w:spacing w:after="0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14:paraId="474E8EE4" w14:textId="77777777" w:rsidR="00EB7DCC" w:rsidRDefault="00EB7DCC" w:rsidP="00EB7DC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2BCC931A" w14:textId="77777777" w:rsidR="00EB7DCC" w:rsidRDefault="00EB7DCC" w:rsidP="00EB7DC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REGIDORA</w:t>
      </w:r>
    </w:p>
    <w:p w14:paraId="623410DA" w14:textId="77777777" w:rsidR="00EB7DCC" w:rsidRDefault="00EB7DCC" w:rsidP="00EB7DCC">
      <w:pPr>
        <w:spacing w:after="0"/>
        <w:rPr>
          <w:rFonts w:ascii="Arial" w:hAnsi="Arial" w:cs="Arial"/>
          <w:b/>
          <w:sz w:val="24"/>
          <w:szCs w:val="24"/>
        </w:rPr>
      </w:pPr>
    </w:p>
    <w:p w14:paraId="0277752F" w14:textId="77777777" w:rsidR="00EB7DCC" w:rsidRDefault="00EB7DCC" w:rsidP="00EB7DCC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  <w:r>
        <w:rPr>
          <w:rFonts w:ascii="Century Gothic" w:hAnsi="Century Gothic"/>
          <w:b/>
          <w:color w:val="FF0000"/>
          <w:sz w:val="28"/>
          <w:szCs w:val="28"/>
        </w:rPr>
        <w:t>Voto a favor</w:t>
      </w:r>
    </w:p>
    <w:p w14:paraId="3BD73476" w14:textId="77777777" w:rsidR="00EB7DCC" w:rsidRDefault="00EB7DCC" w:rsidP="00EB7DC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14:paraId="4A046909" w14:textId="77777777" w:rsidR="00EB7DCC" w:rsidRDefault="00EB7DCC" w:rsidP="00EB7DC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</w:t>
      </w:r>
    </w:p>
    <w:p w14:paraId="263E6AC5" w14:textId="77777777" w:rsidR="00EB7DCC" w:rsidRDefault="00EB7DCC" w:rsidP="00EB7DCC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4392BBA4" w14:textId="77777777" w:rsidR="00EB7DCC" w:rsidRDefault="00EB7DCC" w:rsidP="00EB7DCC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6F3565A1" w14:textId="77777777" w:rsidR="00EB7DCC" w:rsidRDefault="00EB7DCC" w:rsidP="00EB7DCC">
      <w:pPr>
        <w:spacing w:after="0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14:paraId="6E88D6A2" w14:textId="77777777" w:rsidR="00EB7DCC" w:rsidRDefault="00EB7DCC" w:rsidP="00EB7DCC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ECHEVERRÍA GONZÁLEZ</w:t>
      </w:r>
    </w:p>
    <w:p w14:paraId="129EFC84" w14:textId="77777777" w:rsidR="00EB7DCC" w:rsidRDefault="00EB7DCC" w:rsidP="00EB7DC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REGIDORA</w:t>
      </w:r>
    </w:p>
    <w:p w14:paraId="784A0A93" w14:textId="77777777" w:rsidR="00EB7DCC" w:rsidRDefault="00EB7DCC" w:rsidP="00EB7DCC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4B849333" w14:textId="77777777" w:rsidR="00EB7DCC" w:rsidRDefault="00EB7DCC" w:rsidP="00EB7DCC">
      <w:pPr>
        <w:spacing w:after="0"/>
        <w:rPr>
          <w:rFonts w:ascii="Arial" w:hAnsi="Arial" w:cs="Arial"/>
          <w:b/>
          <w:sz w:val="24"/>
          <w:szCs w:val="24"/>
        </w:rPr>
      </w:pPr>
    </w:p>
    <w:p w14:paraId="380FF7A6" w14:textId="77777777" w:rsidR="00EB7DCC" w:rsidRDefault="00EB7DCC" w:rsidP="00EB7DCC">
      <w:pPr>
        <w:spacing w:after="0"/>
        <w:jc w:val="both"/>
        <w:rPr>
          <w:rFonts w:ascii="Century Gothic" w:hAnsi="Century Gothic"/>
          <w:b/>
          <w:color w:val="FF0000"/>
        </w:rPr>
      </w:pPr>
    </w:p>
    <w:p w14:paraId="579C7943" w14:textId="77777777" w:rsidR="00EB7DCC" w:rsidRDefault="00EB7DCC" w:rsidP="00EB7DCC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  <w:r>
        <w:rPr>
          <w:rFonts w:ascii="Century Gothic" w:hAnsi="Century Gothic"/>
          <w:b/>
          <w:color w:val="FF0000"/>
          <w:sz w:val="28"/>
          <w:szCs w:val="28"/>
        </w:rPr>
        <w:t>Voto a favor</w:t>
      </w:r>
    </w:p>
    <w:p w14:paraId="28E4F701" w14:textId="77777777" w:rsidR="00EB7DCC" w:rsidRDefault="00EB7DCC" w:rsidP="00EB7DC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</w:p>
    <w:p w14:paraId="72E497E9" w14:textId="77777777" w:rsidR="00EB7DCC" w:rsidRDefault="00EB7DCC" w:rsidP="00EB7DC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14:paraId="46A4A87A" w14:textId="77777777" w:rsidR="00EB7DCC" w:rsidRDefault="00EB7DCC" w:rsidP="00EB7DCC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35E01A47" w14:textId="77777777" w:rsidR="00EB7DCC" w:rsidRDefault="00EB7DCC" w:rsidP="00EB7DCC">
      <w:pPr>
        <w:spacing w:after="0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Inasistencia Justificada</w:t>
      </w:r>
    </w:p>
    <w:p w14:paraId="715CD3FB" w14:textId="77777777" w:rsidR="00EB7DCC" w:rsidRDefault="00EB7DCC" w:rsidP="00EB7DC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C.P. GUILLERMO MORALES RUIZ ESPARZA</w:t>
      </w:r>
    </w:p>
    <w:p w14:paraId="113D3B3F" w14:textId="77777777" w:rsidR="00EB7DCC" w:rsidRDefault="00EB7DCC" w:rsidP="00EB7DC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REPRESENTANTE CIUDADANO</w:t>
      </w:r>
    </w:p>
    <w:p w14:paraId="7516AB7D" w14:textId="77777777" w:rsidR="00EB7DCC" w:rsidRDefault="00EB7DCC" w:rsidP="00EB7DCC">
      <w:pPr>
        <w:spacing w:after="0"/>
        <w:rPr>
          <w:rFonts w:ascii="Arial" w:hAnsi="Arial" w:cs="Arial"/>
          <w:b/>
          <w:sz w:val="24"/>
          <w:szCs w:val="24"/>
        </w:rPr>
      </w:pPr>
    </w:p>
    <w:p w14:paraId="01BDBED1" w14:textId="77777777" w:rsidR="00EB7DCC" w:rsidRDefault="00EB7DCC" w:rsidP="00EB7DCC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674E1AAF" w14:textId="77777777" w:rsidR="00EB7DCC" w:rsidRDefault="00EB7DCC" w:rsidP="00EB7DCC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</w:p>
    <w:p w14:paraId="3A62A5B6" w14:textId="77777777" w:rsidR="00EB7DCC" w:rsidRDefault="00EB7DCC" w:rsidP="00EB7DCC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  <w:r>
        <w:rPr>
          <w:rFonts w:ascii="Century Gothic" w:hAnsi="Century Gothic"/>
          <w:b/>
          <w:color w:val="FF0000"/>
          <w:sz w:val="28"/>
          <w:szCs w:val="28"/>
        </w:rPr>
        <w:t>Voto a favor</w:t>
      </w:r>
    </w:p>
    <w:p w14:paraId="757C0471" w14:textId="77777777" w:rsidR="00EB7DCC" w:rsidRDefault="00EB7DCC" w:rsidP="00EB7DC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LUIS LORENZO SANDOVAL ASCENCIO</w:t>
      </w:r>
    </w:p>
    <w:p w14:paraId="31C34E46" w14:textId="77777777" w:rsidR="00EB7DCC" w:rsidRDefault="00EB7DCC" w:rsidP="00EB7DCC">
      <w:pPr>
        <w:tabs>
          <w:tab w:val="left" w:pos="4873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REPRESENTANTE CIUDADANO</w:t>
      </w:r>
    </w:p>
    <w:p w14:paraId="2C9EAA93" w14:textId="77777777" w:rsidR="00EB7DCC" w:rsidRDefault="00EB7DCC" w:rsidP="00EB7DCC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5E028664" w14:textId="77777777" w:rsidR="00EB7DCC" w:rsidRDefault="00EB7DCC" w:rsidP="00EB7DCC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21EAA4FD" w14:textId="77777777" w:rsidR="00EB7DCC" w:rsidRDefault="00EB7DCC" w:rsidP="00EB7DCC">
      <w:pPr>
        <w:spacing w:after="0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                                                           </w:t>
      </w:r>
    </w:p>
    <w:p w14:paraId="41C83EA6" w14:textId="77777777" w:rsidR="00EB7DCC" w:rsidRDefault="00EB7DCC" w:rsidP="00EB7DC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MTRO. URIEL IZASKÚN GONZÁLEZ LÓPEZ</w:t>
      </w:r>
    </w:p>
    <w:p w14:paraId="3A183DBF" w14:textId="77777777" w:rsidR="00EB7DCC" w:rsidRPr="00D27667" w:rsidRDefault="00EB7DCC" w:rsidP="00EB7DCC">
      <w:pPr>
        <w:keepNext/>
        <w:spacing w:after="0"/>
        <w:jc w:val="center"/>
        <w:outlineLvl w:val="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REPRESENTANTE CIUDADANO </w:t>
      </w:r>
    </w:p>
    <w:p w14:paraId="14FD8E3B" w14:textId="77777777" w:rsidR="00CE5A61" w:rsidRPr="0083736C" w:rsidRDefault="00CE5A61" w:rsidP="00EB7DCC">
      <w:pPr>
        <w:pStyle w:val="Sinespaciado"/>
        <w:jc w:val="center"/>
        <w:rPr>
          <w:rFonts w:ascii="Arial" w:hAnsi="Arial" w:cs="Arial"/>
          <w:b/>
          <w:bCs/>
          <w:color w:val="222222"/>
          <w:sz w:val="24"/>
          <w:szCs w:val="24"/>
          <w:lang w:val="es-ES" w:eastAsia="es-MX"/>
        </w:rPr>
      </w:pPr>
    </w:p>
    <w:sectPr w:rsidR="00CE5A61" w:rsidRPr="0083736C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276E78" w14:textId="77777777" w:rsidR="004D20A5" w:rsidRDefault="004D20A5" w:rsidP="0083736C">
      <w:pPr>
        <w:spacing w:after="0" w:line="240" w:lineRule="auto"/>
      </w:pPr>
      <w:r>
        <w:separator/>
      </w:r>
    </w:p>
  </w:endnote>
  <w:endnote w:type="continuationSeparator" w:id="0">
    <w:p w14:paraId="61E3C0F6" w14:textId="77777777" w:rsidR="004D20A5" w:rsidRDefault="004D20A5" w:rsidP="00837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7F249" w14:textId="5EC822BA" w:rsidR="0083736C" w:rsidRPr="0083736C" w:rsidRDefault="0083736C" w:rsidP="0083736C">
    <w:pPr>
      <w:pStyle w:val="Piedepgina"/>
      <w:jc w:val="both"/>
      <w:rPr>
        <w:sz w:val="16"/>
        <w:szCs w:val="16"/>
      </w:rPr>
    </w:pPr>
    <w:r>
      <w:rPr>
        <w:sz w:val="16"/>
        <w:szCs w:val="16"/>
      </w:rPr>
      <w:t xml:space="preserve">La presente hoja forma parte del dictamen mediante el cual </w:t>
    </w:r>
    <w:r w:rsidR="00E47688" w:rsidRPr="006C717F">
      <w:rPr>
        <w:sz w:val="16"/>
        <w:szCs w:val="16"/>
      </w:rPr>
      <w:t>autoriza</w:t>
    </w:r>
    <w:r w:rsidR="00B82BF1">
      <w:rPr>
        <w:sz w:val="16"/>
        <w:szCs w:val="16"/>
      </w:rPr>
      <w:t xml:space="preserve"> prorrogar el término establecido para la construcción de </w:t>
    </w:r>
    <w:r w:rsidR="00A16290">
      <w:rPr>
        <w:sz w:val="16"/>
        <w:szCs w:val="16"/>
      </w:rPr>
      <w:t>un</w:t>
    </w:r>
    <w:r w:rsidR="00AF080E">
      <w:rPr>
        <w:sz w:val="16"/>
        <w:szCs w:val="16"/>
      </w:rPr>
      <w:t>a unidad de medicina familiar en</w:t>
    </w:r>
    <w:r w:rsidR="00A16290">
      <w:rPr>
        <w:sz w:val="16"/>
        <w:szCs w:val="16"/>
      </w:rPr>
      <w:t xml:space="preserve"> el inmueble</w:t>
    </w:r>
    <w:r w:rsidR="00B82BF1">
      <w:rPr>
        <w:sz w:val="16"/>
        <w:szCs w:val="16"/>
      </w:rPr>
      <w:t xml:space="preserve"> ubicado</w:t>
    </w:r>
    <w:r w:rsidR="00A16290">
      <w:rPr>
        <w:sz w:val="16"/>
        <w:szCs w:val="16"/>
      </w:rPr>
      <w:t xml:space="preserve"> e</w:t>
    </w:r>
    <w:r w:rsidR="007E039B" w:rsidRPr="007E039B">
      <w:rPr>
        <w:sz w:val="16"/>
        <w:szCs w:val="16"/>
      </w:rPr>
      <w:t xml:space="preserve">n el fraccionamiento Fuentes del Valle, entre boulevard Juan Alonso de Torres y calle Madre Virginal, el cual cuenta con una superficie de 5,551.77 m2 </w:t>
    </w:r>
    <w:r w:rsidR="00A16290">
      <w:rPr>
        <w:sz w:val="16"/>
        <w:szCs w:val="16"/>
      </w:rPr>
      <w:t>el cual fue donado</w:t>
    </w:r>
    <w:r w:rsidR="00B82BF1">
      <w:rPr>
        <w:sz w:val="16"/>
        <w:szCs w:val="16"/>
      </w:rPr>
      <w:t xml:space="preserve"> a favor del Instituto Mexicano del Seguro Social</w:t>
    </w:r>
    <w:r w:rsidR="007E039B">
      <w:rPr>
        <w:sz w:val="16"/>
        <w:szCs w:val="16"/>
      </w:rPr>
      <w:t xml:space="preserve"> IMSS</w:t>
    </w:r>
    <w:r w:rsidR="00B82BF1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C5C19" w14:textId="77777777" w:rsidR="004D20A5" w:rsidRDefault="004D20A5" w:rsidP="0083736C">
      <w:pPr>
        <w:spacing w:after="0" w:line="240" w:lineRule="auto"/>
      </w:pPr>
      <w:r>
        <w:separator/>
      </w:r>
    </w:p>
  </w:footnote>
  <w:footnote w:type="continuationSeparator" w:id="0">
    <w:p w14:paraId="59782C16" w14:textId="77777777" w:rsidR="004D20A5" w:rsidRDefault="004D20A5" w:rsidP="00837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573A" w14:textId="77777777" w:rsidR="0083736C" w:rsidRDefault="0083736C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5D5D94DB" wp14:editId="6A247CCF">
          <wp:simplePos x="0" y="0"/>
          <wp:positionH relativeFrom="margin">
            <wp:posOffset>4202430</wp:posOffset>
          </wp:positionH>
          <wp:positionV relativeFrom="topMargin">
            <wp:align>bottom</wp:align>
          </wp:positionV>
          <wp:extent cx="1657350" cy="704850"/>
          <wp:effectExtent l="0" t="0" r="0" b="0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B4F54"/>
    <w:multiLevelType w:val="hybridMultilevel"/>
    <w:tmpl w:val="28965912"/>
    <w:lvl w:ilvl="0" w:tplc="080A0013">
      <w:start w:val="1"/>
      <w:numFmt w:val="upperRoman"/>
      <w:lvlText w:val="%1."/>
      <w:lvlJc w:val="right"/>
      <w:pPr>
        <w:ind w:left="1429" w:hanging="360"/>
      </w:pPr>
      <w:rPr>
        <w:rFonts w:hint="default"/>
        <w:b/>
        <w:bCs/>
        <w:i w:val="0"/>
        <w:snapToGrid/>
        <w:spacing w:val="-5"/>
        <w:sz w:val="22"/>
        <w:szCs w:val="22"/>
      </w:rPr>
    </w:lvl>
    <w:lvl w:ilvl="1" w:tplc="080A0019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E193581"/>
    <w:multiLevelType w:val="hybridMultilevel"/>
    <w:tmpl w:val="82CA09AA"/>
    <w:lvl w:ilvl="0" w:tplc="9686303A">
      <w:start w:val="1"/>
      <w:numFmt w:val="upperRoman"/>
      <w:lvlText w:val="%1."/>
      <w:lvlJc w:val="left"/>
      <w:pPr>
        <w:ind w:left="1429" w:hanging="360"/>
      </w:pPr>
      <w:rPr>
        <w:rFonts w:ascii="Verdana" w:hAnsi="Verdana" w:cs="Tahoma" w:hint="default"/>
        <w:b/>
        <w:bCs/>
        <w:i w:val="0"/>
        <w:snapToGrid/>
        <w:spacing w:val="-5"/>
        <w:sz w:val="22"/>
        <w:szCs w:val="22"/>
      </w:rPr>
    </w:lvl>
    <w:lvl w:ilvl="1" w:tplc="080A0019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CE8"/>
    <w:rsid w:val="00007F31"/>
    <w:rsid w:val="00051541"/>
    <w:rsid w:val="000552BB"/>
    <w:rsid w:val="00082493"/>
    <w:rsid w:val="00090891"/>
    <w:rsid w:val="00190C3C"/>
    <w:rsid w:val="001F46AE"/>
    <w:rsid w:val="00253D36"/>
    <w:rsid w:val="00256427"/>
    <w:rsid w:val="00274EB4"/>
    <w:rsid w:val="00284B54"/>
    <w:rsid w:val="00297AAD"/>
    <w:rsid w:val="002A2358"/>
    <w:rsid w:val="002C24FA"/>
    <w:rsid w:val="00307A49"/>
    <w:rsid w:val="00391681"/>
    <w:rsid w:val="003C3BEE"/>
    <w:rsid w:val="003E7D80"/>
    <w:rsid w:val="004038D3"/>
    <w:rsid w:val="004056B7"/>
    <w:rsid w:val="00420EB4"/>
    <w:rsid w:val="00427287"/>
    <w:rsid w:val="00430A5D"/>
    <w:rsid w:val="00452C85"/>
    <w:rsid w:val="004645FC"/>
    <w:rsid w:val="004D20A5"/>
    <w:rsid w:val="004E70E5"/>
    <w:rsid w:val="00531230"/>
    <w:rsid w:val="00531287"/>
    <w:rsid w:val="00555ADE"/>
    <w:rsid w:val="00592691"/>
    <w:rsid w:val="005A51BF"/>
    <w:rsid w:val="0062575D"/>
    <w:rsid w:val="0065648F"/>
    <w:rsid w:val="006609C7"/>
    <w:rsid w:val="00677B24"/>
    <w:rsid w:val="00691A3C"/>
    <w:rsid w:val="006C717F"/>
    <w:rsid w:val="0070547C"/>
    <w:rsid w:val="00760F6A"/>
    <w:rsid w:val="007E039B"/>
    <w:rsid w:val="00801FA3"/>
    <w:rsid w:val="00823937"/>
    <w:rsid w:val="00824016"/>
    <w:rsid w:val="0083736C"/>
    <w:rsid w:val="0086321B"/>
    <w:rsid w:val="00877710"/>
    <w:rsid w:val="008810CD"/>
    <w:rsid w:val="00887EB1"/>
    <w:rsid w:val="008A0C83"/>
    <w:rsid w:val="008B57BC"/>
    <w:rsid w:val="00907599"/>
    <w:rsid w:val="0099124B"/>
    <w:rsid w:val="009D4C64"/>
    <w:rsid w:val="009E1E94"/>
    <w:rsid w:val="009E36C1"/>
    <w:rsid w:val="00A16290"/>
    <w:rsid w:val="00A30215"/>
    <w:rsid w:val="00AD4294"/>
    <w:rsid w:val="00AD6C55"/>
    <w:rsid w:val="00AE2585"/>
    <w:rsid w:val="00AE3D54"/>
    <w:rsid w:val="00AF080E"/>
    <w:rsid w:val="00B01302"/>
    <w:rsid w:val="00B34490"/>
    <w:rsid w:val="00B82BF1"/>
    <w:rsid w:val="00B95097"/>
    <w:rsid w:val="00BA4CE8"/>
    <w:rsid w:val="00BB35C6"/>
    <w:rsid w:val="00BB5521"/>
    <w:rsid w:val="00BE737D"/>
    <w:rsid w:val="00BF13A7"/>
    <w:rsid w:val="00BF3929"/>
    <w:rsid w:val="00C06EDC"/>
    <w:rsid w:val="00C11227"/>
    <w:rsid w:val="00C24EB1"/>
    <w:rsid w:val="00C9498C"/>
    <w:rsid w:val="00CE54F7"/>
    <w:rsid w:val="00CE5A61"/>
    <w:rsid w:val="00D133AF"/>
    <w:rsid w:val="00D4597D"/>
    <w:rsid w:val="00D64AC7"/>
    <w:rsid w:val="00DC2D5B"/>
    <w:rsid w:val="00DE5357"/>
    <w:rsid w:val="00E258DF"/>
    <w:rsid w:val="00E44CFA"/>
    <w:rsid w:val="00E47688"/>
    <w:rsid w:val="00EB7DCC"/>
    <w:rsid w:val="00EE685A"/>
    <w:rsid w:val="00F40E01"/>
    <w:rsid w:val="00F47BAB"/>
    <w:rsid w:val="00F94926"/>
    <w:rsid w:val="00FA6067"/>
    <w:rsid w:val="00FB73D3"/>
    <w:rsid w:val="00FD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045C63"/>
  <w15:chartTrackingRefBased/>
  <w15:docId w15:val="{385A23A9-1394-40AC-B3C4-F53B21D8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BA4C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paragraph" w:styleId="Ttulo5">
    <w:name w:val="heading 5"/>
    <w:basedOn w:val="Normal"/>
    <w:link w:val="Ttulo5Car"/>
    <w:uiPriority w:val="9"/>
    <w:qFormat/>
    <w:rsid w:val="00BA4C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MX"/>
    </w:rPr>
  </w:style>
  <w:style w:type="paragraph" w:styleId="Ttulo6">
    <w:name w:val="heading 6"/>
    <w:basedOn w:val="Normal"/>
    <w:link w:val="Ttulo6Car"/>
    <w:uiPriority w:val="9"/>
    <w:qFormat/>
    <w:rsid w:val="00BA4CE8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A4CE8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rsid w:val="00BA4CE8"/>
    <w:rPr>
      <w:rFonts w:ascii="Times New Roman" w:eastAsia="Times New Roman" w:hAnsi="Times New Roman" w:cs="Times New Roman"/>
      <w:b/>
      <w:bCs/>
      <w:sz w:val="20"/>
      <w:szCs w:val="20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rsid w:val="00BA4CE8"/>
    <w:rPr>
      <w:rFonts w:ascii="Times New Roman" w:eastAsia="Times New Roman" w:hAnsi="Times New Roman" w:cs="Times New Roman"/>
      <w:b/>
      <w:bCs/>
      <w:sz w:val="15"/>
      <w:szCs w:val="15"/>
      <w:lang w:eastAsia="es-MX"/>
    </w:rPr>
  </w:style>
  <w:style w:type="paragraph" w:customStyle="1" w:styleId="m-3543256321542418795gmail-msobodytext">
    <w:name w:val="m_-3543256321542418795gmail-msobodytext"/>
    <w:basedOn w:val="Normal"/>
    <w:rsid w:val="00BA4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Sinespaciado">
    <w:name w:val="No Spacing"/>
    <w:uiPriority w:val="1"/>
    <w:qFormat/>
    <w:rsid w:val="003E7D80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8373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36C"/>
  </w:style>
  <w:style w:type="paragraph" w:styleId="Piedepgina">
    <w:name w:val="footer"/>
    <w:basedOn w:val="Normal"/>
    <w:link w:val="PiedepginaCar"/>
    <w:uiPriority w:val="99"/>
    <w:unhideWhenUsed/>
    <w:rsid w:val="008373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36C"/>
  </w:style>
  <w:style w:type="character" w:styleId="Refdecomentario">
    <w:name w:val="annotation reference"/>
    <w:basedOn w:val="Fuentedeprrafopredeter"/>
    <w:uiPriority w:val="99"/>
    <w:semiHidden/>
    <w:unhideWhenUsed/>
    <w:rsid w:val="00691A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91A3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91A3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91A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91A3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1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1A3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258DF"/>
    <w:pPr>
      <w:spacing w:after="0" w:line="240" w:lineRule="auto"/>
    </w:pPr>
  </w:style>
  <w:style w:type="paragraph" w:customStyle="1" w:styleId="Default">
    <w:name w:val="Default"/>
    <w:basedOn w:val="Normal"/>
    <w:rsid w:val="00BB35C6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BB3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0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6090B-1C2B-49EE-8839-8746DDB73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Ricardo Gonzalez Perez</dc:creator>
  <cp:keywords/>
  <dc:description/>
  <cp:lastModifiedBy>Jazmin Alejandra Ramirez Zuniga</cp:lastModifiedBy>
  <cp:revision>14</cp:revision>
  <dcterms:created xsi:type="dcterms:W3CDTF">2021-08-19T18:48:00Z</dcterms:created>
  <dcterms:modified xsi:type="dcterms:W3CDTF">2021-08-24T14:56:00Z</dcterms:modified>
</cp:coreProperties>
</file>