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B53878" w:rsidRDefault="00181A71" w:rsidP="00B53878">
      <w:pPr>
        <w:pStyle w:val="Ttulo2"/>
        <w:spacing w:before="0"/>
        <w:jc w:val="both"/>
        <w:rPr>
          <w:rFonts w:ascii="Arial" w:hAnsi="Arial" w:cs="Arial"/>
          <w:b/>
          <w:color w:val="auto"/>
        </w:rPr>
      </w:pPr>
      <w:bookmarkStart w:id="0" w:name="_GoBack"/>
      <w:bookmarkEnd w:id="0"/>
      <w:r w:rsidRPr="00B53878">
        <w:rPr>
          <w:rFonts w:ascii="Arial" w:hAnsi="Arial" w:cs="Arial"/>
          <w:b/>
          <w:color w:val="auto"/>
        </w:rPr>
        <w:t>H. AYUNTAMIENTO DE LEÓN, GUANAJUATO</w:t>
      </w:r>
    </w:p>
    <w:p w:rsidR="00181A71" w:rsidRPr="00B53878" w:rsidRDefault="00181A71" w:rsidP="00B53878">
      <w:pPr>
        <w:pStyle w:val="Ttulo2"/>
        <w:spacing w:before="0"/>
        <w:jc w:val="both"/>
        <w:rPr>
          <w:rFonts w:ascii="Arial" w:hAnsi="Arial" w:cs="Arial"/>
          <w:b/>
          <w:color w:val="auto"/>
        </w:rPr>
      </w:pPr>
      <w:r w:rsidRPr="00B53878">
        <w:rPr>
          <w:rFonts w:ascii="Arial" w:hAnsi="Arial" w:cs="Arial"/>
          <w:b/>
          <w:color w:val="auto"/>
        </w:rPr>
        <w:t>P R E S E N T E</w:t>
      </w:r>
    </w:p>
    <w:p w:rsidR="00181A71" w:rsidRPr="00B53878" w:rsidRDefault="00181A71" w:rsidP="00B53878">
      <w:pPr>
        <w:spacing w:after="0"/>
        <w:jc w:val="both"/>
        <w:rPr>
          <w:rFonts w:ascii="Arial" w:hAnsi="Arial" w:cs="Arial"/>
          <w:sz w:val="26"/>
          <w:szCs w:val="26"/>
        </w:rPr>
      </w:pPr>
    </w:p>
    <w:p w:rsidR="00181A71" w:rsidRPr="00B53878" w:rsidRDefault="00181A71" w:rsidP="00B53878">
      <w:pPr>
        <w:pStyle w:val="Ttulo2"/>
        <w:spacing w:before="0"/>
        <w:jc w:val="both"/>
        <w:rPr>
          <w:rFonts w:ascii="Arial" w:hAnsi="Arial" w:cs="Arial"/>
          <w:color w:val="auto"/>
        </w:rPr>
      </w:pPr>
      <w:r w:rsidRPr="00B53878">
        <w:rPr>
          <w:rFonts w:ascii="Arial" w:hAnsi="Arial" w:cs="Arial"/>
          <w:color w:val="auto"/>
        </w:rPr>
        <w:t xml:space="preserve">Quienes integramos la </w:t>
      </w:r>
      <w:r w:rsidRPr="00B53878">
        <w:rPr>
          <w:rFonts w:ascii="Arial" w:hAnsi="Arial" w:cs="Arial"/>
          <w:b/>
          <w:color w:val="auto"/>
        </w:rPr>
        <w:t>Comisión de Gobi</w:t>
      </w:r>
      <w:r w:rsidRPr="00B53878">
        <w:rPr>
          <w:rFonts w:ascii="Arial" w:hAnsi="Arial" w:cs="Arial"/>
          <w:b/>
          <w:i/>
          <w:color w:val="auto"/>
        </w:rPr>
        <w:t>e</w:t>
      </w:r>
      <w:r w:rsidRPr="00B53878">
        <w:rPr>
          <w:rFonts w:ascii="Arial" w:hAnsi="Arial" w:cs="Arial"/>
          <w:b/>
          <w:color w:val="auto"/>
        </w:rPr>
        <w:t xml:space="preserve">rno, Seguridad Pública y Tránsito, </w:t>
      </w:r>
      <w:r w:rsidRPr="00B53878">
        <w:rPr>
          <w:rFonts w:ascii="Arial" w:hAnsi="Arial" w:cs="Arial"/>
          <w:color w:val="auto"/>
        </w:rPr>
        <w:t xml:space="preserve">con fundamento en lo dispuesto por los artículos 81 de la Ley Orgánica Municipal para el Estado de Guanajuato; </w:t>
      </w:r>
      <w:r w:rsidR="00061270" w:rsidRPr="00B53878">
        <w:rPr>
          <w:rFonts w:ascii="Arial" w:hAnsi="Arial" w:cs="Arial"/>
          <w:color w:val="auto"/>
        </w:rPr>
        <w:t>50</w:t>
      </w:r>
      <w:r w:rsidRPr="00B53878">
        <w:rPr>
          <w:rFonts w:ascii="Arial" w:hAnsi="Arial" w:cs="Arial"/>
          <w:color w:val="auto"/>
        </w:rPr>
        <w:t xml:space="preserve">, </w:t>
      </w:r>
      <w:r w:rsidR="00061270" w:rsidRPr="00B53878">
        <w:rPr>
          <w:rFonts w:ascii="Arial" w:hAnsi="Arial" w:cs="Arial"/>
          <w:color w:val="auto"/>
        </w:rPr>
        <w:t>70 y 7</w:t>
      </w:r>
      <w:r w:rsidRPr="00B53878">
        <w:rPr>
          <w:rFonts w:ascii="Arial" w:hAnsi="Arial" w:cs="Arial"/>
          <w:color w:val="auto"/>
        </w:rPr>
        <w:t xml:space="preserve">1 del Reglamento Interior del H. Ayuntamiento de León, Guanajuato, sometemos a consideración de este Cuerpo Edilicio, la propuesta de acuerdo que se formula al final del presente dictamen, con base en las siguientes: </w:t>
      </w:r>
    </w:p>
    <w:p w:rsidR="008D545B" w:rsidRPr="00B53878" w:rsidRDefault="008D545B" w:rsidP="00B53878">
      <w:pPr>
        <w:pStyle w:val="Textoindependiente3"/>
        <w:spacing w:after="0"/>
        <w:jc w:val="center"/>
        <w:rPr>
          <w:rFonts w:ascii="Arial" w:hAnsi="Arial" w:cs="Arial"/>
          <w:b/>
          <w:sz w:val="26"/>
          <w:szCs w:val="26"/>
        </w:rPr>
      </w:pPr>
    </w:p>
    <w:p w:rsidR="00533548" w:rsidRPr="00B53878" w:rsidRDefault="00181A71" w:rsidP="00B53878">
      <w:pPr>
        <w:pStyle w:val="Textoindependiente3"/>
        <w:spacing w:after="0"/>
        <w:jc w:val="center"/>
        <w:rPr>
          <w:rFonts w:ascii="Arial" w:hAnsi="Arial" w:cs="Arial"/>
          <w:b/>
          <w:sz w:val="26"/>
          <w:szCs w:val="26"/>
        </w:rPr>
      </w:pPr>
      <w:r w:rsidRPr="00B53878">
        <w:rPr>
          <w:rFonts w:ascii="Arial" w:hAnsi="Arial" w:cs="Arial"/>
          <w:b/>
          <w:sz w:val="26"/>
          <w:szCs w:val="26"/>
        </w:rPr>
        <w:t>CONSIDERACIONES</w:t>
      </w:r>
    </w:p>
    <w:p w:rsidR="00E81494" w:rsidRPr="00B53878" w:rsidRDefault="00E81494" w:rsidP="00B53878">
      <w:pPr>
        <w:pStyle w:val="Textoindependiente3"/>
        <w:spacing w:after="0"/>
        <w:jc w:val="center"/>
        <w:rPr>
          <w:rFonts w:ascii="Arial" w:hAnsi="Arial" w:cs="Arial"/>
          <w:b/>
          <w:sz w:val="26"/>
          <w:szCs w:val="26"/>
        </w:rPr>
      </w:pPr>
    </w:p>
    <w:p w:rsidR="00A90577" w:rsidRPr="00B53878" w:rsidRDefault="00A90577" w:rsidP="00B53878">
      <w:pPr>
        <w:pStyle w:val="Ttulo2"/>
        <w:numPr>
          <w:ilvl w:val="0"/>
          <w:numId w:val="5"/>
        </w:numPr>
        <w:tabs>
          <w:tab w:val="left" w:pos="709"/>
        </w:tabs>
        <w:spacing w:before="0"/>
        <w:ind w:left="0" w:firstLine="0"/>
        <w:jc w:val="both"/>
        <w:rPr>
          <w:rFonts w:ascii="Arial" w:hAnsi="Arial" w:cs="Arial"/>
          <w:color w:val="auto"/>
          <w:lang w:val="es-ES"/>
        </w:rPr>
      </w:pPr>
      <w:r w:rsidRPr="00B53878">
        <w:rPr>
          <w:rFonts w:ascii="Arial" w:hAnsi="Arial" w:cs="Arial"/>
          <w:color w:val="auto"/>
        </w:rPr>
        <w:t xml:space="preserve">Por acuerdo de la Comisión de Gobernación y Puntos Constitucionales de la Sexagésima Cuarta Legislatura del H. Congreso del Estado, remitió a este Ayuntamiento la </w:t>
      </w:r>
      <w:r w:rsidRPr="00B53878">
        <w:rPr>
          <w:rFonts w:ascii="Arial" w:hAnsi="Arial" w:cs="Arial"/>
          <w:b/>
          <w:i/>
          <w:color w:val="auto"/>
        </w:rPr>
        <w:t xml:space="preserve">iniciativa para </w:t>
      </w:r>
      <w:r w:rsidR="006D4E72" w:rsidRPr="00B53878">
        <w:rPr>
          <w:rFonts w:ascii="Arial" w:hAnsi="Arial" w:cs="Arial"/>
          <w:b/>
          <w:i/>
          <w:color w:val="auto"/>
        </w:rPr>
        <w:t>reformar el artículo 44 en sus fracciones II, III y V, así como el artículo 109 fracción II de la Constitución Política para el Estado de Guanajuato</w:t>
      </w:r>
      <w:r w:rsidR="003E7A11" w:rsidRPr="00B53878">
        <w:rPr>
          <w:rFonts w:ascii="Arial" w:hAnsi="Arial" w:cs="Arial"/>
          <w:color w:val="auto"/>
          <w:lang w:val="es-ES"/>
        </w:rPr>
        <w:t xml:space="preserve">, formulada por el </w:t>
      </w:r>
      <w:r w:rsidR="00B61520" w:rsidRPr="00B53878">
        <w:rPr>
          <w:rFonts w:ascii="Arial" w:hAnsi="Arial" w:cs="Arial"/>
          <w:color w:val="auto"/>
          <w:lang w:val="es-ES"/>
        </w:rPr>
        <w:t>Grupo Parlamentario del Partido Revolucionario Institucional</w:t>
      </w:r>
      <w:r w:rsidRPr="00B53878">
        <w:rPr>
          <w:rFonts w:ascii="Arial" w:hAnsi="Arial" w:cs="Arial"/>
          <w:color w:val="auto"/>
          <w:lang w:val="es-ES"/>
        </w:rPr>
        <w:t>,</w:t>
      </w:r>
      <w:r w:rsidRPr="00B53878">
        <w:rPr>
          <w:rFonts w:ascii="Arial" w:hAnsi="Arial" w:cs="Arial"/>
          <w:color w:val="auto"/>
        </w:rPr>
        <w:t xml:space="preserve"> a</w:t>
      </w:r>
      <w:r w:rsidRPr="00B53878">
        <w:rPr>
          <w:rFonts w:ascii="Arial" w:hAnsi="Arial" w:cs="Arial"/>
          <w:color w:val="auto"/>
          <w:lang w:val="es-ES"/>
        </w:rPr>
        <w:t xml:space="preserve"> efecto de que como parte de la metodología aprobada se reciban observaciones y propuestas a la misma. </w:t>
      </w:r>
    </w:p>
    <w:p w:rsidR="00A90577" w:rsidRPr="00B53878" w:rsidRDefault="00A90577" w:rsidP="00B53878">
      <w:pPr>
        <w:spacing w:after="0"/>
        <w:rPr>
          <w:rFonts w:ascii="Arial" w:eastAsiaTheme="majorEastAsia" w:hAnsi="Arial" w:cs="Arial"/>
          <w:sz w:val="26"/>
          <w:szCs w:val="26"/>
          <w:lang w:val="es-ES"/>
        </w:rPr>
      </w:pPr>
    </w:p>
    <w:p w:rsidR="00A90577" w:rsidRPr="00B53878" w:rsidRDefault="00A90577" w:rsidP="00B53878">
      <w:pPr>
        <w:pStyle w:val="Prrafodelista"/>
        <w:numPr>
          <w:ilvl w:val="0"/>
          <w:numId w:val="5"/>
        </w:numPr>
        <w:ind w:left="0" w:firstLine="0"/>
        <w:jc w:val="both"/>
        <w:rPr>
          <w:rFonts w:ascii="Arial" w:eastAsiaTheme="majorEastAsia" w:hAnsi="Arial" w:cs="Arial"/>
          <w:sz w:val="26"/>
          <w:szCs w:val="26"/>
          <w:lang w:val="es"/>
        </w:rPr>
      </w:pPr>
      <w:r w:rsidRPr="00B53878">
        <w:rPr>
          <w:rFonts w:ascii="Arial" w:eastAsiaTheme="majorEastAsia" w:hAnsi="Arial" w:cs="Arial"/>
          <w:sz w:val="26"/>
          <w:szCs w:val="26"/>
          <w:lang w:val="es-ES"/>
        </w:rPr>
        <w:t xml:space="preserve">Dicha iniciativa, de acuerdo a su exposición de motivos, tiene el objetivo </w:t>
      </w:r>
      <w:r w:rsidR="00BA6985" w:rsidRPr="00B53878">
        <w:rPr>
          <w:rFonts w:ascii="Arial" w:eastAsiaTheme="majorEastAsia" w:hAnsi="Arial" w:cs="Arial"/>
          <w:sz w:val="26"/>
          <w:szCs w:val="26"/>
          <w:lang w:val="es-ES"/>
        </w:rPr>
        <w:t xml:space="preserve">de </w:t>
      </w:r>
      <w:r w:rsidR="00D3690B" w:rsidRPr="00B53878">
        <w:rPr>
          <w:rFonts w:ascii="Arial" w:eastAsiaTheme="majorEastAsia" w:hAnsi="Arial" w:cs="Arial"/>
          <w:sz w:val="26"/>
          <w:szCs w:val="26"/>
          <w:lang w:val="es-ES"/>
        </w:rPr>
        <w:t>establecer criterios de representación proporcional que clarifiquen la asignación de regidurías y diputaciones en el Estado de Guanajuato</w:t>
      </w:r>
      <w:r w:rsidRPr="00B53878">
        <w:rPr>
          <w:rFonts w:ascii="Arial" w:eastAsiaTheme="majorEastAsia" w:hAnsi="Arial" w:cs="Arial"/>
          <w:sz w:val="26"/>
          <w:szCs w:val="26"/>
          <w:lang w:val="es-ES"/>
        </w:rPr>
        <w:t xml:space="preserve">. </w:t>
      </w:r>
    </w:p>
    <w:p w:rsidR="00A90577" w:rsidRPr="00B53878" w:rsidRDefault="00A90577" w:rsidP="00B53878">
      <w:pPr>
        <w:pStyle w:val="Prrafodelista"/>
        <w:rPr>
          <w:rFonts w:ascii="Arial" w:eastAsiaTheme="majorEastAsia" w:hAnsi="Arial" w:cs="Arial"/>
          <w:sz w:val="26"/>
          <w:szCs w:val="26"/>
          <w:lang w:val="es"/>
        </w:rPr>
      </w:pPr>
    </w:p>
    <w:p w:rsidR="00A90577" w:rsidRPr="00B53878" w:rsidRDefault="00A90577" w:rsidP="00B53878">
      <w:pPr>
        <w:pStyle w:val="Prrafodelista"/>
        <w:numPr>
          <w:ilvl w:val="0"/>
          <w:numId w:val="5"/>
        </w:numPr>
        <w:spacing w:after="0"/>
        <w:ind w:left="0" w:firstLine="0"/>
        <w:jc w:val="both"/>
        <w:rPr>
          <w:rFonts w:ascii="Arial" w:hAnsi="Arial" w:cs="Arial"/>
          <w:sz w:val="26"/>
          <w:szCs w:val="26"/>
        </w:rPr>
      </w:pPr>
      <w:r w:rsidRPr="00B53878">
        <w:rPr>
          <w:rFonts w:ascii="Arial" w:hAnsi="Arial" w:cs="Arial"/>
          <w:sz w:val="26"/>
          <w:szCs w:val="26"/>
        </w:rPr>
        <w:t>Dentro de las consideraciones relevantes que plantea la iniciativa en su exposición de motivos, se encuentran las siguientes:</w:t>
      </w:r>
    </w:p>
    <w:p w:rsidR="00A90577" w:rsidRPr="00B53878" w:rsidRDefault="00A90577" w:rsidP="00B53878">
      <w:pPr>
        <w:pStyle w:val="Prrafodelista"/>
        <w:ind w:left="0"/>
        <w:rPr>
          <w:rFonts w:ascii="Arial" w:hAnsi="Arial" w:cs="Arial"/>
          <w:sz w:val="26"/>
          <w:szCs w:val="26"/>
        </w:rPr>
      </w:pPr>
    </w:p>
    <w:p w:rsidR="00B619FD" w:rsidRPr="00B53878" w:rsidRDefault="00B619FD" w:rsidP="00B53878">
      <w:pPr>
        <w:pStyle w:val="Prrafodelista"/>
        <w:numPr>
          <w:ilvl w:val="0"/>
          <w:numId w:val="31"/>
        </w:numPr>
        <w:tabs>
          <w:tab w:val="left" w:pos="709"/>
          <w:tab w:val="left" w:pos="1276"/>
        </w:tabs>
        <w:spacing w:after="0"/>
        <w:ind w:left="0" w:firstLine="709"/>
        <w:jc w:val="both"/>
        <w:rPr>
          <w:rFonts w:ascii="Arial" w:hAnsi="Arial" w:cs="Arial"/>
          <w:sz w:val="26"/>
          <w:szCs w:val="26"/>
        </w:rPr>
      </w:pPr>
      <w:r w:rsidRPr="00B53878">
        <w:rPr>
          <w:rFonts w:ascii="Arial" w:hAnsi="Arial" w:cs="Arial"/>
          <w:sz w:val="26"/>
          <w:szCs w:val="26"/>
        </w:rPr>
        <w:t xml:space="preserve">La aplicación del derecho electoral en nuestro sistema predominantemente mayoritario se centra en lo relativo al procedimiento de asignación de diputaciones por el </w:t>
      </w:r>
      <w:r w:rsidRPr="00B53878">
        <w:rPr>
          <w:rFonts w:ascii="Arial" w:hAnsi="Arial" w:cs="Arial"/>
          <w:i/>
          <w:sz w:val="26"/>
          <w:szCs w:val="26"/>
        </w:rPr>
        <w:t>Principio de Representación Proporcional en el Congreso del Estado y de Regidurías en los Ayuntamientos</w:t>
      </w:r>
      <w:r w:rsidRPr="00B53878">
        <w:rPr>
          <w:rFonts w:ascii="Arial" w:hAnsi="Arial" w:cs="Arial"/>
          <w:sz w:val="26"/>
          <w:szCs w:val="26"/>
        </w:rPr>
        <w:t xml:space="preserve">, </w:t>
      </w:r>
      <w:r w:rsidR="00502C52" w:rsidRPr="00B53878">
        <w:rPr>
          <w:rFonts w:ascii="Arial" w:hAnsi="Arial" w:cs="Arial"/>
          <w:sz w:val="26"/>
          <w:szCs w:val="26"/>
        </w:rPr>
        <w:t xml:space="preserve">motiva </w:t>
      </w:r>
      <w:r w:rsidRPr="00B53878">
        <w:rPr>
          <w:rFonts w:ascii="Arial" w:hAnsi="Arial" w:cs="Arial"/>
          <w:sz w:val="26"/>
          <w:szCs w:val="26"/>
        </w:rPr>
        <w:t xml:space="preserve">la necesidad </w:t>
      </w:r>
      <w:r w:rsidR="00502C52" w:rsidRPr="00B53878">
        <w:rPr>
          <w:rFonts w:ascii="Arial" w:hAnsi="Arial" w:cs="Arial"/>
          <w:sz w:val="26"/>
          <w:szCs w:val="26"/>
        </w:rPr>
        <w:t xml:space="preserve">identificada en la iniciativa </w:t>
      </w:r>
      <w:r w:rsidRPr="00B53878">
        <w:rPr>
          <w:rFonts w:ascii="Arial" w:hAnsi="Arial" w:cs="Arial"/>
          <w:sz w:val="26"/>
          <w:szCs w:val="26"/>
        </w:rPr>
        <w:t>de evitar variadas interpretaciones que realice la autoridad administrativa o la autoridad jurisdiccional, así como la necesidad de garantizar la proporcionalidad y equidad de género.</w:t>
      </w:r>
    </w:p>
    <w:p w:rsidR="00B619FD" w:rsidRPr="00B53878" w:rsidRDefault="00B619FD" w:rsidP="00B53878">
      <w:pPr>
        <w:pStyle w:val="Prrafodelista"/>
        <w:tabs>
          <w:tab w:val="left" w:pos="709"/>
          <w:tab w:val="left" w:pos="1276"/>
        </w:tabs>
        <w:spacing w:after="0"/>
        <w:ind w:left="709"/>
        <w:jc w:val="both"/>
        <w:rPr>
          <w:rFonts w:ascii="Arial" w:hAnsi="Arial" w:cs="Arial"/>
          <w:sz w:val="26"/>
          <w:szCs w:val="26"/>
        </w:rPr>
      </w:pPr>
    </w:p>
    <w:p w:rsidR="00B619FD" w:rsidRPr="00B53878" w:rsidRDefault="00B619FD" w:rsidP="00B53878">
      <w:pPr>
        <w:pStyle w:val="Prrafodelista"/>
        <w:numPr>
          <w:ilvl w:val="0"/>
          <w:numId w:val="31"/>
        </w:numPr>
        <w:tabs>
          <w:tab w:val="left" w:pos="709"/>
          <w:tab w:val="left" w:pos="1276"/>
        </w:tabs>
        <w:spacing w:after="0"/>
        <w:ind w:left="0" w:firstLine="709"/>
        <w:jc w:val="both"/>
        <w:rPr>
          <w:rFonts w:ascii="Arial" w:hAnsi="Arial" w:cs="Arial"/>
          <w:sz w:val="26"/>
          <w:szCs w:val="26"/>
        </w:rPr>
      </w:pPr>
      <w:r w:rsidRPr="00B53878">
        <w:rPr>
          <w:rFonts w:ascii="Arial" w:hAnsi="Arial" w:cs="Arial"/>
          <w:sz w:val="26"/>
          <w:szCs w:val="26"/>
        </w:rPr>
        <w:lastRenderedPageBreak/>
        <w:t xml:space="preserve">Por lo anterior, </w:t>
      </w:r>
      <w:r w:rsidR="00502C52" w:rsidRPr="00B53878">
        <w:rPr>
          <w:rFonts w:ascii="Arial" w:hAnsi="Arial" w:cs="Arial"/>
          <w:sz w:val="26"/>
          <w:szCs w:val="26"/>
        </w:rPr>
        <w:t>se pretende</w:t>
      </w:r>
      <w:r w:rsidRPr="00B53878">
        <w:rPr>
          <w:rFonts w:ascii="Arial" w:hAnsi="Arial" w:cs="Arial"/>
          <w:sz w:val="26"/>
          <w:szCs w:val="26"/>
        </w:rPr>
        <w:t xml:space="preserve"> establecer parámetros claros que </w:t>
      </w:r>
      <w:r w:rsidR="00502C52" w:rsidRPr="00B53878">
        <w:rPr>
          <w:rFonts w:ascii="Arial" w:hAnsi="Arial" w:cs="Arial"/>
          <w:sz w:val="26"/>
          <w:szCs w:val="26"/>
        </w:rPr>
        <w:t xml:space="preserve">eliminen </w:t>
      </w:r>
      <w:r w:rsidRPr="00B53878">
        <w:rPr>
          <w:rFonts w:ascii="Arial" w:hAnsi="Arial" w:cs="Arial"/>
          <w:sz w:val="26"/>
          <w:szCs w:val="26"/>
        </w:rPr>
        <w:t>posibles vicios en materia electoral</w:t>
      </w:r>
      <w:r w:rsidR="00502C52" w:rsidRPr="00B53878">
        <w:rPr>
          <w:rFonts w:ascii="Arial" w:hAnsi="Arial" w:cs="Arial"/>
          <w:sz w:val="26"/>
          <w:szCs w:val="26"/>
        </w:rPr>
        <w:t xml:space="preserve"> y eviten</w:t>
      </w:r>
      <w:r w:rsidRPr="00B53878">
        <w:rPr>
          <w:rFonts w:ascii="Arial" w:hAnsi="Arial" w:cs="Arial"/>
          <w:sz w:val="26"/>
          <w:szCs w:val="26"/>
        </w:rPr>
        <w:t xml:space="preserve"> una aplicación incorrecta o indebida de la norma de conformidad a lo establecido en el artículo 116 fracción II de la Constitución Política de los Estados Unidos Mexicanos.</w:t>
      </w:r>
    </w:p>
    <w:p w:rsidR="00B619FD" w:rsidRPr="00B53878" w:rsidRDefault="00B619FD" w:rsidP="00B53878">
      <w:pPr>
        <w:pStyle w:val="Prrafodelista"/>
        <w:rPr>
          <w:rFonts w:ascii="Arial" w:hAnsi="Arial" w:cs="Arial"/>
          <w:sz w:val="26"/>
          <w:szCs w:val="26"/>
        </w:rPr>
      </w:pPr>
    </w:p>
    <w:p w:rsidR="00B619FD" w:rsidRPr="00B53878" w:rsidRDefault="00B619FD" w:rsidP="00B53878">
      <w:pPr>
        <w:pStyle w:val="Prrafodelista"/>
        <w:numPr>
          <w:ilvl w:val="0"/>
          <w:numId w:val="31"/>
        </w:numPr>
        <w:tabs>
          <w:tab w:val="left" w:pos="709"/>
          <w:tab w:val="left" w:pos="1276"/>
        </w:tabs>
        <w:spacing w:after="0"/>
        <w:ind w:left="0" w:firstLine="709"/>
        <w:jc w:val="both"/>
        <w:rPr>
          <w:rFonts w:ascii="Arial" w:hAnsi="Arial" w:cs="Arial"/>
          <w:sz w:val="26"/>
          <w:szCs w:val="26"/>
        </w:rPr>
      </w:pPr>
      <w:r w:rsidRPr="00B53878">
        <w:rPr>
          <w:rFonts w:ascii="Arial" w:hAnsi="Arial" w:cs="Arial"/>
          <w:sz w:val="26"/>
          <w:szCs w:val="26"/>
        </w:rPr>
        <w:t xml:space="preserve">Asimismo, </w:t>
      </w:r>
      <w:r w:rsidR="00502C52" w:rsidRPr="00B53878">
        <w:rPr>
          <w:rFonts w:ascii="Arial" w:hAnsi="Arial" w:cs="Arial"/>
          <w:sz w:val="26"/>
          <w:szCs w:val="26"/>
        </w:rPr>
        <w:t>se expone el</w:t>
      </w:r>
      <w:r w:rsidRPr="00B53878">
        <w:rPr>
          <w:rFonts w:ascii="Arial" w:hAnsi="Arial" w:cs="Arial"/>
          <w:sz w:val="26"/>
          <w:szCs w:val="26"/>
        </w:rPr>
        <w:t xml:space="preserve"> menester que las asignaciones de diputaciones de representación proporcional y regidurías guarden proporcionalidad con la votación obtenida, en concordancia con la facultad que </w:t>
      </w:r>
      <w:r w:rsidR="00502C52" w:rsidRPr="00B53878">
        <w:rPr>
          <w:rFonts w:ascii="Arial" w:hAnsi="Arial" w:cs="Arial"/>
          <w:sz w:val="26"/>
          <w:szCs w:val="26"/>
        </w:rPr>
        <w:t xml:space="preserve">expone </w:t>
      </w:r>
      <w:r w:rsidRPr="00B53878">
        <w:rPr>
          <w:rFonts w:ascii="Arial" w:hAnsi="Arial" w:cs="Arial"/>
          <w:sz w:val="26"/>
          <w:szCs w:val="26"/>
        </w:rPr>
        <w:t>el sistema electoral mixto para</w:t>
      </w:r>
      <w:r w:rsidR="00502C52" w:rsidRPr="00B53878">
        <w:rPr>
          <w:rFonts w:ascii="Arial" w:hAnsi="Arial" w:cs="Arial"/>
          <w:sz w:val="26"/>
          <w:szCs w:val="26"/>
        </w:rPr>
        <w:t xml:space="preserve"> el ciudadano cuando este emite su voto.</w:t>
      </w:r>
    </w:p>
    <w:p w:rsidR="00EB6510" w:rsidRPr="00B53878" w:rsidRDefault="00EB6510" w:rsidP="00B53878">
      <w:pPr>
        <w:pStyle w:val="Prrafodelista"/>
        <w:spacing w:after="0"/>
        <w:rPr>
          <w:rFonts w:ascii="Arial" w:hAnsi="Arial" w:cs="Arial"/>
          <w:sz w:val="26"/>
          <w:szCs w:val="26"/>
        </w:rPr>
      </w:pPr>
    </w:p>
    <w:p w:rsidR="00181A71" w:rsidRPr="00B53878" w:rsidRDefault="00181A71" w:rsidP="00B53878">
      <w:pPr>
        <w:spacing w:after="0"/>
        <w:jc w:val="both"/>
        <w:rPr>
          <w:rFonts w:ascii="Arial" w:hAnsi="Arial" w:cs="Arial"/>
          <w:sz w:val="26"/>
          <w:szCs w:val="26"/>
        </w:rPr>
      </w:pPr>
      <w:r w:rsidRPr="00B53878">
        <w:rPr>
          <w:rFonts w:ascii="Arial" w:hAnsi="Arial" w:cs="Arial"/>
          <w:sz w:val="26"/>
          <w:szCs w:val="26"/>
        </w:rPr>
        <w:t>En razón de lo anteriormente expuesto y como res</w:t>
      </w:r>
      <w:r w:rsidR="00A90577" w:rsidRPr="00B53878">
        <w:rPr>
          <w:rFonts w:ascii="Arial" w:hAnsi="Arial" w:cs="Arial"/>
          <w:sz w:val="26"/>
          <w:szCs w:val="26"/>
        </w:rPr>
        <w:t xml:space="preserve">ultado del análisis y estudio y </w:t>
      </w:r>
      <w:r w:rsidRPr="00B53878">
        <w:rPr>
          <w:rFonts w:ascii="Arial" w:hAnsi="Arial" w:cs="Arial"/>
          <w:sz w:val="26"/>
          <w:szCs w:val="26"/>
        </w:rPr>
        <w:t>para efectos de pronunciarnos sobre el contenido normativo de dicha iniciativa, los integrantes de la Comisión de Gobierno, Seguridad Pública y Tránsito, sometemos a este cuerpo edilicio la aprobación del siguiente:</w:t>
      </w:r>
    </w:p>
    <w:p w:rsidR="00A44455" w:rsidRPr="00B53878" w:rsidRDefault="00A44455" w:rsidP="00B53878">
      <w:pPr>
        <w:spacing w:after="0"/>
        <w:jc w:val="both"/>
        <w:rPr>
          <w:rFonts w:ascii="Arial" w:hAnsi="Arial" w:cs="Arial"/>
          <w:sz w:val="26"/>
          <w:szCs w:val="26"/>
        </w:rPr>
      </w:pPr>
    </w:p>
    <w:p w:rsidR="00181A71" w:rsidRPr="00B53878" w:rsidRDefault="00181A71" w:rsidP="00B53878">
      <w:pPr>
        <w:spacing w:after="0"/>
        <w:jc w:val="center"/>
        <w:rPr>
          <w:rFonts w:ascii="Arial" w:hAnsi="Arial" w:cs="Arial"/>
          <w:b/>
          <w:sz w:val="26"/>
          <w:szCs w:val="26"/>
          <w:lang w:val="pt-BR"/>
        </w:rPr>
      </w:pPr>
      <w:r w:rsidRPr="00B53878">
        <w:rPr>
          <w:rFonts w:ascii="Arial" w:hAnsi="Arial" w:cs="Arial"/>
          <w:b/>
          <w:sz w:val="26"/>
          <w:szCs w:val="26"/>
          <w:lang w:val="pt-BR"/>
        </w:rPr>
        <w:t>A C U E R D O</w:t>
      </w:r>
    </w:p>
    <w:p w:rsidR="008D545B" w:rsidRPr="00B53878" w:rsidRDefault="008D545B" w:rsidP="00B53878">
      <w:pPr>
        <w:spacing w:after="0"/>
        <w:jc w:val="both"/>
        <w:rPr>
          <w:rFonts w:ascii="Arial" w:hAnsi="Arial" w:cs="Arial"/>
          <w:b/>
          <w:sz w:val="26"/>
          <w:szCs w:val="26"/>
          <w:lang w:val="pt-BR"/>
        </w:rPr>
      </w:pPr>
    </w:p>
    <w:p w:rsidR="00181A71" w:rsidRPr="00B53878" w:rsidRDefault="00181A71" w:rsidP="00B53878">
      <w:pPr>
        <w:spacing w:after="0"/>
        <w:jc w:val="both"/>
        <w:rPr>
          <w:rFonts w:ascii="Arial" w:hAnsi="Arial" w:cs="Arial"/>
          <w:sz w:val="26"/>
          <w:szCs w:val="26"/>
        </w:rPr>
      </w:pPr>
      <w:r w:rsidRPr="00B53878">
        <w:rPr>
          <w:rFonts w:ascii="Arial" w:hAnsi="Arial" w:cs="Arial"/>
          <w:b/>
          <w:sz w:val="26"/>
          <w:szCs w:val="26"/>
        </w:rPr>
        <w:t>Único.</w:t>
      </w:r>
      <w:r w:rsidRPr="00B53878">
        <w:rPr>
          <w:rFonts w:ascii="Arial" w:hAnsi="Arial" w:cs="Arial"/>
          <w:sz w:val="26"/>
          <w:szCs w:val="26"/>
        </w:rPr>
        <w:t xml:space="preserve"> </w:t>
      </w:r>
      <w:r w:rsidR="00435D05" w:rsidRPr="00B53878">
        <w:rPr>
          <w:rFonts w:ascii="Arial" w:hAnsi="Arial" w:cs="Arial"/>
          <w:sz w:val="26"/>
          <w:szCs w:val="26"/>
        </w:rPr>
        <w:t>Para efectos del último párrafo del artículo 56 de la Constitución Política para el Estado de Gu</w:t>
      </w:r>
      <w:r w:rsidR="00793A1C" w:rsidRPr="00B53878">
        <w:rPr>
          <w:rFonts w:ascii="Arial" w:hAnsi="Arial" w:cs="Arial"/>
          <w:sz w:val="26"/>
          <w:szCs w:val="26"/>
        </w:rPr>
        <w:t>anajuato, envíese la respuesta</w:t>
      </w:r>
      <w:r w:rsidR="00435D05" w:rsidRPr="00B53878">
        <w:rPr>
          <w:rFonts w:ascii="Arial" w:hAnsi="Arial" w:cs="Arial"/>
          <w:sz w:val="26"/>
          <w:szCs w:val="26"/>
        </w:rPr>
        <w:t xml:space="preserve"> </w:t>
      </w:r>
      <w:r w:rsidR="00A90577" w:rsidRPr="00B53878">
        <w:rPr>
          <w:rFonts w:ascii="Arial" w:hAnsi="Arial" w:cs="Arial"/>
          <w:sz w:val="26"/>
          <w:szCs w:val="26"/>
        </w:rPr>
        <w:t xml:space="preserve">a la presente </w:t>
      </w:r>
      <w:r w:rsidR="00502C52" w:rsidRPr="00B53878">
        <w:rPr>
          <w:rFonts w:ascii="Arial" w:hAnsi="Arial" w:cs="Arial"/>
          <w:b/>
          <w:sz w:val="26"/>
          <w:szCs w:val="26"/>
        </w:rPr>
        <w:t xml:space="preserve">iniciativa para </w:t>
      </w:r>
      <w:r w:rsidR="006D4E72" w:rsidRPr="00B53878">
        <w:rPr>
          <w:rFonts w:ascii="Arial" w:hAnsi="Arial" w:cs="Arial"/>
          <w:b/>
          <w:sz w:val="26"/>
          <w:szCs w:val="26"/>
        </w:rPr>
        <w:t>reformar el artículo 44 en sus fracciones II, III y V, así como el artículo 109 fracción II de la Constitución Política para el Estado de Guanajuato</w:t>
      </w:r>
      <w:r w:rsidR="003C274D" w:rsidRPr="00B53878">
        <w:rPr>
          <w:rFonts w:ascii="Arial" w:hAnsi="Arial" w:cs="Arial"/>
          <w:sz w:val="26"/>
          <w:szCs w:val="26"/>
        </w:rPr>
        <w:t xml:space="preserve">, formulada por </w:t>
      </w:r>
      <w:r w:rsidR="00502C52" w:rsidRPr="00B53878">
        <w:rPr>
          <w:rFonts w:ascii="Arial" w:hAnsi="Arial" w:cs="Arial"/>
          <w:sz w:val="26"/>
          <w:szCs w:val="26"/>
          <w:lang w:val="es-ES"/>
        </w:rPr>
        <w:t>el Grupo Parlamentario del Partido Revolucionario Institucional</w:t>
      </w:r>
      <w:r w:rsidR="00435D05" w:rsidRPr="00B53878">
        <w:rPr>
          <w:rFonts w:ascii="Arial" w:hAnsi="Arial" w:cs="Arial"/>
          <w:b/>
          <w:sz w:val="26"/>
          <w:szCs w:val="26"/>
        </w:rPr>
        <w:t xml:space="preserve">, </w:t>
      </w:r>
      <w:r w:rsidR="003C274D" w:rsidRPr="00B53878">
        <w:rPr>
          <w:rFonts w:ascii="Arial" w:hAnsi="Arial" w:cs="Arial"/>
          <w:sz w:val="26"/>
          <w:szCs w:val="26"/>
        </w:rPr>
        <w:t xml:space="preserve">la cual tiene el </w:t>
      </w:r>
      <w:r w:rsidR="00B53878" w:rsidRPr="00B53878">
        <w:rPr>
          <w:rFonts w:ascii="Arial" w:eastAsiaTheme="majorEastAsia" w:hAnsi="Arial" w:cs="Arial"/>
          <w:sz w:val="26"/>
          <w:szCs w:val="26"/>
          <w:lang w:val="es-ES"/>
        </w:rPr>
        <w:t xml:space="preserve">objetivo de </w:t>
      </w:r>
      <w:r w:rsidR="00B53878" w:rsidRPr="00B53878">
        <w:rPr>
          <w:rFonts w:ascii="Arial" w:eastAsiaTheme="majorEastAsia" w:hAnsi="Arial" w:cs="Arial"/>
          <w:b/>
          <w:sz w:val="26"/>
          <w:szCs w:val="26"/>
          <w:lang w:val="es-ES"/>
        </w:rPr>
        <w:t>establecer criterios de representación proporcional que clarifiquen la asignación de regidurías y diputaciones en el Estado de Guanajuato</w:t>
      </w:r>
      <w:r w:rsidR="00435D05" w:rsidRPr="00B53878">
        <w:rPr>
          <w:rFonts w:ascii="Arial" w:hAnsi="Arial" w:cs="Arial"/>
          <w:sz w:val="26"/>
          <w:szCs w:val="26"/>
          <w:shd w:val="clear" w:color="auto" w:fill="FFFFFF"/>
        </w:rPr>
        <w:t>.</w:t>
      </w:r>
      <w:r w:rsidR="00435D05" w:rsidRPr="00B53878">
        <w:rPr>
          <w:rFonts w:ascii="Arial" w:hAnsi="Arial" w:cs="Arial"/>
          <w:sz w:val="26"/>
          <w:szCs w:val="26"/>
        </w:rPr>
        <w:t xml:space="preserve"> Lo anterior, a fin de manifestar las observaciones y aportaciones que se señalan en el anexo que forma parte del presente acuerdo, las cuales contribuirán a enriquecer el contenido de la iniciativa de referencia.</w:t>
      </w:r>
      <w:r w:rsidR="00E64F95" w:rsidRPr="00B53878">
        <w:rPr>
          <w:rFonts w:ascii="Arial" w:hAnsi="Arial" w:cs="Arial"/>
          <w:sz w:val="26"/>
          <w:szCs w:val="26"/>
        </w:rPr>
        <w:t xml:space="preserve"> </w:t>
      </w:r>
      <w:r w:rsidR="00A006A8" w:rsidRPr="00B53878">
        <w:rPr>
          <w:rFonts w:ascii="Arial" w:hAnsi="Arial" w:cs="Arial"/>
          <w:sz w:val="26"/>
          <w:szCs w:val="26"/>
        </w:rPr>
        <w:t xml:space="preserve"> </w:t>
      </w:r>
      <w:r w:rsidR="00502C52" w:rsidRPr="00B53878">
        <w:rPr>
          <w:rFonts w:ascii="Arial" w:hAnsi="Arial" w:cs="Arial"/>
          <w:sz w:val="26"/>
          <w:szCs w:val="26"/>
        </w:rPr>
        <w:t xml:space="preserve"> </w:t>
      </w:r>
    </w:p>
    <w:p w:rsidR="00BD0232" w:rsidRPr="00B53878" w:rsidRDefault="00BD0232" w:rsidP="00B53878">
      <w:pPr>
        <w:spacing w:after="0"/>
        <w:jc w:val="center"/>
        <w:rPr>
          <w:rFonts w:ascii="Arial" w:eastAsia="Times New Roman" w:hAnsi="Arial" w:cs="Arial"/>
          <w:b/>
          <w:bCs/>
          <w:sz w:val="26"/>
          <w:szCs w:val="26"/>
          <w:lang w:eastAsia="es-ES"/>
        </w:rPr>
      </w:pPr>
    </w:p>
    <w:p w:rsidR="00A90577" w:rsidRPr="00B53878" w:rsidRDefault="00A90577" w:rsidP="00B53878">
      <w:pPr>
        <w:spacing w:after="0"/>
        <w:jc w:val="center"/>
        <w:rPr>
          <w:rFonts w:ascii="Arial" w:eastAsia="Times New Roman" w:hAnsi="Arial" w:cs="Arial"/>
          <w:b/>
          <w:bCs/>
          <w:sz w:val="26"/>
          <w:szCs w:val="26"/>
          <w:lang w:eastAsia="es-ES"/>
        </w:rPr>
      </w:pPr>
    </w:p>
    <w:p w:rsidR="009F58E0" w:rsidRPr="00B53878" w:rsidRDefault="009F58E0" w:rsidP="00B53878">
      <w:pPr>
        <w:spacing w:after="0"/>
        <w:jc w:val="center"/>
        <w:rPr>
          <w:rFonts w:ascii="Arial" w:eastAsia="Times New Roman" w:hAnsi="Arial" w:cs="Arial"/>
          <w:b/>
          <w:bCs/>
          <w:sz w:val="26"/>
          <w:szCs w:val="26"/>
          <w:lang w:eastAsia="es-ES"/>
        </w:rPr>
      </w:pPr>
      <w:r w:rsidRPr="00B53878">
        <w:rPr>
          <w:rFonts w:ascii="Arial" w:eastAsia="Times New Roman" w:hAnsi="Arial" w:cs="Arial"/>
          <w:b/>
          <w:bCs/>
          <w:sz w:val="26"/>
          <w:szCs w:val="26"/>
          <w:lang w:eastAsia="es-ES"/>
        </w:rPr>
        <w:t>A T E N T A M E N T E</w:t>
      </w:r>
    </w:p>
    <w:p w:rsidR="009F58E0" w:rsidRPr="00B53878" w:rsidRDefault="009F58E0" w:rsidP="00B53878">
      <w:pPr>
        <w:spacing w:after="0"/>
        <w:jc w:val="center"/>
        <w:rPr>
          <w:rFonts w:ascii="Arial" w:eastAsia="Times New Roman" w:hAnsi="Arial" w:cs="Arial"/>
          <w:b/>
          <w:sz w:val="26"/>
          <w:szCs w:val="26"/>
          <w:lang w:val="es-ES" w:eastAsia="es-ES"/>
        </w:rPr>
      </w:pPr>
      <w:r w:rsidRPr="00B53878">
        <w:rPr>
          <w:rFonts w:ascii="Arial" w:eastAsia="Times New Roman" w:hAnsi="Arial" w:cs="Arial"/>
          <w:b/>
          <w:sz w:val="26"/>
          <w:szCs w:val="26"/>
          <w:lang w:val="es-ES" w:eastAsia="es-ES"/>
        </w:rPr>
        <w:t>“EL TRABAJO TODO LO VENCE”</w:t>
      </w:r>
    </w:p>
    <w:p w:rsidR="00ED7888" w:rsidRPr="00B53878" w:rsidRDefault="00ED7888" w:rsidP="00B53878">
      <w:pPr>
        <w:pStyle w:val="Default"/>
        <w:spacing w:line="276" w:lineRule="auto"/>
        <w:jc w:val="center"/>
        <w:rPr>
          <w:b/>
          <w:bCs/>
          <w:color w:val="auto"/>
          <w:sz w:val="25"/>
          <w:szCs w:val="25"/>
        </w:rPr>
      </w:pPr>
      <w:r w:rsidRPr="00B53878">
        <w:rPr>
          <w:b/>
          <w:bCs/>
          <w:color w:val="auto"/>
          <w:sz w:val="25"/>
          <w:szCs w:val="25"/>
          <w:lang w:val="es-ES_tradnl"/>
        </w:rPr>
        <w:t>“20</w:t>
      </w:r>
      <w:r w:rsidR="00E44B12" w:rsidRPr="00B53878">
        <w:rPr>
          <w:b/>
          <w:bCs/>
          <w:color w:val="auto"/>
          <w:sz w:val="25"/>
          <w:szCs w:val="25"/>
          <w:lang w:val="es-ES_tradnl"/>
        </w:rPr>
        <w:t>20</w:t>
      </w:r>
      <w:r w:rsidRPr="00B53878">
        <w:rPr>
          <w:b/>
          <w:bCs/>
          <w:color w:val="auto"/>
          <w:sz w:val="25"/>
          <w:szCs w:val="25"/>
          <w:lang w:val="es-ES_tradnl"/>
        </w:rPr>
        <w:t xml:space="preserve">, </w:t>
      </w:r>
      <w:r w:rsidR="00E44B12" w:rsidRPr="00B53878">
        <w:rPr>
          <w:b/>
          <w:bCs/>
          <w:color w:val="auto"/>
          <w:sz w:val="25"/>
          <w:szCs w:val="25"/>
          <w:lang w:val="es-ES_tradnl"/>
        </w:rPr>
        <w:t>AÑO DE LEONA VICARIO, BENEMÉRITA MADRE DE LA PATRIA</w:t>
      </w:r>
      <w:r w:rsidRPr="00B53878">
        <w:rPr>
          <w:b/>
          <w:bCs/>
          <w:color w:val="auto"/>
          <w:sz w:val="25"/>
          <w:szCs w:val="25"/>
          <w:lang w:val="es-ES_tradnl"/>
        </w:rPr>
        <w:t>”</w:t>
      </w:r>
    </w:p>
    <w:p w:rsidR="009F58E0" w:rsidRPr="00B53878" w:rsidRDefault="0019708E" w:rsidP="00B53878">
      <w:pPr>
        <w:spacing w:after="0"/>
        <w:jc w:val="center"/>
        <w:rPr>
          <w:rFonts w:ascii="Arial" w:hAnsi="Arial" w:cs="Arial"/>
          <w:b/>
          <w:bCs/>
          <w:sz w:val="26"/>
          <w:szCs w:val="26"/>
          <w:lang w:val="es-ES" w:eastAsia="es-ES"/>
        </w:rPr>
      </w:pPr>
      <w:r w:rsidRPr="00B53878">
        <w:rPr>
          <w:rFonts w:ascii="Arial" w:hAnsi="Arial" w:cs="Arial"/>
          <w:b/>
          <w:bCs/>
          <w:sz w:val="26"/>
          <w:szCs w:val="26"/>
          <w:lang w:val="es-ES" w:eastAsia="es-ES"/>
        </w:rPr>
        <w:t xml:space="preserve">LEÓN, GUANAJUATO, </w:t>
      </w:r>
      <w:r w:rsidR="00A90577" w:rsidRPr="00B53878">
        <w:rPr>
          <w:rFonts w:ascii="Arial" w:hAnsi="Arial" w:cs="Arial"/>
          <w:b/>
          <w:bCs/>
          <w:sz w:val="26"/>
          <w:szCs w:val="26"/>
          <w:lang w:val="es-ES" w:eastAsia="es-ES"/>
        </w:rPr>
        <w:t>1</w:t>
      </w:r>
      <w:r w:rsidR="00EB6510" w:rsidRPr="00B53878">
        <w:rPr>
          <w:rFonts w:ascii="Arial" w:hAnsi="Arial" w:cs="Arial"/>
          <w:b/>
          <w:bCs/>
          <w:sz w:val="26"/>
          <w:szCs w:val="26"/>
          <w:lang w:val="es-ES" w:eastAsia="es-ES"/>
        </w:rPr>
        <w:t>7</w:t>
      </w:r>
      <w:r w:rsidR="003C274D" w:rsidRPr="00B53878">
        <w:rPr>
          <w:rFonts w:ascii="Arial" w:hAnsi="Arial" w:cs="Arial"/>
          <w:b/>
          <w:bCs/>
          <w:sz w:val="26"/>
          <w:szCs w:val="26"/>
          <w:lang w:val="es-ES" w:eastAsia="es-ES"/>
        </w:rPr>
        <w:t xml:space="preserve"> </w:t>
      </w:r>
      <w:r w:rsidR="00E64F95" w:rsidRPr="00B53878">
        <w:rPr>
          <w:rFonts w:ascii="Arial" w:hAnsi="Arial" w:cs="Arial"/>
          <w:b/>
          <w:bCs/>
          <w:sz w:val="26"/>
          <w:szCs w:val="26"/>
          <w:lang w:val="es-ES" w:eastAsia="es-ES"/>
        </w:rPr>
        <w:t xml:space="preserve">DE </w:t>
      </w:r>
      <w:r w:rsidR="00EB6510" w:rsidRPr="00B53878">
        <w:rPr>
          <w:rFonts w:ascii="Arial" w:hAnsi="Arial" w:cs="Arial"/>
          <w:b/>
          <w:bCs/>
          <w:sz w:val="26"/>
          <w:szCs w:val="26"/>
          <w:lang w:val="es-ES" w:eastAsia="es-ES"/>
        </w:rPr>
        <w:t>MARZO</w:t>
      </w:r>
      <w:r w:rsidR="00E81494" w:rsidRPr="00B53878">
        <w:rPr>
          <w:rFonts w:ascii="Arial" w:hAnsi="Arial" w:cs="Arial"/>
          <w:b/>
          <w:bCs/>
          <w:sz w:val="26"/>
          <w:szCs w:val="26"/>
          <w:lang w:val="es-ES" w:eastAsia="es-ES"/>
        </w:rPr>
        <w:t xml:space="preserve"> </w:t>
      </w:r>
      <w:r w:rsidR="003C274D" w:rsidRPr="00B53878">
        <w:rPr>
          <w:rFonts w:ascii="Arial" w:hAnsi="Arial" w:cs="Arial"/>
          <w:b/>
          <w:bCs/>
          <w:sz w:val="26"/>
          <w:szCs w:val="26"/>
          <w:lang w:val="es-ES" w:eastAsia="es-ES"/>
        </w:rPr>
        <w:t>DE 2020</w:t>
      </w:r>
    </w:p>
    <w:p w:rsidR="00F70340" w:rsidRPr="00B53878" w:rsidRDefault="00F70340" w:rsidP="00B53878">
      <w:pPr>
        <w:spacing w:after="0"/>
        <w:jc w:val="center"/>
        <w:rPr>
          <w:rFonts w:ascii="Arial" w:hAnsi="Arial" w:cs="Arial"/>
          <w:b/>
          <w:bCs/>
          <w:sz w:val="26"/>
          <w:szCs w:val="26"/>
          <w:lang w:eastAsia="es-ES"/>
        </w:rPr>
      </w:pPr>
    </w:p>
    <w:p w:rsidR="008D545B" w:rsidRPr="00B53878" w:rsidRDefault="009F58E0" w:rsidP="00B53878">
      <w:pPr>
        <w:spacing w:after="0"/>
        <w:jc w:val="center"/>
        <w:rPr>
          <w:rFonts w:ascii="Arial" w:hAnsi="Arial" w:cs="Arial"/>
          <w:b/>
          <w:bCs/>
          <w:sz w:val="24"/>
          <w:szCs w:val="24"/>
          <w:lang w:eastAsia="es-ES"/>
        </w:rPr>
      </w:pPr>
      <w:r w:rsidRPr="00B53878">
        <w:rPr>
          <w:rFonts w:ascii="Arial" w:hAnsi="Arial" w:cs="Arial"/>
          <w:b/>
          <w:bCs/>
          <w:sz w:val="24"/>
          <w:szCs w:val="24"/>
          <w:lang w:eastAsia="es-ES"/>
        </w:rPr>
        <w:lastRenderedPageBreak/>
        <w:t xml:space="preserve">INTEGRANTES DE LA </w:t>
      </w:r>
      <w:r w:rsidR="00502C52" w:rsidRPr="00B53878">
        <w:rPr>
          <w:rFonts w:ascii="Arial" w:hAnsi="Arial" w:cs="Arial"/>
          <w:b/>
          <w:bCs/>
          <w:sz w:val="24"/>
          <w:szCs w:val="24"/>
          <w:lang w:val="es-ES_tradnl" w:eastAsia="es-ES"/>
        </w:rPr>
        <w:t xml:space="preserve">COMISIÓN DE GOBIERNO, SEGURIDAD </w:t>
      </w:r>
      <w:r w:rsidRPr="00B53878">
        <w:rPr>
          <w:rFonts w:ascii="Arial" w:hAnsi="Arial" w:cs="Arial"/>
          <w:b/>
          <w:bCs/>
          <w:sz w:val="24"/>
          <w:szCs w:val="24"/>
          <w:lang w:val="es-ES_tradnl" w:eastAsia="es-ES"/>
        </w:rPr>
        <w:t>PÚBLICA Y TRÁNSITO</w:t>
      </w:r>
    </w:p>
    <w:p w:rsidR="008D545B" w:rsidRPr="00B53878" w:rsidRDefault="008D545B" w:rsidP="00B53878">
      <w:pPr>
        <w:spacing w:after="0"/>
        <w:rPr>
          <w:rFonts w:ascii="Arial" w:hAnsi="Arial" w:cs="Arial"/>
          <w:b/>
          <w:sz w:val="24"/>
          <w:szCs w:val="24"/>
        </w:rPr>
      </w:pPr>
    </w:p>
    <w:p w:rsidR="000D7E12" w:rsidRPr="00B53878" w:rsidRDefault="000D7E12" w:rsidP="00B53878">
      <w:pPr>
        <w:spacing w:after="0"/>
        <w:rPr>
          <w:rFonts w:ascii="Arial" w:hAnsi="Arial" w:cs="Arial"/>
          <w:b/>
          <w:sz w:val="24"/>
          <w:szCs w:val="24"/>
        </w:rPr>
      </w:pPr>
    </w:p>
    <w:p w:rsidR="00777D09" w:rsidRPr="00B53878" w:rsidRDefault="00777D09" w:rsidP="00B53878">
      <w:pPr>
        <w:spacing w:after="0"/>
        <w:rPr>
          <w:rFonts w:ascii="Arial" w:hAnsi="Arial" w:cs="Arial"/>
          <w:b/>
          <w:sz w:val="24"/>
          <w:szCs w:val="24"/>
        </w:rPr>
      </w:pPr>
    </w:p>
    <w:p w:rsidR="008D545B" w:rsidRPr="00B53878" w:rsidRDefault="008D545B" w:rsidP="00B53878">
      <w:pPr>
        <w:spacing w:after="0"/>
        <w:rPr>
          <w:rFonts w:ascii="Arial" w:hAnsi="Arial" w:cs="Arial"/>
          <w:b/>
          <w:sz w:val="24"/>
          <w:szCs w:val="24"/>
        </w:rPr>
      </w:pPr>
    </w:p>
    <w:p w:rsidR="00940B35" w:rsidRPr="00B53878" w:rsidRDefault="00940B35" w:rsidP="00B53878">
      <w:pPr>
        <w:spacing w:after="0"/>
        <w:rPr>
          <w:rFonts w:ascii="Arial" w:hAnsi="Arial" w:cs="Arial"/>
          <w:b/>
          <w:sz w:val="24"/>
          <w:szCs w:val="24"/>
        </w:rPr>
      </w:pPr>
      <w:r w:rsidRPr="00B53878">
        <w:rPr>
          <w:rFonts w:ascii="Arial" w:hAnsi="Arial" w:cs="Arial"/>
          <w:b/>
          <w:sz w:val="24"/>
          <w:szCs w:val="24"/>
        </w:rPr>
        <w:t>CHRISTIAN JAVIER CRUZ VILLEGAS</w:t>
      </w:r>
    </w:p>
    <w:p w:rsidR="00940B35" w:rsidRPr="00B53878" w:rsidRDefault="00940B35" w:rsidP="00B53878">
      <w:pPr>
        <w:spacing w:after="0"/>
        <w:rPr>
          <w:rFonts w:ascii="Arial" w:hAnsi="Arial" w:cs="Arial"/>
          <w:b/>
          <w:sz w:val="24"/>
          <w:szCs w:val="24"/>
        </w:rPr>
      </w:pPr>
      <w:r w:rsidRPr="00B53878">
        <w:rPr>
          <w:rFonts w:ascii="Arial" w:hAnsi="Arial" w:cs="Arial"/>
          <w:b/>
          <w:sz w:val="24"/>
          <w:szCs w:val="24"/>
        </w:rPr>
        <w:t>SINDICO</w:t>
      </w:r>
    </w:p>
    <w:p w:rsidR="00940B35" w:rsidRPr="00B53878" w:rsidRDefault="00940B35" w:rsidP="00B53878">
      <w:pPr>
        <w:spacing w:after="0"/>
        <w:rPr>
          <w:rFonts w:ascii="Arial" w:hAnsi="Arial" w:cs="Arial"/>
          <w:b/>
          <w:sz w:val="24"/>
          <w:szCs w:val="24"/>
        </w:rPr>
      </w:pPr>
    </w:p>
    <w:p w:rsidR="00940B35" w:rsidRPr="00B53878" w:rsidRDefault="00940B35" w:rsidP="00B53878">
      <w:pPr>
        <w:spacing w:after="0"/>
        <w:jc w:val="right"/>
        <w:rPr>
          <w:rFonts w:ascii="Arial" w:hAnsi="Arial" w:cs="Arial"/>
          <w:b/>
          <w:sz w:val="24"/>
          <w:szCs w:val="24"/>
        </w:rPr>
      </w:pPr>
    </w:p>
    <w:p w:rsidR="000D7E12" w:rsidRPr="00B53878" w:rsidRDefault="000D7E12" w:rsidP="00B53878">
      <w:pPr>
        <w:spacing w:after="0"/>
        <w:jc w:val="right"/>
        <w:rPr>
          <w:rFonts w:ascii="Arial" w:hAnsi="Arial" w:cs="Arial"/>
          <w:b/>
          <w:sz w:val="24"/>
          <w:szCs w:val="24"/>
        </w:rPr>
      </w:pPr>
    </w:p>
    <w:p w:rsidR="00940B35" w:rsidRPr="00B53878" w:rsidRDefault="00940B35" w:rsidP="00B53878">
      <w:pPr>
        <w:spacing w:after="0"/>
        <w:jc w:val="right"/>
        <w:rPr>
          <w:rFonts w:ascii="Arial" w:hAnsi="Arial" w:cs="Arial"/>
          <w:b/>
          <w:sz w:val="24"/>
          <w:szCs w:val="24"/>
        </w:rPr>
      </w:pPr>
      <w:r w:rsidRPr="00B53878">
        <w:rPr>
          <w:rFonts w:ascii="Arial" w:hAnsi="Arial" w:cs="Arial"/>
          <w:b/>
          <w:sz w:val="24"/>
          <w:szCs w:val="24"/>
        </w:rPr>
        <w:t>ANA MARÍA ESQUIVEL ARRONA</w:t>
      </w:r>
    </w:p>
    <w:p w:rsidR="00940B35" w:rsidRPr="00B53878" w:rsidRDefault="00940B35" w:rsidP="00B53878">
      <w:pPr>
        <w:spacing w:after="0"/>
        <w:jc w:val="right"/>
        <w:rPr>
          <w:rFonts w:ascii="Arial" w:hAnsi="Arial" w:cs="Arial"/>
          <w:b/>
          <w:sz w:val="24"/>
          <w:szCs w:val="24"/>
        </w:rPr>
      </w:pPr>
      <w:r w:rsidRPr="00B53878">
        <w:rPr>
          <w:rFonts w:ascii="Arial" w:hAnsi="Arial" w:cs="Arial"/>
          <w:b/>
          <w:sz w:val="24"/>
          <w:szCs w:val="24"/>
        </w:rPr>
        <w:t>REGIDORA</w:t>
      </w:r>
    </w:p>
    <w:p w:rsidR="00940B35" w:rsidRPr="00B53878" w:rsidRDefault="00940B35" w:rsidP="00B53878">
      <w:pPr>
        <w:spacing w:after="0"/>
        <w:rPr>
          <w:rFonts w:ascii="Arial" w:hAnsi="Arial" w:cs="Arial"/>
          <w:b/>
          <w:sz w:val="24"/>
          <w:szCs w:val="24"/>
        </w:rPr>
      </w:pPr>
    </w:p>
    <w:p w:rsidR="00940B35" w:rsidRPr="00B53878" w:rsidRDefault="00940B35" w:rsidP="00B53878">
      <w:pPr>
        <w:spacing w:after="0"/>
        <w:rPr>
          <w:rFonts w:ascii="Arial" w:hAnsi="Arial" w:cs="Arial"/>
          <w:b/>
          <w:sz w:val="24"/>
          <w:szCs w:val="24"/>
        </w:rPr>
      </w:pPr>
    </w:p>
    <w:p w:rsidR="000D7E12" w:rsidRPr="00B53878" w:rsidRDefault="000D7E12" w:rsidP="00B53878">
      <w:pPr>
        <w:spacing w:after="0"/>
        <w:rPr>
          <w:rFonts w:ascii="Arial" w:hAnsi="Arial" w:cs="Arial"/>
          <w:b/>
          <w:sz w:val="24"/>
          <w:szCs w:val="24"/>
        </w:rPr>
      </w:pPr>
    </w:p>
    <w:p w:rsidR="00940B35" w:rsidRPr="00B53878" w:rsidRDefault="006E21F5" w:rsidP="00B53878">
      <w:pPr>
        <w:spacing w:after="0"/>
        <w:rPr>
          <w:rFonts w:ascii="Arial" w:hAnsi="Arial" w:cs="Arial"/>
          <w:b/>
          <w:sz w:val="24"/>
          <w:szCs w:val="24"/>
        </w:rPr>
      </w:pPr>
      <w:r w:rsidRPr="00B53878">
        <w:rPr>
          <w:rFonts w:ascii="Arial" w:hAnsi="Arial" w:cs="Arial"/>
          <w:b/>
          <w:sz w:val="24"/>
          <w:szCs w:val="24"/>
        </w:rPr>
        <w:t>MARÍ</w:t>
      </w:r>
      <w:r w:rsidR="00940B35" w:rsidRPr="00B53878">
        <w:rPr>
          <w:rFonts w:ascii="Arial" w:hAnsi="Arial" w:cs="Arial"/>
          <w:b/>
          <w:sz w:val="24"/>
          <w:szCs w:val="24"/>
        </w:rPr>
        <w:t>A OLIMPIA ZAPATA PADILLA</w:t>
      </w:r>
    </w:p>
    <w:p w:rsidR="00940B35" w:rsidRPr="00B53878" w:rsidRDefault="00940B35" w:rsidP="00B53878">
      <w:pPr>
        <w:spacing w:after="0"/>
        <w:rPr>
          <w:rFonts w:ascii="Arial" w:hAnsi="Arial" w:cs="Arial"/>
          <w:b/>
          <w:sz w:val="24"/>
          <w:szCs w:val="24"/>
        </w:rPr>
      </w:pPr>
      <w:r w:rsidRPr="00B53878">
        <w:rPr>
          <w:rFonts w:ascii="Arial" w:hAnsi="Arial" w:cs="Arial"/>
          <w:b/>
          <w:sz w:val="24"/>
          <w:szCs w:val="24"/>
        </w:rPr>
        <w:t>REGIDORA</w:t>
      </w:r>
    </w:p>
    <w:p w:rsidR="00ED7888" w:rsidRPr="00B53878" w:rsidRDefault="00ED7888" w:rsidP="00B53878">
      <w:pPr>
        <w:spacing w:after="0"/>
        <w:jc w:val="right"/>
        <w:rPr>
          <w:rFonts w:ascii="Arial" w:hAnsi="Arial" w:cs="Arial"/>
          <w:b/>
          <w:sz w:val="24"/>
          <w:szCs w:val="24"/>
        </w:rPr>
      </w:pPr>
    </w:p>
    <w:p w:rsidR="00E44B12" w:rsidRPr="00B53878" w:rsidRDefault="00E44B12" w:rsidP="00B53878">
      <w:pPr>
        <w:spacing w:after="0"/>
        <w:jc w:val="right"/>
        <w:rPr>
          <w:rFonts w:ascii="Arial" w:hAnsi="Arial" w:cs="Arial"/>
          <w:b/>
          <w:sz w:val="24"/>
          <w:szCs w:val="24"/>
        </w:rPr>
      </w:pPr>
    </w:p>
    <w:p w:rsidR="00ED7888" w:rsidRPr="00B53878" w:rsidRDefault="00E44B12" w:rsidP="00B53878">
      <w:pPr>
        <w:spacing w:after="0"/>
        <w:jc w:val="right"/>
        <w:rPr>
          <w:rFonts w:ascii="Arial" w:hAnsi="Arial" w:cs="Arial"/>
          <w:b/>
          <w:sz w:val="24"/>
          <w:szCs w:val="24"/>
        </w:rPr>
      </w:pPr>
      <w:r w:rsidRPr="00B53878">
        <w:rPr>
          <w:rFonts w:ascii="Arial" w:hAnsi="Arial" w:cs="Arial"/>
          <w:b/>
          <w:sz w:val="24"/>
          <w:szCs w:val="24"/>
        </w:rPr>
        <w:t>HÉCTOR ORTIZ TORRES</w:t>
      </w:r>
    </w:p>
    <w:p w:rsidR="00E44B12" w:rsidRPr="00B53878" w:rsidRDefault="00E44B12" w:rsidP="00B53878">
      <w:pPr>
        <w:spacing w:after="0"/>
        <w:jc w:val="right"/>
        <w:rPr>
          <w:rFonts w:ascii="Arial" w:hAnsi="Arial" w:cs="Arial"/>
          <w:b/>
          <w:sz w:val="24"/>
          <w:szCs w:val="24"/>
        </w:rPr>
      </w:pPr>
      <w:r w:rsidRPr="00B53878">
        <w:rPr>
          <w:rFonts w:ascii="Arial" w:hAnsi="Arial" w:cs="Arial"/>
          <w:b/>
          <w:sz w:val="24"/>
          <w:szCs w:val="24"/>
        </w:rPr>
        <w:t>REGIDOR</w:t>
      </w:r>
    </w:p>
    <w:p w:rsidR="00ED7888" w:rsidRPr="00B53878" w:rsidRDefault="00ED7888" w:rsidP="00B53878">
      <w:pPr>
        <w:spacing w:after="0"/>
        <w:jc w:val="right"/>
        <w:rPr>
          <w:rFonts w:ascii="Arial" w:hAnsi="Arial" w:cs="Arial"/>
          <w:b/>
          <w:sz w:val="24"/>
          <w:szCs w:val="24"/>
        </w:rPr>
      </w:pPr>
    </w:p>
    <w:p w:rsidR="000D7E12" w:rsidRPr="00B53878" w:rsidRDefault="000D7E12" w:rsidP="00B53878">
      <w:pPr>
        <w:spacing w:after="0"/>
        <w:jc w:val="right"/>
        <w:rPr>
          <w:rFonts w:ascii="Arial" w:hAnsi="Arial" w:cs="Arial"/>
          <w:b/>
          <w:sz w:val="24"/>
          <w:szCs w:val="24"/>
        </w:rPr>
      </w:pPr>
    </w:p>
    <w:p w:rsidR="00BB202B" w:rsidRPr="00B53878" w:rsidRDefault="00BB202B" w:rsidP="00B53878">
      <w:pPr>
        <w:spacing w:after="0"/>
        <w:jc w:val="right"/>
        <w:rPr>
          <w:rFonts w:ascii="Arial" w:hAnsi="Arial" w:cs="Arial"/>
          <w:b/>
          <w:sz w:val="24"/>
          <w:szCs w:val="24"/>
        </w:rPr>
      </w:pPr>
    </w:p>
    <w:p w:rsidR="000D7E12" w:rsidRPr="00B53878" w:rsidRDefault="000D7E12" w:rsidP="00B53878">
      <w:pPr>
        <w:spacing w:after="0"/>
        <w:rPr>
          <w:rFonts w:ascii="Arial" w:hAnsi="Arial" w:cs="Arial"/>
          <w:b/>
          <w:sz w:val="24"/>
          <w:szCs w:val="24"/>
        </w:rPr>
      </w:pPr>
      <w:r w:rsidRPr="00B53878">
        <w:rPr>
          <w:rFonts w:ascii="Arial" w:hAnsi="Arial" w:cs="Arial"/>
          <w:b/>
          <w:sz w:val="24"/>
          <w:szCs w:val="24"/>
        </w:rPr>
        <w:t>VANESSA MONTES DE OCA MAYAGOITIA</w:t>
      </w:r>
    </w:p>
    <w:p w:rsidR="000D7E12" w:rsidRPr="00B53878" w:rsidRDefault="000D7E12" w:rsidP="00B53878">
      <w:pPr>
        <w:spacing w:after="0"/>
        <w:rPr>
          <w:rFonts w:ascii="Arial" w:hAnsi="Arial" w:cs="Arial"/>
          <w:b/>
          <w:sz w:val="24"/>
          <w:szCs w:val="24"/>
        </w:rPr>
      </w:pPr>
      <w:r w:rsidRPr="00B53878">
        <w:rPr>
          <w:rFonts w:ascii="Arial" w:hAnsi="Arial" w:cs="Arial"/>
          <w:b/>
          <w:sz w:val="24"/>
          <w:szCs w:val="24"/>
        </w:rPr>
        <w:t>REGIDORA</w:t>
      </w:r>
    </w:p>
    <w:p w:rsidR="00940B35" w:rsidRPr="00B53878" w:rsidRDefault="00940B35" w:rsidP="00B53878">
      <w:pPr>
        <w:spacing w:after="0"/>
        <w:rPr>
          <w:rFonts w:ascii="Arial" w:hAnsi="Arial" w:cs="Arial"/>
          <w:b/>
          <w:sz w:val="24"/>
          <w:szCs w:val="24"/>
        </w:rPr>
      </w:pPr>
    </w:p>
    <w:p w:rsidR="00940B35" w:rsidRPr="00B53878" w:rsidRDefault="00940B35" w:rsidP="00B53878">
      <w:pPr>
        <w:spacing w:after="0"/>
        <w:rPr>
          <w:rFonts w:ascii="Arial" w:hAnsi="Arial" w:cs="Arial"/>
          <w:b/>
          <w:sz w:val="24"/>
          <w:szCs w:val="24"/>
        </w:rPr>
      </w:pPr>
    </w:p>
    <w:p w:rsidR="00ED7888" w:rsidRPr="00B53878" w:rsidRDefault="00ED7888" w:rsidP="00B53878">
      <w:pPr>
        <w:spacing w:after="0"/>
        <w:rPr>
          <w:rFonts w:ascii="Arial" w:hAnsi="Arial" w:cs="Arial"/>
          <w:b/>
          <w:sz w:val="24"/>
          <w:szCs w:val="24"/>
        </w:rPr>
      </w:pPr>
    </w:p>
    <w:p w:rsidR="000D7E12" w:rsidRPr="00B53878" w:rsidRDefault="000D7E12" w:rsidP="00B53878">
      <w:pPr>
        <w:spacing w:after="0"/>
        <w:jc w:val="right"/>
        <w:rPr>
          <w:rFonts w:ascii="Arial" w:hAnsi="Arial" w:cs="Arial"/>
          <w:b/>
          <w:sz w:val="24"/>
          <w:szCs w:val="24"/>
        </w:rPr>
      </w:pPr>
      <w:r w:rsidRPr="00B53878">
        <w:rPr>
          <w:rFonts w:ascii="Arial" w:hAnsi="Arial" w:cs="Arial"/>
          <w:b/>
          <w:sz w:val="24"/>
          <w:szCs w:val="24"/>
        </w:rPr>
        <w:t>GABRIEL DURÁN ORTIZ</w:t>
      </w:r>
    </w:p>
    <w:p w:rsidR="000D7E12" w:rsidRPr="00B53878" w:rsidRDefault="000D7E12" w:rsidP="00B53878">
      <w:pPr>
        <w:spacing w:after="0"/>
        <w:jc w:val="right"/>
        <w:rPr>
          <w:rFonts w:ascii="Arial" w:hAnsi="Arial" w:cs="Arial"/>
          <w:b/>
          <w:sz w:val="24"/>
          <w:szCs w:val="24"/>
        </w:rPr>
      </w:pPr>
      <w:r w:rsidRPr="00B53878">
        <w:rPr>
          <w:rFonts w:ascii="Arial" w:hAnsi="Arial" w:cs="Arial"/>
          <w:b/>
          <w:sz w:val="24"/>
          <w:szCs w:val="24"/>
        </w:rPr>
        <w:t>REGIDOR</w:t>
      </w:r>
    </w:p>
    <w:p w:rsidR="00940B35" w:rsidRPr="00B53878" w:rsidRDefault="00940B35" w:rsidP="00B53878">
      <w:pPr>
        <w:spacing w:after="0"/>
        <w:rPr>
          <w:rFonts w:ascii="Arial" w:hAnsi="Arial" w:cs="Arial"/>
          <w:b/>
          <w:sz w:val="24"/>
          <w:szCs w:val="24"/>
        </w:rPr>
      </w:pPr>
    </w:p>
    <w:p w:rsidR="00940B35" w:rsidRPr="00B53878" w:rsidRDefault="00940B35" w:rsidP="00B53878">
      <w:pPr>
        <w:spacing w:after="0"/>
        <w:rPr>
          <w:rFonts w:ascii="Arial" w:hAnsi="Arial" w:cs="Arial"/>
          <w:b/>
          <w:sz w:val="24"/>
          <w:szCs w:val="24"/>
        </w:rPr>
      </w:pPr>
    </w:p>
    <w:p w:rsidR="00940B35" w:rsidRPr="00B53878" w:rsidRDefault="00940B35" w:rsidP="00B53878">
      <w:pPr>
        <w:spacing w:after="0"/>
        <w:rPr>
          <w:rFonts w:ascii="Arial" w:hAnsi="Arial" w:cs="Arial"/>
          <w:b/>
          <w:sz w:val="24"/>
          <w:szCs w:val="24"/>
        </w:rPr>
      </w:pPr>
    </w:p>
    <w:p w:rsidR="000D7E12" w:rsidRPr="00B53878" w:rsidRDefault="000D7E12" w:rsidP="00B53878">
      <w:pPr>
        <w:spacing w:after="0"/>
        <w:rPr>
          <w:rFonts w:ascii="Arial" w:hAnsi="Arial" w:cs="Arial"/>
          <w:b/>
          <w:sz w:val="24"/>
          <w:szCs w:val="24"/>
        </w:rPr>
      </w:pPr>
      <w:r w:rsidRPr="00B53878">
        <w:rPr>
          <w:rFonts w:ascii="Arial" w:hAnsi="Arial" w:cs="Arial"/>
          <w:b/>
          <w:sz w:val="24"/>
          <w:szCs w:val="24"/>
        </w:rPr>
        <w:t>FERNANDA ODETTE RENTERÍA MUÑOZ</w:t>
      </w:r>
    </w:p>
    <w:p w:rsidR="000D7E12" w:rsidRPr="00B53878" w:rsidRDefault="000D7E12" w:rsidP="00B53878">
      <w:pPr>
        <w:spacing w:after="0"/>
        <w:rPr>
          <w:rFonts w:ascii="Arial" w:hAnsi="Arial" w:cs="Arial"/>
          <w:b/>
          <w:sz w:val="24"/>
          <w:szCs w:val="24"/>
        </w:rPr>
      </w:pPr>
      <w:r w:rsidRPr="00B53878">
        <w:rPr>
          <w:rFonts w:ascii="Arial" w:hAnsi="Arial" w:cs="Arial"/>
          <w:b/>
          <w:sz w:val="24"/>
          <w:szCs w:val="24"/>
        </w:rPr>
        <w:t>REGIDORA</w:t>
      </w:r>
    </w:p>
    <w:p w:rsidR="00C63F00" w:rsidRPr="00B53878" w:rsidRDefault="00E81494" w:rsidP="00B53878">
      <w:pPr>
        <w:pStyle w:val="Sangra3detindependiente"/>
        <w:ind w:left="0"/>
        <w:jc w:val="both"/>
        <w:rPr>
          <w:rFonts w:ascii="Arial" w:hAnsi="Arial" w:cs="Arial"/>
        </w:rPr>
      </w:pPr>
      <w:r w:rsidRPr="00B53878">
        <w:rPr>
          <w:rFonts w:ascii="Arial" w:hAnsi="Arial" w:cs="Arial"/>
          <w:b/>
          <w:sz w:val="26"/>
          <w:szCs w:val="26"/>
          <w:lang w:val="es-ES_tradnl"/>
        </w:rPr>
        <w:br w:type="page"/>
      </w:r>
      <w:r w:rsidR="005346C8" w:rsidRPr="00B53878">
        <w:rPr>
          <w:rFonts w:ascii="Arial" w:hAnsi="Arial" w:cs="Arial"/>
          <w:b/>
          <w:spacing w:val="-4"/>
          <w:sz w:val="26"/>
          <w:szCs w:val="26"/>
        </w:rPr>
        <w:lastRenderedPageBreak/>
        <w:t>OBSERVACIONES Y APORTACIONES TÉCNICO JURÍDICAS A LA</w:t>
      </w:r>
      <w:r w:rsidR="005346C8" w:rsidRPr="00B53878">
        <w:rPr>
          <w:rFonts w:ascii="Arial" w:hAnsi="Arial" w:cs="Arial"/>
          <w:b/>
          <w:sz w:val="26"/>
          <w:szCs w:val="26"/>
        </w:rPr>
        <w:t xml:space="preserve"> </w:t>
      </w:r>
      <w:r w:rsidR="005346C8" w:rsidRPr="00B53878">
        <w:rPr>
          <w:rFonts w:ascii="Arial" w:hAnsi="Arial" w:cs="Arial"/>
          <w:b/>
          <w:spacing w:val="-4"/>
          <w:sz w:val="26"/>
          <w:szCs w:val="26"/>
        </w:rPr>
        <w:t xml:space="preserve">INICIATIVA </w:t>
      </w:r>
      <w:r w:rsidR="006D4E72" w:rsidRPr="00B53878">
        <w:rPr>
          <w:rFonts w:ascii="Arial" w:hAnsi="Arial" w:cs="Arial"/>
          <w:b/>
          <w:spacing w:val="-4"/>
          <w:sz w:val="26"/>
          <w:szCs w:val="26"/>
        </w:rPr>
        <w:t>PARA REFORMAR EL ARTÍCULO 44 EN SUS FRACCIONES II, III Y V, ASÍ COMO EL ARTÍCULO 109 FRACCIÓN II DE LA CONSTITUCIÓN POLÍTICA PARA EL ESTADO DE GUANAJUATO</w:t>
      </w:r>
      <w:r w:rsidR="005C202E" w:rsidRPr="00B53878">
        <w:rPr>
          <w:rFonts w:ascii="Arial" w:hAnsi="Arial" w:cs="Arial"/>
          <w:b/>
          <w:spacing w:val="-4"/>
          <w:sz w:val="26"/>
          <w:szCs w:val="26"/>
        </w:rPr>
        <w:t>:</w:t>
      </w:r>
    </w:p>
    <w:p w:rsidR="00B53878" w:rsidRDefault="00B53878" w:rsidP="00B53878">
      <w:pPr>
        <w:pStyle w:val="Prrafodelista"/>
        <w:spacing w:after="0"/>
        <w:ind w:left="0"/>
        <w:jc w:val="both"/>
        <w:rPr>
          <w:rFonts w:ascii="Arial" w:hAnsi="Arial" w:cs="Arial"/>
          <w:sz w:val="24"/>
          <w:szCs w:val="24"/>
          <w:shd w:val="clear" w:color="auto" w:fill="FFFFFF"/>
        </w:rPr>
      </w:pPr>
    </w:p>
    <w:p w:rsidR="00B53878" w:rsidRPr="00B53878" w:rsidRDefault="00B53878" w:rsidP="00B53878">
      <w:pPr>
        <w:pStyle w:val="Prrafodelista"/>
        <w:spacing w:after="0"/>
        <w:ind w:left="0"/>
        <w:jc w:val="both"/>
        <w:rPr>
          <w:rFonts w:ascii="Arial" w:hAnsi="Arial" w:cs="Arial"/>
          <w:sz w:val="26"/>
          <w:szCs w:val="26"/>
        </w:rPr>
      </w:pPr>
      <w:r w:rsidRPr="00B53878">
        <w:rPr>
          <w:rFonts w:ascii="Arial" w:hAnsi="Arial" w:cs="Arial"/>
          <w:sz w:val="26"/>
          <w:szCs w:val="26"/>
        </w:rPr>
        <w:t>Este H. Ayuntamiento no c</w:t>
      </w:r>
      <w:r w:rsidR="00857A40">
        <w:rPr>
          <w:rFonts w:ascii="Arial" w:hAnsi="Arial" w:cs="Arial"/>
          <w:sz w:val="26"/>
          <w:szCs w:val="26"/>
        </w:rPr>
        <w:t>oincide</w:t>
      </w:r>
      <w:r w:rsidRPr="00B53878">
        <w:rPr>
          <w:rFonts w:ascii="Arial" w:hAnsi="Arial" w:cs="Arial"/>
          <w:sz w:val="26"/>
          <w:szCs w:val="26"/>
        </w:rPr>
        <w:t xml:space="preserve"> con la presente iniciativa ya que la esencia general de la misma se encuentra plasmada en la Constitución Política para el Estado de Guanajuato, por lo que se realizan las siguientes observaciones particulares:</w:t>
      </w:r>
    </w:p>
    <w:p w:rsidR="00B53878" w:rsidRPr="00B53878" w:rsidRDefault="00B53878" w:rsidP="00B53878">
      <w:pPr>
        <w:pStyle w:val="Prrafodelista"/>
        <w:spacing w:after="0"/>
        <w:ind w:left="0"/>
        <w:jc w:val="both"/>
        <w:rPr>
          <w:rFonts w:ascii="Arial" w:hAnsi="Arial" w:cs="Arial"/>
          <w:sz w:val="26"/>
          <w:szCs w:val="26"/>
        </w:rPr>
      </w:pPr>
    </w:p>
    <w:p w:rsidR="00B53878" w:rsidRPr="00B53878" w:rsidRDefault="00B53878" w:rsidP="00B53878">
      <w:pPr>
        <w:pStyle w:val="Prrafodelista"/>
        <w:spacing w:after="0"/>
        <w:ind w:left="0"/>
        <w:jc w:val="both"/>
        <w:rPr>
          <w:rFonts w:ascii="Arial" w:hAnsi="Arial" w:cs="Arial"/>
          <w:sz w:val="26"/>
          <w:szCs w:val="26"/>
        </w:rPr>
      </w:pPr>
      <w:r w:rsidRPr="00B53878">
        <w:rPr>
          <w:rFonts w:ascii="Arial" w:hAnsi="Arial" w:cs="Arial"/>
          <w:i/>
          <w:sz w:val="26"/>
          <w:szCs w:val="26"/>
        </w:rPr>
        <w:t>En relación a la reforma a la fracción II del Artículo 44 de la Constitución Política para el Estado de Guanajuato</w:t>
      </w:r>
      <w:r w:rsidRPr="00B53878">
        <w:rPr>
          <w:rFonts w:ascii="Arial" w:hAnsi="Arial" w:cs="Arial"/>
          <w:sz w:val="26"/>
          <w:szCs w:val="26"/>
        </w:rPr>
        <w:t xml:space="preserve"> se sugiere se analice la necesidad de modificarla dado que ya contempla para la integración de la Legislatura, el porcentaje de representación de un partido político los rangos mínimos y máximos en ocho puntos porcentuales respecto al porcentaje de votación que hubiere recibido, así pues el partido político que por sus triunfos en distritos uninominales obtenga un porcentaje de diputaciones del total de la Legislatura, superior a la suma del porcentaje de su votación emitida más el ocho por ciento, dentro de las fracciones subsecuentes a esta y que actualmente están vigentes.</w:t>
      </w:r>
    </w:p>
    <w:p w:rsidR="00B53878" w:rsidRPr="00B53878" w:rsidRDefault="00B53878" w:rsidP="00B53878">
      <w:pPr>
        <w:pStyle w:val="Prrafodelista"/>
        <w:spacing w:after="0"/>
        <w:ind w:left="0"/>
        <w:jc w:val="both"/>
        <w:rPr>
          <w:rFonts w:ascii="Arial" w:hAnsi="Arial" w:cs="Arial"/>
          <w:sz w:val="26"/>
          <w:szCs w:val="26"/>
        </w:rPr>
      </w:pPr>
    </w:p>
    <w:p w:rsidR="00B53878" w:rsidRPr="00B53878" w:rsidRDefault="00B53878" w:rsidP="00B53878">
      <w:pPr>
        <w:pStyle w:val="Prrafodelista"/>
        <w:spacing w:after="0"/>
        <w:ind w:left="0"/>
        <w:jc w:val="both"/>
        <w:rPr>
          <w:rFonts w:ascii="Arial" w:hAnsi="Arial" w:cs="Arial"/>
          <w:sz w:val="26"/>
          <w:szCs w:val="26"/>
        </w:rPr>
      </w:pPr>
      <w:r w:rsidRPr="00B53878">
        <w:rPr>
          <w:rFonts w:ascii="Arial" w:hAnsi="Arial" w:cs="Arial"/>
          <w:i/>
          <w:sz w:val="26"/>
          <w:szCs w:val="26"/>
        </w:rPr>
        <w:t>En cuanto a la modificación a la fracción V del artículo 44 de la Constitución Política para el Estado de Guanajuato</w:t>
      </w:r>
      <w:r w:rsidRPr="00B53878">
        <w:rPr>
          <w:rFonts w:ascii="Arial" w:hAnsi="Arial" w:cs="Arial"/>
          <w:sz w:val="26"/>
          <w:szCs w:val="26"/>
        </w:rPr>
        <w:t xml:space="preserve"> para incorporar criterios que se deberán de contemplar para la deducción del número de diputados y regidurías mediante el principio de representación proporcional, respecto a los incisos a, b y d  de esta fracción en relación con el artículo 109 de esta Constitución del Estado para adicionar los incisos a, b y d, este H. Ayuntamiento estima que no es factible, debido a que actualmente la Constitución local y la Ley de Instituciones y Procedimientos Electorales para el Estado de Guanajuato establece los mecanismos para procurar la proporcionalidad para que en los distintos órganos en los que se toman las decisiones colectivas (Congreso o Ayuntamientos) se integre por delegados representantes que efectivamente representen (reflejen) las diversas posturas políticas existentes entre los ciudadanos a través del procedimiento “Hare” o también conocido como cociente natural y resto mayor, así pues los mecanismos para evitar la sobre y sub representación. </w:t>
      </w:r>
    </w:p>
    <w:p w:rsidR="00B53878" w:rsidRPr="00B53878" w:rsidRDefault="00B53878" w:rsidP="00B53878">
      <w:pPr>
        <w:spacing w:after="0"/>
        <w:jc w:val="both"/>
        <w:rPr>
          <w:rFonts w:ascii="Arial" w:hAnsi="Arial" w:cs="Arial"/>
          <w:sz w:val="26"/>
          <w:szCs w:val="26"/>
        </w:rPr>
      </w:pPr>
    </w:p>
    <w:p w:rsidR="00B53878" w:rsidRPr="00B53878" w:rsidRDefault="00B53878" w:rsidP="00B53878">
      <w:pPr>
        <w:spacing w:after="0"/>
        <w:jc w:val="both"/>
        <w:rPr>
          <w:rFonts w:ascii="Arial" w:hAnsi="Arial" w:cs="Arial"/>
          <w:sz w:val="26"/>
          <w:szCs w:val="26"/>
        </w:rPr>
      </w:pPr>
    </w:p>
    <w:p w:rsidR="00B53878" w:rsidRPr="00B53878" w:rsidRDefault="00B53878" w:rsidP="00B53878">
      <w:pPr>
        <w:pStyle w:val="Prrafodelista"/>
        <w:spacing w:after="0"/>
        <w:ind w:left="0"/>
        <w:jc w:val="both"/>
        <w:rPr>
          <w:rFonts w:ascii="Arial" w:hAnsi="Arial" w:cs="Arial"/>
          <w:sz w:val="26"/>
          <w:szCs w:val="26"/>
        </w:rPr>
      </w:pPr>
      <w:r w:rsidRPr="00B53878">
        <w:rPr>
          <w:rFonts w:ascii="Arial" w:hAnsi="Arial" w:cs="Arial"/>
          <w:sz w:val="26"/>
          <w:szCs w:val="26"/>
        </w:rPr>
        <w:t xml:space="preserve">Refuerza esta opinión el señalar que la Constitución Política para el Estado de Guanajuato en su apartado A  del artículo 17 establece que los Partidos Políticos deberán delimitar las reglas para garantizar la paridad entre los géneros, en las candidaturas a diputados al Congreso del Estado, a Presidentes Municipales, Síndicos y Regidores, además en su segundo párrafo del artículo 41 de esta Constitución Local menciona que para la integración del Congreso del Estado de Guanajuato deberá de cumplirse con el principio de paridad de género, mecanismos que estarán determinados en la Constitución  del estado y la ley electoral. </w:t>
      </w:r>
    </w:p>
    <w:p w:rsidR="00B53878" w:rsidRPr="00B53878" w:rsidRDefault="00B53878" w:rsidP="00B53878">
      <w:pPr>
        <w:pStyle w:val="Prrafodelista"/>
        <w:spacing w:after="0"/>
        <w:ind w:left="0"/>
        <w:jc w:val="both"/>
        <w:rPr>
          <w:rFonts w:ascii="Arial" w:hAnsi="Arial" w:cs="Arial"/>
          <w:sz w:val="26"/>
          <w:szCs w:val="26"/>
        </w:rPr>
      </w:pPr>
    </w:p>
    <w:p w:rsidR="00B53878" w:rsidRPr="00B53878" w:rsidRDefault="00B53878" w:rsidP="00B53878">
      <w:pPr>
        <w:pStyle w:val="Prrafodelista"/>
        <w:spacing w:after="0"/>
        <w:ind w:left="0"/>
        <w:jc w:val="both"/>
        <w:rPr>
          <w:rFonts w:ascii="Arial" w:hAnsi="Arial" w:cs="Arial"/>
          <w:sz w:val="26"/>
          <w:szCs w:val="26"/>
        </w:rPr>
      </w:pPr>
      <w:r w:rsidRPr="00B53878">
        <w:rPr>
          <w:rFonts w:ascii="Arial" w:hAnsi="Arial" w:cs="Arial"/>
          <w:sz w:val="26"/>
          <w:szCs w:val="26"/>
        </w:rPr>
        <w:t xml:space="preserve">Igualmente el artículo 22 de la Ley de Instituciones y Procedimientos Electorales para el Estado de Guanajuato establece que cada partido político determinará y hará públicos los criterios para garantizar la paridad de género en las candidaturas a diputados, Presidentes Municipales, síndicos y regidores tanto por el principio de mayoría relativa como por el principio de representación proporcional, estos deberán ser objetivos y asegurar condiciones de igualdad entre géneros y observar las reglas de paridad establecidas en la Constitución del estado y en esta Ley. </w:t>
      </w:r>
    </w:p>
    <w:p w:rsidR="00B53878" w:rsidRPr="00B53878" w:rsidRDefault="00B53878" w:rsidP="00B53878">
      <w:pPr>
        <w:pStyle w:val="Prrafodelista"/>
        <w:spacing w:after="0"/>
        <w:ind w:left="0"/>
        <w:jc w:val="both"/>
        <w:rPr>
          <w:rFonts w:ascii="Arial" w:hAnsi="Arial" w:cs="Arial"/>
          <w:sz w:val="26"/>
          <w:szCs w:val="26"/>
        </w:rPr>
      </w:pPr>
    </w:p>
    <w:p w:rsidR="00B53878" w:rsidRPr="00B53878" w:rsidRDefault="00B53878" w:rsidP="00B53878">
      <w:pPr>
        <w:pStyle w:val="Prrafodelista"/>
        <w:spacing w:after="0"/>
        <w:ind w:left="0"/>
        <w:jc w:val="both"/>
        <w:rPr>
          <w:rFonts w:ascii="Arial" w:hAnsi="Arial" w:cs="Arial"/>
          <w:sz w:val="26"/>
          <w:szCs w:val="26"/>
        </w:rPr>
      </w:pPr>
      <w:r w:rsidRPr="00B53878">
        <w:rPr>
          <w:rFonts w:ascii="Arial" w:hAnsi="Arial" w:cs="Arial"/>
          <w:sz w:val="26"/>
          <w:szCs w:val="26"/>
        </w:rPr>
        <w:t xml:space="preserve">Finalmente  no se considera viable establecer </w:t>
      </w:r>
      <w:r w:rsidRPr="00B53878">
        <w:rPr>
          <w:rFonts w:ascii="Arial" w:hAnsi="Arial" w:cs="Arial"/>
          <w:i/>
          <w:sz w:val="26"/>
          <w:szCs w:val="26"/>
        </w:rPr>
        <w:t xml:space="preserve">un </w:t>
      </w:r>
      <w:proofErr w:type="spellStart"/>
      <w:r w:rsidRPr="00B53878">
        <w:rPr>
          <w:rFonts w:ascii="Arial" w:hAnsi="Arial" w:cs="Arial"/>
          <w:i/>
          <w:sz w:val="26"/>
          <w:szCs w:val="26"/>
        </w:rPr>
        <w:t>subinciso</w:t>
      </w:r>
      <w:proofErr w:type="spellEnd"/>
      <w:r w:rsidRPr="00B53878">
        <w:rPr>
          <w:rFonts w:ascii="Arial" w:hAnsi="Arial" w:cs="Arial"/>
          <w:i/>
          <w:sz w:val="26"/>
          <w:szCs w:val="26"/>
        </w:rPr>
        <w:t xml:space="preserve"> c</w:t>
      </w:r>
      <w:r w:rsidR="00CF3E0E">
        <w:rPr>
          <w:rFonts w:ascii="Arial" w:hAnsi="Arial" w:cs="Arial"/>
          <w:i/>
          <w:sz w:val="26"/>
          <w:szCs w:val="26"/>
        </w:rPr>
        <w:t>)</w:t>
      </w:r>
      <w:r w:rsidRPr="00B53878">
        <w:rPr>
          <w:rFonts w:ascii="Arial" w:hAnsi="Arial" w:cs="Arial"/>
          <w:i/>
          <w:sz w:val="26"/>
          <w:szCs w:val="26"/>
        </w:rPr>
        <w:t xml:space="preserve"> del inciso a</w:t>
      </w:r>
      <w:r w:rsidR="00CF3E0E">
        <w:rPr>
          <w:rFonts w:ascii="Arial" w:hAnsi="Arial" w:cs="Arial"/>
          <w:i/>
          <w:sz w:val="26"/>
          <w:szCs w:val="26"/>
        </w:rPr>
        <w:t>)</w:t>
      </w:r>
      <w:r w:rsidRPr="00B53878">
        <w:rPr>
          <w:rFonts w:ascii="Arial" w:hAnsi="Arial" w:cs="Arial"/>
          <w:i/>
          <w:sz w:val="26"/>
          <w:szCs w:val="26"/>
        </w:rPr>
        <w:t xml:space="preserve"> de la Fracción II del artículo 109 de esta Constitución Política para el Estado de Guanajuato</w:t>
      </w:r>
      <w:r w:rsidRPr="00B53878">
        <w:rPr>
          <w:rFonts w:ascii="Arial" w:hAnsi="Arial" w:cs="Arial"/>
          <w:sz w:val="26"/>
          <w:szCs w:val="26"/>
        </w:rPr>
        <w:t xml:space="preserve"> para hacer referencia a la integración del Congreso, toda vez que el mismo artículo vigente fija el procedimiento para la asignación de regidurías de representación proporcional. </w:t>
      </w:r>
    </w:p>
    <w:p w:rsidR="00C77000" w:rsidRPr="00B53878" w:rsidRDefault="00C77000" w:rsidP="00B53878">
      <w:pPr>
        <w:jc w:val="both"/>
        <w:rPr>
          <w:rFonts w:ascii="Arial" w:hAnsi="Arial" w:cs="Arial"/>
          <w:sz w:val="24"/>
          <w:szCs w:val="24"/>
        </w:rPr>
      </w:pPr>
    </w:p>
    <w:sectPr w:rsidR="00C77000" w:rsidRPr="00B53878"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EF1" w:rsidRDefault="00701EF1" w:rsidP="00435D05">
      <w:pPr>
        <w:spacing w:after="0" w:line="240" w:lineRule="auto"/>
      </w:pPr>
      <w:r>
        <w:separator/>
      </w:r>
    </w:p>
  </w:endnote>
  <w:endnote w:type="continuationSeparator" w:id="0">
    <w:p w:rsidR="00701EF1" w:rsidRDefault="00701EF1"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502C52" w:rsidRPr="00502C52">
      <w:rPr>
        <w:rFonts w:ascii="Arial" w:hAnsi="Arial" w:cs="Arial"/>
      </w:rPr>
      <w:t xml:space="preserve">iniciativa para </w:t>
    </w:r>
    <w:r w:rsidR="006D4E72" w:rsidRPr="006D4E72">
      <w:rPr>
        <w:rFonts w:ascii="Arial" w:hAnsi="Arial" w:cs="Arial"/>
        <w:i/>
      </w:rPr>
      <w:t>reformar el artículo 44 en sus fracciones II, III y V, así como el artículo 109 fracción II de la Constitución Política para el Estado de Guanajuato</w:t>
    </w:r>
    <w:r w:rsidR="00502C52" w:rsidRPr="006D4E72">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EF1" w:rsidRDefault="00701EF1" w:rsidP="00435D05">
      <w:pPr>
        <w:spacing w:after="0" w:line="240" w:lineRule="auto"/>
      </w:pPr>
      <w:r>
        <w:separator/>
      </w:r>
    </w:p>
  </w:footnote>
  <w:footnote w:type="continuationSeparator" w:id="0">
    <w:p w:rsidR="00701EF1" w:rsidRDefault="00701EF1"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01EF1">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01EF1"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01EF1">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7"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1"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4"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9"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5"/>
  </w:num>
  <w:num w:numId="2">
    <w:abstractNumId w:val="16"/>
  </w:num>
  <w:num w:numId="3">
    <w:abstractNumId w:val="36"/>
  </w:num>
  <w:num w:numId="4">
    <w:abstractNumId w:val="11"/>
  </w:num>
  <w:num w:numId="5">
    <w:abstractNumId w:val="39"/>
  </w:num>
  <w:num w:numId="6">
    <w:abstractNumId w:val="10"/>
  </w:num>
  <w:num w:numId="7">
    <w:abstractNumId w:val="0"/>
  </w:num>
  <w:num w:numId="8">
    <w:abstractNumId w:val="21"/>
  </w:num>
  <w:num w:numId="9">
    <w:abstractNumId w:val="22"/>
  </w:num>
  <w:num w:numId="10">
    <w:abstractNumId w:val="26"/>
  </w:num>
  <w:num w:numId="11">
    <w:abstractNumId w:val="19"/>
  </w:num>
  <w:num w:numId="12">
    <w:abstractNumId w:val="3"/>
  </w:num>
  <w:num w:numId="13">
    <w:abstractNumId w:val="12"/>
  </w:num>
  <w:num w:numId="14">
    <w:abstractNumId w:val="6"/>
  </w:num>
  <w:num w:numId="15">
    <w:abstractNumId w:val="17"/>
  </w:num>
  <w:num w:numId="16">
    <w:abstractNumId w:val="33"/>
  </w:num>
  <w:num w:numId="17">
    <w:abstractNumId w:val="14"/>
  </w:num>
  <w:num w:numId="18">
    <w:abstractNumId w:val="5"/>
  </w:num>
  <w:num w:numId="19">
    <w:abstractNumId w:val="37"/>
  </w:num>
  <w:num w:numId="20">
    <w:abstractNumId w:val="7"/>
  </w:num>
  <w:num w:numId="21">
    <w:abstractNumId w:val="4"/>
  </w:num>
  <w:num w:numId="22">
    <w:abstractNumId w:val="38"/>
  </w:num>
  <w:num w:numId="23">
    <w:abstractNumId w:val="30"/>
  </w:num>
  <w:num w:numId="24">
    <w:abstractNumId w:val="27"/>
  </w:num>
  <w:num w:numId="25">
    <w:abstractNumId w:val="29"/>
  </w:num>
  <w:num w:numId="26">
    <w:abstractNumId w:val="8"/>
  </w:num>
  <w:num w:numId="27">
    <w:abstractNumId w:val="24"/>
  </w:num>
  <w:num w:numId="28">
    <w:abstractNumId w:val="2"/>
  </w:num>
  <w:num w:numId="29">
    <w:abstractNumId w:val="28"/>
  </w:num>
  <w:num w:numId="30">
    <w:abstractNumId w:val="20"/>
  </w:num>
  <w:num w:numId="31">
    <w:abstractNumId w:val="13"/>
  </w:num>
  <w:num w:numId="32">
    <w:abstractNumId w:val="15"/>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4"/>
  </w:num>
  <w:num w:numId="36">
    <w:abstractNumId w:val="9"/>
  </w:num>
  <w:num w:numId="37">
    <w:abstractNumId w:val="18"/>
  </w:num>
  <w:num w:numId="38">
    <w:abstractNumId w:val="32"/>
  </w:num>
  <w:num w:numId="39">
    <w:abstractNumId w:val="2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B2646"/>
    <w:rsid w:val="000B5F11"/>
    <w:rsid w:val="000C6079"/>
    <w:rsid w:val="000C61FA"/>
    <w:rsid w:val="000D7306"/>
    <w:rsid w:val="000D7E12"/>
    <w:rsid w:val="000E43B9"/>
    <w:rsid w:val="000F0A15"/>
    <w:rsid w:val="000F134B"/>
    <w:rsid w:val="000F2D25"/>
    <w:rsid w:val="000F3C66"/>
    <w:rsid w:val="00105613"/>
    <w:rsid w:val="00107150"/>
    <w:rsid w:val="001108D9"/>
    <w:rsid w:val="001126D5"/>
    <w:rsid w:val="00117A06"/>
    <w:rsid w:val="001223DC"/>
    <w:rsid w:val="001463CE"/>
    <w:rsid w:val="00147C04"/>
    <w:rsid w:val="00151C11"/>
    <w:rsid w:val="00155518"/>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2DAD"/>
    <w:rsid w:val="001B5F6A"/>
    <w:rsid w:val="001C4293"/>
    <w:rsid w:val="0020349C"/>
    <w:rsid w:val="00206958"/>
    <w:rsid w:val="00207515"/>
    <w:rsid w:val="00212F54"/>
    <w:rsid w:val="0021617A"/>
    <w:rsid w:val="00217A1E"/>
    <w:rsid w:val="00232575"/>
    <w:rsid w:val="002442E1"/>
    <w:rsid w:val="002526A4"/>
    <w:rsid w:val="00256B4C"/>
    <w:rsid w:val="002678A0"/>
    <w:rsid w:val="00286296"/>
    <w:rsid w:val="00287616"/>
    <w:rsid w:val="00291AA5"/>
    <w:rsid w:val="00297833"/>
    <w:rsid w:val="002A61DB"/>
    <w:rsid w:val="002B0136"/>
    <w:rsid w:val="002B657D"/>
    <w:rsid w:val="002C4D40"/>
    <w:rsid w:val="002D54A7"/>
    <w:rsid w:val="002D7274"/>
    <w:rsid w:val="002E31D5"/>
    <w:rsid w:val="003060B4"/>
    <w:rsid w:val="003117A4"/>
    <w:rsid w:val="00311A44"/>
    <w:rsid w:val="003209B0"/>
    <w:rsid w:val="00324A86"/>
    <w:rsid w:val="00325772"/>
    <w:rsid w:val="00355379"/>
    <w:rsid w:val="003560D8"/>
    <w:rsid w:val="0035631B"/>
    <w:rsid w:val="0036342B"/>
    <w:rsid w:val="00364BAF"/>
    <w:rsid w:val="003655F4"/>
    <w:rsid w:val="00367578"/>
    <w:rsid w:val="00367A13"/>
    <w:rsid w:val="00377800"/>
    <w:rsid w:val="003843C8"/>
    <w:rsid w:val="003847CA"/>
    <w:rsid w:val="0038631C"/>
    <w:rsid w:val="0039330B"/>
    <w:rsid w:val="0039510A"/>
    <w:rsid w:val="003A0A3F"/>
    <w:rsid w:val="003A73B5"/>
    <w:rsid w:val="003B13B2"/>
    <w:rsid w:val="003B5953"/>
    <w:rsid w:val="003B7295"/>
    <w:rsid w:val="003C04D2"/>
    <w:rsid w:val="003C274D"/>
    <w:rsid w:val="003C2EC2"/>
    <w:rsid w:val="003D0B9B"/>
    <w:rsid w:val="003D0ECC"/>
    <w:rsid w:val="003D3550"/>
    <w:rsid w:val="003D382F"/>
    <w:rsid w:val="003D5844"/>
    <w:rsid w:val="003D6AB2"/>
    <w:rsid w:val="003E5989"/>
    <w:rsid w:val="003E7A11"/>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2C52"/>
    <w:rsid w:val="00504F01"/>
    <w:rsid w:val="005102EC"/>
    <w:rsid w:val="00516844"/>
    <w:rsid w:val="00525199"/>
    <w:rsid w:val="00530C6A"/>
    <w:rsid w:val="005315B2"/>
    <w:rsid w:val="005322FE"/>
    <w:rsid w:val="00533548"/>
    <w:rsid w:val="00533C07"/>
    <w:rsid w:val="005346C8"/>
    <w:rsid w:val="0053679B"/>
    <w:rsid w:val="00537E61"/>
    <w:rsid w:val="00550449"/>
    <w:rsid w:val="0055192E"/>
    <w:rsid w:val="00552623"/>
    <w:rsid w:val="00574849"/>
    <w:rsid w:val="00577C74"/>
    <w:rsid w:val="005841E8"/>
    <w:rsid w:val="00592CBC"/>
    <w:rsid w:val="005A1034"/>
    <w:rsid w:val="005A1C4E"/>
    <w:rsid w:val="005A5AC5"/>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D4E72"/>
    <w:rsid w:val="006E1131"/>
    <w:rsid w:val="006E21F5"/>
    <w:rsid w:val="006E4019"/>
    <w:rsid w:val="006E562B"/>
    <w:rsid w:val="006E7C5A"/>
    <w:rsid w:val="006F0B49"/>
    <w:rsid w:val="006F111B"/>
    <w:rsid w:val="006F4D66"/>
    <w:rsid w:val="00701EF1"/>
    <w:rsid w:val="00703F96"/>
    <w:rsid w:val="00704D80"/>
    <w:rsid w:val="00707EBE"/>
    <w:rsid w:val="00713035"/>
    <w:rsid w:val="007153DD"/>
    <w:rsid w:val="00715F6F"/>
    <w:rsid w:val="00717E47"/>
    <w:rsid w:val="00722C91"/>
    <w:rsid w:val="007315ED"/>
    <w:rsid w:val="00733D0D"/>
    <w:rsid w:val="00741F77"/>
    <w:rsid w:val="00744EC8"/>
    <w:rsid w:val="0075072C"/>
    <w:rsid w:val="00751191"/>
    <w:rsid w:val="00756AAC"/>
    <w:rsid w:val="007667B8"/>
    <w:rsid w:val="007734FF"/>
    <w:rsid w:val="00774DA9"/>
    <w:rsid w:val="00777D09"/>
    <w:rsid w:val="00787624"/>
    <w:rsid w:val="00793A1C"/>
    <w:rsid w:val="00794DBC"/>
    <w:rsid w:val="007A005E"/>
    <w:rsid w:val="007A2D59"/>
    <w:rsid w:val="007A59FF"/>
    <w:rsid w:val="007A72D1"/>
    <w:rsid w:val="007B31D8"/>
    <w:rsid w:val="007B7F97"/>
    <w:rsid w:val="007C0B32"/>
    <w:rsid w:val="007C39A8"/>
    <w:rsid w:val="007D0D19"/>
    <w:rsid w:val="007D66E9"/>
    <w:rsid w:val="007E63D1"/>
    <w:rsid w:val="007F5AE3"/>
    <w:rsid w:val="00800765"/>
    <w:rsid w:val="00802E69"/>
    <w:rsid w:val="008036DE"/>
    <w:rsid w:val="00807465"/>
    <w:rsid w:val="0081300B"/>
    <w:rsid w:val="0082032F"/>
    <w:rsid w:val="00827B81"/>
    <w:rsid w:val="00835BEE"/>
    <w:rsid w:val="00843F8E"/>
    <w:rsid w:val="008513E8"/>
    <w:rsid w:val="00856DF6"/>
    <w:rsid w:val="0085791F"/>
    <w:rsid w:val="00857A40"/>
    <w:rsid w:val="00872174"/>
    <w:rsid w:val="00873328"/>
    <w:rsid w:val="00876C57"/>
    <w:rsid w:val="00884156"/>
    <w:rsid w:val="00885D46"/>
    <w:rsid w:val="00890200"/>
    <w:rsid w:val="00892D82"/>
    <w:rsid w:val="008A3343"/>
    <w:rsid w:val="008A67A3"/>
    <w:rsid w:val="008C6987"/>
    <w:rsid w:val="008D24E8"/>
    <w:rsid w:val="008D545B"/>
    <w:rsid w:val="008E030F"/>
    <w:rsid w:val="008E7166"/>
    <w:rsid w:val="008F0C31"/>
    <w:rsid w:val="008F4553"/>
    <w:rsid w:val="00902C1F"/>
    <w:rsid w:val="00907500"/>
    <w:rsid w:val="00916CA9"/>
    <w:rsid w:val="00924E4C"/>
    <w:rsid w:val="0092676F"/>
    <w:rsid w:val="00934A8F"/>
    <w:rsid w:val="00940B35"/>
    <w:rsid w:val="00952848"/>
    <w:rsid w:val="0095517C"/>
    <w:rsid w:val="009573BB"/>
    <w:rsid w:val="00962C30"/>
    <w:rsid w:val="0096382B"/>
    <w:rsid w:val="00970AB2"/>
    <w:rsid w:val="009714B0"/>
    <w:rsid w:val="00972383"/>
    <w:rsid w:val="00975C44"/>
    <w:rsid w:val="009763BC"/>
    <w:rsid w:val="00984400"/>
    <w:rsid w:val="00985A17"/>
    <w:rsid w:val="00994630"/>
    <w:rsid w:val="009976F9"/>
    <w:rsid w:val="009A4757"/>
    <w:rsid w:val="009A72FA"/>
    <w:rsid w:val="009B6E78"/>
    <w:rsid w:val="009C37D9"/>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91B"/>
    <w:rsid w:val="00A41652"/>
    <w:rsid w:val="00A42025"/>
    <w:rsid w:val="00A438CF"/>
    <w:rsid w:val="00A43F7B"/>
    <w:rsid w:val="00A44455"/>
    <w:rsid w:val="00A446FF"/>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C3B11"/>
    <w:rsid w:val="00AC4935"/>
    <w:rsid w:val="00AD46D9"/>
    <w:rsid w:val="00AE0D6E"/>
    <w:rsid w:val="00AE1A78"/>
    <w:rsid w:val="00AE2784"/>
    <w:rsid w:val="00AE3770"/>
    <w:rsid w:val="00AE4B7F"/>
    <w:rsid w:val="00AE5A3D"/>
    <w:rsid w:val="00AF35DD"/>
    <w:rsid w:val="00AF55B2"/>
    <w:rsid w:val="00B1333A"/>
    <w:rsid w:val="00B15D19"/>
    <w:rsid w:val="00B23217"/>
    <w:rsid w:val="00B2418C"/>
    <w:rsid w:val="00B24192"/>
    <w:rsid w:val="00B26291"/>
    <w:rsid w:val="00B26999"/>
    <w:rsid w:val="00B274C2"/>
    <w:rsid w:val="00B27DD3"/>
    <w:rsid w:val="00B31014"/>
    <w:rsid w:val="00B34ADB"/>
    <w:rsid w:val="00B428E6"/>
    <w:rsid w:val="00B45C2B"/>
    <w:rsid w:val="00B53878"/>
    <w:rsid w:val="00B6068D"/>
    <w:rsid w:val="00B61520"/>
    <w:rsid w:val="00B619FD"/>
    <w:rsid w:val="00B62D86"/>
    <w:rsid w:val="00B6330A"/>
    <w:rsid w:val="00B63B57"/>
    <w:rsid w:val="00B8008B"/>
    <w:rsid w:val="00B80582"/>
    <w:rsid w:val="00B86048"/>
    <w:rsid w:val="00B94C07"/>
    <w:rsid w:val="00B971C5"/>
    <w:rsid w:val="00BA1B4B"/>
    <w:rsid w:val="00BA407A"/>
    <w:rsid w:val="00BA4540"/>
    <w:rsid w:val="00BA6985"/>
    <w:rsid w:val="00BB13C1"/>
    <w:rsid w:val="00BB202B"/>
    <w:rsid w:val="00BB6066"/>
    <w:rsid w:val="00BB7C53"/>
    <w:rsid w:val="00BD0232"/>
    <w:rsid w:val="00BD4DC3"/>
    <w:rsid w:val="00BE5C25"/>
    <w:rsid w:val="00BE7F42"/>
    <w:rsid w:val="00C00624"/>
    <w:rsid w:val="00C06208"/>
    <w:rsid w:val="00C11B73"/>
    <w:rsid w:val="00C136DE"/>
    <w:rsid w:val="00C14911"/>
    <w:rsid w:val="00C14A5C"/>
    <w:rsid w:val="00C17748"/>
    <w:rsid w:val="00C27C80"/>
    <w:rsid w:val="00C31910"/>
    <w:rsid w:val="00C35A12"/>
    <w:rsid w:val="00C36D53"/>
    <w:rsid w:val="00C50DFB"/>
    <w:rsid w:val="00C63F00"/>
    <w:rsid w:val="00C654C6"/>
    <w:rsid w:val="00C70949"/>
    <w:rsid w:val="00C72BC4"/>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22D5"/>
    <w:rsid w:val="00CD3B1B"/>
    <w:rsid w:val="00CD765C"/>
    <w:rsid w:val="00CE07B2"/>
    <w:rsid w:val="00CE56E8"/>
    <w:rsid w:val="00CE7A3F"/>
    <w:rsid w:val="00CF3E0E"/>
    <w:rsid w:val="00CF6F96"/>
    <w:rsid w:val="00D05CDE"/>
    <w:rsid w:val="00D05D65"/>
    <w:rsid w:val="00D216F8"/>
    <w:rsid w:val="00D35F1D"/>
    <w:rsid w:val="00D3690B"/>
    <w:rsid w:val="00D3755B"/>
    <w:rsid w:val="00D379EE"/>
    <w:rsid w:val="00D45A92"/>
    <w:rsid w:val="00D45D74"/>
    <w:rsid w:val="00D57DFA"/>
    <w:rsid w:val="00D6039B"/>
    <w:rsid w:val="00D621E5"/>
    <w:rsid w:val="00D62F81"/>
    <w:rsid w:val="00D71B0B"/>
    <w:rsid w:val="00D74366"/>
    <w:rsid w:val="00D804CE"/>
    <w:rsid w:val="00D85E9A"/>
    <w:rsid w:val="00D96C0A"/>
    <w:rsid w:val="00DA4539"/>
    <w:rsid w:val="00DB1A6E"/>
    <w:rsid w:val="00DB1B29"/>
    <w:rsid w:val="00DC33A9"/>
    <w:rsid w:val="00DC51B6"/>
    <w:rsid w:val="00DD0212"/>
    <w:rsid w:val="00DD36A1"/>
    <w:rsid w:val="00DD4B40"/>
    <w:rsid w:val="00DE7BE2"/>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F95"/>
    <w:rsid w:val="00E651D9"/>
    <w:rsid w:val="00E656BC"/>
    <w:rsid w:val="00E656ED"/>
    <w:rsid w:val="00E748F4"/>
    <w:rsid w:val="00E81494"/>
    <w:rsid w:val="00E847EC"/>
    <w:rsid w:val="00E87EA4"/>
    <w:rsid w:val="00E90635"/>
    <w:rsid w:val="00E97C30"/>
    <w:rsid w:val="00EA2F6E"/>
    <w:rsid w:val="00EA2F7C"/>
    <w:rsid w:val="00EB23B5"/>
    <w:rsid w:val="00EB5A68"/>
    <w:rsid w:val="00EB6510"/>
    <w:rsid w:val="00EB6AFA"/>
    <w:rsid w:val="00EC0DCF"/>
    <w:rsid w:val="00EC5382"/>
    <w:rsid w:val="00EC7463"/>
    <w:rsid w:val="00ED2BD4"/>
    <w:rsid w:val="00ED35FB"/>
    <w:rsid w:val="00ED6330"/>
    <w:rsid w:val="00ED7858"/>
    <w:rsid w:val="00ED7888"/>
    <w:rsid w:val="00EE3FCD"/>
    <w:rsid w:val="00EE48B6"/>
    <w:rsid w:val="00EF0200"/>
    <w:rsid w:val="00EF32C9"/>
    <w:rsid w:val="00EF5D20"/>
    <w:rsid w:val="00F1179D"/>
    <w:rsid w:val="00F12C02"/>
    <w:rsid w:val="00F2269D"/>
    <w:rsid w:val="00F235D7"/>
    <w:rsid w:val="00F27075"/>
    <w:rsid w:val="00F35A7B"/>
    <w:rsid w:val="00F42C91"/>
    <w:rsid w:val="00F42EA1"/>
    <w:rsid w:val="00F461E1"/>
    <w:rsid w:val="00F51CE0"/>
    <w:rsid w:val="00F520DC"/>
    <w:rsid w:val="00F559BC"/>
    <w:rsid w:val="00F70340"/>
    <w:rsid w:val="00F74F0F"/>
    <w:rsid w:val="00F91F67"/>
    <w:rsid w:val="00F9372F"/>
    <w:rsid w:val="00FA6E8B"/>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1200</Words>
  <Characters>6600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2020-03-10T19:05:00Z</cp:lastPrinted>
  <dcterms:created xsi:type="dcterms:W3CDTF">2020-03-23T16:12:00Z</dcterms:created>
  <dcterms:modified xsi:type="dcterms:W3CDTF">2020-03-23T16:12:00Z</dcterms:modified>
</cp:coreProperties>
</file>