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BDE" w:rsidRDefault="00983BDE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9A7939" w:rsidRDefault="00362C0C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                                                                                                                                                       </w:t>
      </w:r>
      <w:r w:rsidR="002D43F3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983BDE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6"/>
          <w:szCs w:val="26"/>
          <w:lang w:val="es-ES" w:eastAsia="es-ES"/>
        </w:rPr>
      </w:pPr>
      <w:r w:rsidRPr="00983BDE">
        <w:rPr>
          <w:rFonts w:ascii="Arial" w:eastAsia="Times New Roman" w:hAnsi="Arial" w:cs="Arial"/>
          <w:b/>
          <w:kern w:val="28"/>
          <w:sz w:val="26"/>
          <w:szCs w:val="26"/>
          <w:lang w:val="es-ES" w:eastAsia="es-ES"/>
        </w:rPr>
        <w:t>H. AYUNTAMIENTO DE LEÓN, GUANAJUATO,</w:t>
      </w:r>
    </w:p>
    <w:p w:rsidR="00521B11" w:rsidRPr="00983BDE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  <w:r w:rsidRPr="00983BDE">
        <w:rPr>
          <w:rFonts w:ascii="Arial" w:eastAsia="Times New Roman" w:hAnsi="Arial" w:cs="Arial"/>
          <w:b/>
          <w:sz w:val="26"/>
          <w:szCs w:val="26"/>
          <w:lang w:eastAsia="es-ES"/>
        </w:rPr>
        <w:t>PRESENTE.</w:t>
      </w:r>
    </w:p>
    <w:p w:rsidR="00521B11" w:rsidRPr="00983BDE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983BDE" w:rsidRPr="00983BDE" w:rsidRDefault="00983BDE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21B11" w:rsidRPr="00983BDE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>Los</w:t>
      </w:r>
      <w:r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suscritos integrantes del </w:t>
      </w:r>
      <w:r w:rsidRPr="00983BDE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Comité de </w:t>
      </w:r>
      <w:r w:rsidRPr="00983BDE">
        <w:rPr>
          <w:rFonts w:ascii="Arial" w:hAnsi="Arial" w:cs="Arial"/>
          <w:b/>
          <w:bCs/>
          <w:i/>
          <w:sz w:val="26"/>
          <w:szCs w:val="26"/>
        </w:rPr>
        <w:t>Adquisiciones, Enajenaciones, Arrendamientos, Comodatos y</w:t>
      </w:r>
      <w:r w:rsidR="00214CD0" w:rsidRPr="00983BDE">
        <w:rPr>
          <w:rFonts w:ascii="Arial" w:hAnsi="Arial" w:cs="Arial"/>
          <w:b/>
          <w:bCs/>
          <w:i/>
          <w:sz w:val="26"/>
          <w:szCs w:val="26"/>
        </w:rPr>
        <w:t xml:space="preserve"> Contratación de Servicios d</w:t>
      </w:r>
      <w:r w:rsidRPr="00983BDE">
        <w:rPr>
          <w:rFonts w:ascii="Arial" w:hAnsi="Arial" w:cs="Arial"/>
          <w:b/>
          <w:bCs/>
          <w:i/>
          <w:sz w:val="26"/>
          <w:szCs w:val="26"/>
        </w:rPr>
        <w:t>el Municipio de León</w:t>
      </w:r>
      <w:r w:rsidRPr="00983BDE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, Guanajuato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, </w:t>
      </w:r>
      <w:r w:rsidRPr="00983BDE">
        <w:rPr>
          <w:rFonts w:ascii="Arial" w:eastAsia="Times New Roman" w:hAnsi="Arial" w:cs="Arial"/>
          <w:sz w:val="26"/>
          <w:szCs w:val="26"/>
          <w:lang w:eastAsia="es-ES"/>
        </w:rPr>
        <w:t>con f</w:t>
      </w:r>
      <w:r w:rsidR="00735B23" w:rsidRPr="00983BDE">
        <w:rPr>
          <w:rFonts w:ascii="Arial" w:eastAsia="Times New Roman" w:hAnsi="Arial" w:cs="Arial"/>
          <w:sz w:val="26"/>
          <w:szCs w:val="26"/>
          <w:lang w:eastAsia="es-ES"/>
        </w:rPr>
        <w:t>undamento en lo dispuesto por el</w:t>
      </w:r>
      <w:r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</w:t>
      </w:r>
      <w:r w:rsidR="00735B23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artículo</w:t>
      </w:r>
      <w:r w:rsidR="001A4D5F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1, 28</w:t>
      </w:r>
      <w:r w:rsidR="001A4D5F" w:rsidRPr="00983BDE">
        <w:rPr>
          <w:rFonts w:cs="Arial"/>
          <w:sz w:val="26"/>
          <w:szCs w:val="26"/>
          <w:lang w:val="es-ES"/>
        </w:rPr>
        <w:t xml:space="preserve"> </w:t>
      </w:r>
      <w:r w:rsidR="001A4D5F" w:rsidRPr="00983BDE">
        <w:rPr>
          <w:rFonts w:ascii="Arial" w:eastAsia="Times New Roman" w:hAnsi="Arial" w:cs="Arial"/>
          <w:sz w:val="26"/>
          <w:szCs w:val="26"/>
          <w:lang w:eastAsia="es-ES"/>
        </w:rPr>
        <w:t>y 38</w:t>
      </w:r>
      <w:r w:rsidR="000D494A">
        <w:rPr>
          <w:rFonts w:ascii="Arial" w:eastAsia="Times New Roman" w:hAnsi="Arial" w:cs="Arial"/>
          <w:sz w:val="26"/>
          <w:szCs w:val="26"/>
          <w:lang w:eastAsia="es-ES"/>
        </w:rPr>
        <w:t xml:space="preserve"> fracciones VI y XIV</w:t>
      </w:r>
      <w:r w:rsidR="001A4D5F"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del Reglamento de Adquisiciones, Enajenaciones, Arrendamientos, Comodatos y Contratación de Servicios para el Municipio de León, Guanajuato,</w:t>
      </w:r>
      <w:r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 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>sometemos a este cuerpo edilicio la propuesta de acuerdo que se formula al final del presente dictamen, con base en las siguientes:</w:t>
      </w:r>
    </w:p>
    <w:p w:rsidR="00396163" w:rsidRPr="00983BDE" w:rsidRDefault="00396163" w:rsidP="00521B1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983BDE" w:rsidRPr="00983BDE" w:rsidRDefault="00983BDE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521B11" w:rsidRPr="00983BDE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  <w:r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>C O N S I D E R A C I O N E S</w:t>
      </w:r>
    </w:p>
    <w:p w:rsidR="001A4D5F" w:rsidRPr="00983BDE" w:rsidRDefault="001A4D5F" w:rsidP="00521B1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es-ES"/>
        </w:rPr>
      </w:pPr>
    </w:p>
    <w:p w:rsidR="00692AC4" w:rsidRPr="00983BDE" w:rsidRDefault="00AD09EB" w:rsidP="00692AC4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sz w:val="26"/>
          <w:szCs w:val="26"/>
          <w:lang w:eastAsia="es-ES"/>
        </w:rPr>
        <w:t>I.</w:t>
      </w:r>
      <w:r w:rsidR="00692AC4" w:rsidRPr="00983BDE">
        <w:rPr>
          <w:rFonts w:ascii="Arial" w:eastAsia="Times New Roman" w:hAnsi="Arial" w:cs="Arial"/>
          <w:b/>
          <w:sz w:val="26"/>
          <w:szCs w:val="26"/>
          <w:lang w:eastAsia="es-ES"/>
        </w:rPr>
        <w:t xml:space="preserve"> 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En sesión ordinaria celebra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da por el </w:t>
      </w:r>
      <w:r w:rsidR="00DD4553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H. 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Ayuntamiento el día </w:t>
      </w:r>
      <w:r w:rsidR="00DD4553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03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</w:t>
      </w:r>
      <w:r w:rsidR="00DD4553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diciembre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del año </w:t>
      </w:r>
      <w:r w:rsidR="00DD4553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2014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, se autorizó la</w:t>
      </w:r>
      <w:r w:rsidR="00872417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desafectación</w:t>
      </w:r>
      <w:r w:rsidR="002B63B4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del dominio público</w:t>
      </w:r>
      <w:r w:rsidR="00872417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y la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530B3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donación 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de</w:t>
      </w:r>
      <w:r w:rsidR="0040496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l inmueble propiedad municipal</w:t>
      </w:r>
      <w:r w:rsidR="006B5ACC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,</w:t>
      </w:r>
      <w:r w:rsidR="0040496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ubicado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en</w:t>
      </w:r>
      <w:r w:rsidR="0040496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el fraccionamiento </w:t>
      </w:r>
      <w:r w:rsidR="008323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L</w:t>
      </w:r>
      <w:r w:rsidR="00DD4553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as Américas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esta ciudad, con una superficie de </w:t>
      </w:r>
      <w:r w:rsidR="00DD4553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911.68</w:t>
      </w:r>
      <w:r w:rsidR="00692AC4" w:rsidRPr="00983BDE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 xml:space="preserve"> M</w:t>
      </w:r>
      <w:r w:rsidR="00692AC4" w:rsidRPr="00983BDE">
        <w:rPr>
          <w:rFonts w:ascii="Arial" w:eastAsia="Arial Unicode MS" w:hAnsi="Arial" w:cs="Arial"/>
          <w:b/>
          <w:color w:val="000000"/>
          <w:sz w:val="26"/>
          <w:szCs w:val="26"/>
          <w:vertAlign w:val="superscript"/>
          <w:lang w:eastAsia="es-ES"/>
        </w:rPr>
        <w:t>2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DD4553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novecientos once punto sesenta y ocho metros cuadrados, 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con las medidas y colindancias especificadas e</w:t>
      </w:r>
      <w:r w:rsidR="00DD4553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n el citado acuerdo, a favor de la Asociación para el Manejo Integral y Preventivo de la Fibromialgia y la Fatiga Crónica CRESER, 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A.C., </w:t>
      </w:r>
      <w:r w:rsidR="00DD4553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con el objeto de llevar a cabo la construcción de una clínica, lo cual tendría como beneficio social </w:t>
      </w:r>
      <w:r w:rsidR="002B63B4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otorgar</w:t>
      </w:r>
      <w:r w:rsidR="00DD4553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atención a personas que padecen las enfermedades de fibromialgia y fatiga crónica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. </w:t>
      </w:r>
    </w:p>
    <w:p w:rsidR="00692AC4" w:rsidRPr="00983BDE" w:rsidRDefault="00692AC4" w:rsidP="00692AC4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6"/>
          <w:szCs w:val="26"/>
          <w:lang w:eastAsia="es-ES"/>
        </w:rPr>
      </w:pPr>
    </w:p>
    <w:p w:rsidR="00692AC4" w:rsidRPr="00983BDE" w:rsidRDefault="00D259B0" w:rsidP="00692AC4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6"/>
          <w:szCs w:val="26"/>
          <w:lang w:eastAsia="es-ES"/>
        </w:rPr>
      </w:pPr>
      <w:r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I</w:t>
      </w:r>
      <w:r w:rsidR="00AD09EB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 xml:space="preserve">I. 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En el acuerdo emitido, quedó asentado que la donación quedaba condicionada a que se le diera 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al inmueble el uso para el </w:t>
      </w:r>
      <w:r w:rsidR="00530B3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cual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fue solicitado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y que la construcción de las instalaciones se iniciara dentro del plazo de un año y se concluyera en un término no mayor a dos años, contado</w:t>
      </w:r>
      <w:r w:rsidR="00530B3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s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ambos términos a partir de la publicación de ese acuerdo</w:t>
      </w:r>
      <w:r w:rsidR="0044121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441218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en el Periódico Oficial del Gobierno del Estado de Guanajuato</w:t>
      </w:r>
      <w:r w:rsidR="0044121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, e</w:t>
      </w:r>
      <w:r w:rsidR="00441218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n caso contrario el inmueble donado se revertiría al patrimonio municipal</w:t>
      </w:r>
      <w:r w:rsidR="0044121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. 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Dicha publicación quedó as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entada en el ejemplar número </w:t>
      </w:r>
      <w:r w:rsidR="0069285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10</w:t>
      </w:r>
      <w:r w:rsidR="00782C7A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,</w:t>
      </w:r>
      <w:r w:rsidR="005C790A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69285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segunda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parte</w:t>
      </w:r>
      <w:r w:rsidR="00782C7A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,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fecha </w:t>
      </w:r>
      <w:r w:rsidR="0069285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16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</w:t>
      </w:r>
      <w:r w:rsidR="0069285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enero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del año </w:t>
      </w:r>
      <w:r w:rsidR="0069285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201</w:t>
      </w:r>
      <w:r w:rsidR="00427F4D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5</w:t>
      </w:r>
      <w:r w:rsidR="007A1680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.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</w:p>
    <w:p w:rsidR="00692AC4" w:rsidRPr="00983BDE" w:rsidRDefault="00692AC4" w:rsidP="00692AC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es-ES"/>
        </w:rPr>
      </w:pPr>
    </w:p>
    <w:p w:rsidR="00872417" w:rsidRPr="00983BDE" w:rsidRDefault="00D259B0" w:rsidP="00872417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sz w:val="26"/>
          <w:szCs w:val="26"/>
          <w:lang w:eastAsia="es-ES"/>
        </w:rPr>
        <w:t>II</w:t>
      </w:r>
      <w:r w:rsidR="00427F4D">
        <w:rPr>
          <w:rFonts w:ascii="Arial" w:eastAsia="Times New Roman" w:hAnsi="Arial" w:cs="Arial"/>
          <w:b/>
          <w:sz w:val="26"/>
          <w:szCs w:val="26"/>
          <w:lang w:val="es-ES" w:eastAsia="es-ES"/>
        </w:rPr>
        <w:t>I</w:t>
      </w:r>
      <w:r w:rsidR="00AD09EB">
        <w:rPr>
          <w:rFonts w:ascii="Arial" w:eastAsia="Times New Roman" w:hAnsi="Arial" w:cs="Arial"/>
          <w:b/>
          <w:sz w:val="26"/>
          <w:szCs w:val="26"/>
          <w:lang w:val="es-ES" w:eastAsia="es-ES"/>
        </w:rPr>
        <w:t>.</w:t>
      </w:r>
      <w:r w:rsidR="00692AC4"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</w:t>
      </w:r>
      <w:r w:rsidR="00872417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En sesión ordinaria celebra</w:t>
      </w:r>
      <w:r w:rsidR="00872417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da por el H. Ayuntamiento el día 30</w:t>
      </w:r>
      <w:r w:rsidR="00872417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</w:t>
      </w:r>
      <w:r w:rsidR="00872417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abril</w:t>
      </w:r>
      <w:r w:rsidR="00872417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del año </w:t>
      </w:r>
      <w:r w:rsidR="00872417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2015</w:t>
      </w:r>
      <w:r w:rsidR="00872417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, se autorizó la</w:t>
      </w:r>
      <w:r w:rsidR="00872417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desafectación y la</w:t>
      </w:r>
      <w:r w:rsidR="00872417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872417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donación del inmueble propiedad municipal ubicado</w:t>
      </w:r>
      <w:r w:rsidR="00872417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en</w:t>
      </w:r>
      <w:r w:rsidR="00872417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872417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el fraccionamiento </w:t>
      </w:r>
      <w:r w:rsidR="00872417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Las Américas</w:t>
      </w:r>
      <w:r w:rsidR="00872417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esta ciudad, con una superficie de </w:t>
      </w:r>
      <w:r w:rsidR="00872417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lastRenderedPageBreak/>
        <w:t>893.43</w:t>
      </w:r>
      <w:r w:rsidR="00872417" w:rsidRPr="00983BDE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 xml:space="preserve"> M</w:t>
      </w:r>
      <w:r w:rsidR="00872417" w:rsidRPr="00983BDE">
        <w:rPr>
          <w:rFonts w:ascii="Arial" w:eastAsia="Arial Unicode MS" w:hAnsi="Arial" w:cs="Arial"/>
          <w:b/>
          <w:color w:val="000000"/>
          <w:sz w:val="26"/>
          <w:szCs w:val="26"/>
          <w:vertAlign w:val="superscript"/>
          <w:lang w:eastAsia="es-ES"/>
        </w:rPr>
        <w:t>2</w:t>
      </w:r>
      <w:r w:rsidR="00872417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872417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ochocientos noventa y tres punto cuarenta y tres metros cuadrados, </w:t>
      </w:r>
      <w:r w:rsidR="00872417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con las medidas y colindancias especificadas e</w:t>
      </w:r>
      <w:r w:rsidR="00872417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n el citado acuerdo, a favor de la Asociación para el Manejo Integral y Preventivo de la Fibromialgia y la Fatiga Crónica CRESER, </w:t>
      </w:r>
      <w:r w:rsidR="00872417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A.C., </w:t>
      </w:r>
      <w:r w:rsidR="00872417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con el objeto de llevar a cabo la construcción de una clínica, lo cual</w:t>
      </w:r>
      <w:r w:rsidR="001046C1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tendría como beneficio social otorgar</w:t>
      </w:r>
      <w:r w:rsidR="00872417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atención a personas que padecen las enfermedades de fibromialgia y fatiga crónica</w:t>
      </w:r>
      <w:r w:rsidR="00872417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. </w:t>
      </w:r>
    </w:p>
    <w:p w:rsidR="00872417" w:rsidRPr="00872417" w:rsidRDefault="00872417" w:rsidP="00692AC4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</w:p>
    <w:p w:rsidR="00872417" w:rsidRDefault="00872417" w:rsidP="00692AC4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  <w:r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IV</w:t>
      </w:r>
      <w:r w:rsidR="00AD09EB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.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En el acuerdo emitido, quedó asentado que la donación quedaba condicionada a que se le diera </w:t>
      </w:r>
      <w:r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al inmueble el uso para el cual fue solicitado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y que la construcción de las instalaciones se iniciara dentro del plazo de un año y se concluyera en un término no mayor a dos años, contado</w:t>
      </w:r>
      <w:r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s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ambos términos a partir de la publicación de ese acuerdo</w:t>
      </w:r>
      <w:r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en el Periódico Oficial del Gobierno del Estado de Guanajuato</w:t>
      </w:r>
      <w:r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, e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n caso contrario el inmueble donado se revertiría al patrimonio municipal</w:t>
      </w:r>
      <w:r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. 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Dicha publicación quedó as</w:t>
      </w:r>
      <w:r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entada en el ejemplar número 84, segunda 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parte</w:t>
      </w:r>
      <w:r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,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fecha </w:t>
      </w:r>
      <w:r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26 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de </w:t>
      </w:r>
      <w:r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mayo</w:t>
      </w:r>
      <w:r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del año </w:t>
      </w:r>
      <w:r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2015.</w:t>
      </w:r>
    </w:p>
    <w:p w:rsidR="004015E2" w:rsidRDefault="004015E2" w:rsidP="00692AC4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AD09EB" w:rsidRDefault="00AD09EB" w:rsidP="00692AC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>
        <w:rPr>
          <w:rFonts w:ascii="Arial" w:eastAsia="Times New Roman" w:hAnsi="Arial" w:cs="Arial"/>
          <w:b/>
          <w:sz w:val="26"/>
          <w:szCs w:val="26"/>
          <w:lang w:val="es-ES" w:eastAsia="es-ES"/>
        </w:rPr>
        <w:t>V.</w:t>
      </w:r>
      <w:r w:rsidR="00692AC4"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val="es-ES" w:eastAsia="es-ES"/>
        </w:rPr>
        <w:t>Que con fecha 12 de noviembre del año en curso el Director de Control Patrimonial adscrito a la Dirección General de Recursos Materiales y Servicios Generales, ordenó realizar una inspección a los</w:t>
      </w:r>
      <w:r w:rsidRPr="00AD09E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inmueble</w:t>
      </w:r>
      <w:r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AD09E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ubica</w:t>
      </w:r>
      <w:r>
        <w:rPr>
          <w:rFonts w:ascii="Arial" w:eastAsia="Times New Roman" w:hAnsi="Arial" w:cs="Arial"/>
          <w:sz w:val="26"/>
          <w:szCs w:val="26"/>
          <w:lang w:val="es-ES" w:eastAsia="es-ES"/>
        </w:rPr>
        <w:t>dos</w:t>
      </w:r>
      <w:r w:rsidRPr="00AD09E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calle Kansas y calle Nueva York del fraccionamiento Las Américas, que fueron donado</w:t>
      </w:r>
      <w:r w:rsidR="00D252A7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AD09E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a favor de la "Asociación para el Manejo Integral y Preventivo de la Fibromialgia y la Fatiga Crónica CRESER", A.C.</w:t>
      </w:r>
      <w:r w:rsidR="00D252A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esto con el objetivo de verificar si en dichos inmuebles ya se había realizado la construcción de una clínica de Fibromialgia y fatiga crónica</w:t>
      </w:r>
      <w:r w:rsidR="00D252A7" w:rsidRPr="00A91A9E">
        <w:rPr>
          <w:rFonts w:ascii="Arial" w:eastAsia="Times New Roman" w:hAnsi="Arial" w:cs="Arial"/>
          <w:sz w:val="26"/>
          <w:szCs w:val="26"/>
          <w:lang w:val="es-ES" w:eastAsia="es-ES"/>
        </w:rPr>
        <w:t>.  Al respecto con fecha</w:t>
      </w:r>
      <w:r w:rsidR="00A91A9E" w:rsidRPr="00A91A9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13 de noviembre de 2020,</w:t>
      </w:r>
      <w:r w:rsidR="00D252A7" w:rsidRPr="00A91A9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personal de la Dirección de Control Patrimonial llevó a cabo la inspección de los citados inmuebles levantando un acta circunstanciada de hechos donde se hace constar que ambos</w:t>
      </w:r>
      <w:r w:rsidR="007B70B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predios</w:t>
      </w:r>
      <w:r w:rsidR="00D252A7" w:rsidRPr="00A91A9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no cuentan con construcción alguna.</w:t>
      </w:r>
      <w:r w:rsidR="00D252A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  </w:t>
      </w:r>
    </w:p>
    <w:p w:rsidR="00AD09EB" w:rsidRDefault="00AD09EB" w:rsidP="00692AC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692AC4" w:rsidRPr="00983BDE" w:rsidRDefault="00D252A7" w:rsidP="00692AC4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VI. </w:t>
      </w:r>
      <w:r>
        <w:rPr>
          <w:rFonts w:ascii="Arial" w:eastAsia="Times New Roman" w:hAnsi="Arial" w:cs="Arial"/>
          <w:sz w:val="26"/>
          <w:szCs w:val="26"/>
          <w:lang w:val="es-ES" w:eastAsia="es-ES"/>
        </w:rPr>
        <w:t>T</w:t>
      </w:r>
      <w:r w:rsidR="00692AC4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omando en consideración que se actualizan las hipótesis </w:t>
      </w:r>
      <w:r w:rsidR="00782C7A">
        <w:rPr>
          <w:rFonts w:ascii="Arial" w:eastAsia="Times New Roman" w:hAnsi="Arial" w:cs="Arial"/>
          <w:sz w:val="26"/>
          <w:szCs w:val="26"/>
          <w:lang w:val="es-ES" w:eastAsia="es-ES"/>
        </w:rPr>
        <w:t>de incumplimiento de la condicionante resolutoria establecida</w:t>
      </w:r>
      <w:r w:rsidR="0004687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los</w:t>
      </w:r>
      <w:r w:rsidR="00692AC4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6247C6">
        <w:rPr>
          <w:rFonts w:ascii="Arial" w:eastAsia="Times New Roman" w:hAnsi="Arial" w:cs="Arial"/>
          <w:sz w:val="26"/>
          <w:szCs w:val="26"/>
          <w:lang w:val="es-ES" w:eastAsia="es-ES"/>
        </w:rPr>
        <w:t>acuerdo</w:t>
      </w:r>
      <w:r w:rsidR="0004687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 </w:t>
      </w:r>
      <w:r>
        <w:rPr>
          <w:rFonts w:ascii="Arial" w:eastAsia="Times New Roman" w:hAnsi="Arial" w:cs="Arial"/>
          <w:sz w:val="26"/>
          <w:szCs w:val="26"/>
          <w:lang w:val="es-ES" w:eastAsia="es-ES"/>
        </w:rPr>
        <w:t xml:space="preserve">de donación </w:t>
      </w:r>
      <w:r w:rsidR="0004687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de fecha 03 </w:t>
      </w:r>
      <w:r w:rsidR="006247C6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de </w:t>
      </w:r>
      <w:r w:rsidR="00046871">
        <w:rPr>
          <w:rFonts w:ascii="Arial" w:eastAsia="Times New Roman" w:hAnsi="Arial" w:cs="Arial"/>
          <w:sz w:val="26"/>
          <w:szCs w:val="26"/>
          <w:lang w:val="es-ES" w:eastAsia="es-ES"/>
        </w:rPr>
        <w:t>diciembre</w:t>
      </w:r>
      <w:r w:rsidR="006247C6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de </w:t>
      </w:r>
      <w:r w:rsidR="00046871">
        <w:rPr>
          <w:rFonts w:ascii="Arial" w:eastAsia="Times New Roman" w:hAnsi="Arial" w:cs="Arial"/>
          <w:sz w:val="26"/>
          <w:szCs w:val="26"/>
          <w:lang w:val="es-ES" w:eastAsia="es-ES"/>
        </w:rPr>
        <w:t>2014 y 30 de abril de 2015</w:t>
      </w:r>
      <w:r w:rsidR="007B70B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 así como</w:t>
      </w:r>
      <w:r>
        <w:rPr>
          <w:rFonts w:ascii="Arial" w:eastAsia="Times New Roman" w:hAnsi="Arial" w:cs="Arial"/>
          <w:sz w:val="26"/>
          <w:szCs w:val="26"/>
          <w:lang w:val="es-ES" w:eastAsia="es-ES"/>
        </w:rPr>
        <w:t xml:space="preserve"> lo señalado por</w:t>
      </w:r>
      <w:r w:rsidR="006247C6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el </w:t>
      </w:r>
      <w:r w:rsidR="00692AC4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artículo 207 </w:t>
      </w:r>
      <w:r w:rsidR="002277A9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fracción III </w:t>
      </w:r>
      <w:r w:rsidR="00692AC4" w:rsidRPr="00983BDE">
        <w:rPr>
          <w:rFonts w:ascii="Arial" w:eastAsia="Times New Roman" w:hAnsi="Arial" w:cs="Arial"/>
          <w:sz w:val="26"/>
          <w:szCs w:val="26"/>
          <w:lang w:val="es-ES" w:eastAsia="es-ES"/>
        </w:rPr>
        <w:t>de la Ley Orgánica Municipal para el Estado de Guanajuato, es que se considera conveniente</w:t>
      </w:r>
      <w:r w:rsidR="006247C6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proponer al H. Ayuntamiento la autorización para</w:t>
      </w:r>
      <w:r w:rsidR="003B1A46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iniciar el procedimiento de reversión al patrimonio municipal sobre los inmuebles donado</w:t>
      </w:r>
      <w:r w:rsidR="00F42612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046F99">
        <w:rPr>
          <w:rFonts w:ascii="Arial" w:eastAsia="Times New Roman" w:hAnsi="Arial" w:cs="Arial"/>
          <w:sz w:val="26"/>
          <w:szCs w:val="26"/>
          <w:lang w:val="es-ES" w:eastAsia="es-ES"/>
        </w:rPr>
        <w:t xml:space="preserve">, </w:t>
      </w:r>
      <w:r w:rsidR="00563474">
        <w:rPr>
          <w:rFonts w:ascii="Arial" w:eastAsia="Times New Roman" w:hAnsi="Arial" w:cs="Arial"/>
          <w:sz w:val="26"/>
          <w:szCs w:val="26"/>
          <w:lang w:val="es-ES" w:eastAsia="es-ES"/>
        </w:rPr>
        <w:t>l</w:t>
      </w:r>
      <w:r w:rsidR="00340B2D">
        <w:rPr>
          <w:rFonts w:ascii="Arial" w:eastAsia="Times New Roman" w:hAnsi="Arial" w:cs="Arial"/>
          <w:sz w:val="26"/>
          <w:szCs w:val="26"/>
          <w:lang w:val="es-ES" w:eastAsia="es-ES"/>
        </w:rPr>
        <w:t>os</w:t>
      </w:r>
      <w:r w:rsidR="00563474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426E05">
        <w:rPr>
          <w:rFonts w:ascii="Arial" w:eastAsia="Times New Roman" w:hAnsi="Arial" w:cs="Arial"/>
          <w:sz w:val="26"/>
          <w:szCs w:val="26"/>
          <w:lang w:val="es-ES" w:eastAsia="es-ES"/>
        </w:rPr>
        <w:t>cuales se ubican</w:t>
      </w:r>
      <w:r w:rsidR="00692AC4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7A3556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en</w:t>
      </w:r>
      <w:r w:rsidR="007A3556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046871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el </w:t>
      </w:r>
      <w:r w:rsidR="007A3556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fraccionamiento </w:t>
      </w:r>
      <w:r w:rsidR="00046871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Las Américas</w:t>
      </w:r>
      <w:r w:rsidR="007A3556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esta ciudad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, </w:t>
      </w:r>
      <w:r w:rsidR="00F4261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el primero de ellos 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con una superficie</w:t>
      </w:r>
      <w:r w:rsidR="00046871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s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</w:t>
      </w:r>
      <w:r w:rsidR="00046871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911.68</w:t>
      </w:r>
      <w:r w:rsidR="00692AC4" w:rsidRPr="00983BDE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 xml:space="preserve"> M</w:t>
      </w:r>
      <w:r w:rsidR="00692AC4" w:rsidRPr="00983BDE">
        <w:rPr>
          <w:rFonts w:ascii="Arial" w:eastAsia="Arial Unicode MS" w:hAnsi="Arial" w:cs="Arial"/>
          <w:b/>
          <w:color w:val="000000"/>
          <w:sz w:val="26"/>
          <w:szCs w:val="26"/>
          <w:vertAlign w:val="superscript"/>
          <w:lang w:eastAsia="es-ES"/>
        </w:rPr>
        <w:t>2</w:t>
      </w:r>
      <w:r w:rsidR="00046871">
        <w:rPr>
          <w:rFonts w:ascii="Arial" w:eastAsia="Arial Unicode MS" w:hAnsi="Arial" w:cs="Arial"/>
          <w:b/>
          <w:color w:val="000000"/>
          <w:sz w:val="26"/>
          <w:szCs w:val="26"/>
          <w:vertAlign w:val="superscript"/>
          <w:lang w:eastAsia="es-ES"/>
        </w:rPr>
        <w:t xml:space="preserve"> </w:t>
      </w:r>
      <w:r w:rsidR="00046871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novecientos once punto sesenta y ocho metros cuadrados y</w:t>
      </w:r>
      <w:r w:rsidR="00F4261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el segundo con una superficie de </w:t>
      </w:r>
      <w:r w:rsidR="00046871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046871" w:rsidRPr="00046871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893.43 M</w:t>
      </w:r>
      <w:r w:rsidR="00046871" w:rsidRPr="00046871">
        <w:rPr>
          <w:rFonts w:ascii="Arial" w:eastAsia="Arial Unicode MS" w:hAnsi="Arial" w:cs="Arial"/>
          <w:b/>
          <w:color w:val="000000"/>
          <w:sz w:val="26"/>
          <w:szCs w:val="26"/>
          <w:vertAlign w:val="superscript"/>
          <w:lang w:eastAsia="es-ES"/>
        </w:rPr>
        <w:t>2</w:t>
      </w:r>
      <w:r w:rsidR="00046871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ochocientos noventa y tres punto cuarenta y tres metros cuadrados</w:t>
      </w:r>
      <w:r w:rsidR="003B1A46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3B1A46">
        <w:rPr>
          <w:rFonts w:ascii="Arial" w:eastAsia="Arial Unicode MS" w:hAnsi="Arial" w:cs="Arial"/>
          <w:color w:val="000000"/>
          <w:sz w:val="26"/>
          <w:szCs w:val="26"/>
          <w:lang w:eastAsia="es-ES"/>
        </w:rPr>
        <w:lastRenderedPageBreak/>
        <w:t>respectivamente</w:t>
      </w:r>
      <w:r w:rsidR="00046871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, 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con las medidas y colindancias</w:t>
      </w:r>
      <w:r w:rsidR="00692AC4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que se refieren en el anexo único que forma parte del presente dictamen. </w:t>
      </w:r>
    </w:p>
    <w:p w:rsidR="00692AC4" w:rsidRPr="00983BDE" w:rsidRDefault="00692AC4" w:rsidP="00692AC4">
      <w:pPr>
        <w:tabs>
          <w:tab w:val="left" w:pos="4185"/>
        </w:tabs>
        <w:spacing w:after="0" w:line="240" w:lineRule="auto"/>
        <w:jc w:val="both"/>
        <w:rPr>
          <w:rFonts w:ascii="Arial" w:eastAsia="Arial Unicode MS" w:hAnsi="Arial" w:cs="Arial"/>
          <w:b/>
          <w:sz w:val="26"/>
          <w:szCs w:val="26"/>
          <w:lang w:val="es-ES_tradnl" w:eastAsia="es-ES"/>
        </w:rPr>
      </w:pPr>
      <w:r w:rsidRPr="00983BDE">
        <w:rPr>
          <w:rFonts w:ascii="Arial" w:eastAsia="Arial Unicode MS" w:hAnsi="Arial" w:cs="Arial"/>
          <w:b/>
          <w:sz w:val="26"/>
          <w:szCs w:val="26"/>
          <w:lang w:val="es-ES_tradnl" w:eastAsia="es-ES"/>
        </w:rPr>
        <w:tab/>
      </w:r>
    </w:p>
    <w:p w:rsidR="00692AC4" w:rsidRPr="00983BDE" w:rsidRDefault="00692AC4" w:rsidP="00692AC4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Por lo anteriormente expuesto y con fundamento en </w:t>
      </w:r>
      <w:r w:rsidRPr="00983BDE">
        <w:rPr>
          <w:rFonts w:ascii="Arial" w:eastAsia="Times New Roman" w:hAnsi="Arial" w:cs="Arial"/>
          <w:sz w:val="26"/>
          <w:szCs w:val="26"/>
          <w:lang w:eastAsia="es-ES"/>
        </w:rPr>
        <w:t xml:space="preserve">los artículos 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76 fracción IV inciso h), 207 y 208 de la Ley Orgánica Municipal para el Estado de Guanajuato; 1, 28, </w:t>
      </w:r>
      <w:r w:rsidR="003732CF">
        <w:rPr>
          <w:rFonts w:ascii="Arial" w:eastAsia="Times New Roman" w:hAnsi="Arial" w:cs="Arial"/>
          <w:sz w:val="26"/>
          <w:szCs w:val="26"/>
          <w:lang w:val="es-ES" w:eastAsia="es-ES"/>
        </w:rPr>
        <w:t xml:space="preserve">38 fracciones VI y XIV, 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104, 105 y 106 del </w:t>
      </w:r>
      <w:r w:rsidRPr="00983BDE">
        <w:rPr>
          <w:rFonts w:ascii="Arial" w:hAnsi="Arial" w:cs="Arial"/>
          <w:bCs/>
          <w:sz w:val="26"/>
          <w:szCs w:val="26"/>
        </w:rPr>
        <w:t>Reglamento de Adquisiciones, Enajenaciones, Arrendamientos, Comodatos y Contratación de Servicios para el Municipio de León, Guanajuato</w:t>
      </w:r>
      <w:r w:rsidRPr="00983BDE">
        <w:rPr>
          <w:rFonts w:ascii="Arial" w:eastAsia="Times New Roman" w:hAnsi="Arial" w:cs="Arial"/>
          <w:sz w:val="26"/>
          <w:szCs w:val="26"/>
          <w:lang w:eastAsia="es-ES"/>
        </w:rPr>
        <w:t>,</w:t>
      </w:r>
      <w:r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se somete a consideración de este Ayuntamiento la aprobación de la propuesta del siguiente:</w:t>
      </w:r>
    </w:p>
    <w:p w:rsidR="00692AC4" w:rsidRPr="00983BDE" w:rsidRDefault="00692AC4" w:rsidP="00692AC4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692AC4" w:rsidRPr="00983BDE" w:rsidRDefault="00692AC4" w:rsidP="00692AC4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  <w:r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>ACUERDO</w:t>
      </w:r>
    </w:p>
    <w:p w:rsidR="00692AC4" w:rsidRPr="00983BDE" w:rsidRDefault="00692AC4" w:rsidP="00692AC4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BD145A" w:rsidRPr="00983BDE" w:rsidRDefault="00D252A7" w:rsidP="00983BD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PRIMERO.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Se autoriza iniciar el procedimiento de reversión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al patrimonio municipal,</w:t>
      </w:r>
      <w:r w:rsidR="0040496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</w:t>
      </w:r>
      <w:r w:rsidR="000C22D0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l</w:t>
      </w:r>
      <w:r w:rsidR="000C22D0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os</w:t>
      </w:r>
      <w:r w:rsidR="0040496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inmueble</w:t>
      </w:r>
      <w:r w:rsidR="000C22D0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s</w:t>
      </w:r>
      <w:r w:rsidR="0040496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ubicado</w:t>
      </w:r>
      <w:r w:rsidR="000C22D0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s</w:t>
      </w:r>
      <w:r w:rsidR="00692AC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7A3556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en</w:t>
      </w:r>
      <w:r w:rsidR="007A3556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7A3556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el fraccionamiento </w:t>
      </w:r>
      <w:r w:rsidR="007A3556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L</w:t>
      </w:r>
      <w:r w:rsidR="000C22D0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as Américas</w:t>
      </w:r>
      <w:r w:rsidR="007A3556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 esta ciudad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>,</w:t>
      </w:r>
      <w:r w:rsidR="005C790A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F4261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el primero de ellos </w:t>
      </w:r>
      <w:r w:rsidR="005C790A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con </w:t>
      </w:r>
      <w:r w:rsidR="00F4261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una</w:t>
      </w:r>
      <w:r w:rsidR="005C790A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superficie de </w:t>
      </w:r>
      <w:r w:rsidR="000C22D0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911.68</w:t>
      </w:r>
      <w:r w:rsidR="000C22D0" w:rsidRPr="00983BDE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 xml:space="preserve"> M</w:t>
      </w:r>
      <w:r w:rsidR="000C22D0" w:rsidRPr="00983BDE">
        <w:rPr>
          <w:rFonts w:ascii="Arial" w:eastAsia="Arial Unicode MS" w:hAnsi="Arial" w:cs="Arial"/>
          <w:b/>
          <w:color w:val="000000"/>
          <w:sz w:val="26"/>
          <w:szCs w:val="26"/>
          <w:vertAlign w:val="superscript"/>
          <w:lang w:eastAsia="es-ES"/>
        </w:rPr>
        <w:t>2</w:t>
      </w:r>
      <w:r w:rsidR="000C22D0">
        <w:rPr>
          <w:rFonts w:ascii="Arial" w:eastAsia="Arial Unicode MS" w:hAnsi="Arial" w:cs="Arial"/>
          <w:b/>
          <w:color w:val="000000"/>
          <w:sz w:val="26"/>
          <w:szCs w:val="26"/>
          <w:vertAlign w:val="superscript"/>
          <w:lang w:eastAsia="es-ES"/>
        </w:rPr>
        <w:t xml:space="preserve"> </w:t>
      </w:r>
      <w:r w:rsidR="000C22D0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novecientos once punto sesenta y ocho metros cuadrados y</w:t>
      </w:r>
      <w:r w:rsidR="00F4261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el segundo con una superficie de </w:t>
      </w:r>
      <w:r w:rsidR="000C22D0" w:rsidRPr="00046871">
        <w:rPr>
          <w:rFonts w:ascii="Arial" w:eastAsia="Arial Unicode MS" w:hAnsi="Arial" w:cs="Arial"/>
          <w:b/>
          <w:color w:val="000000"/>
          <w:sz w:val="26"/>
          <w:szCs w:val="26"/>
          <w:lang w:eastAsia="es-ES"/>
        </w:rPr>
        <w:t>893.43 M</w:t>
      </w:r>
      <w:r w:rsidR="000C22D0" w:rsidRPr="00046871">
        <w:rPr>
          <w:rFonts w:ascii="Arial" w:eastAsia="Arial Unicode MS" w:hAnsi="Arial" w:cs="Arial"/>
          <w:b/>
          <w:color w:val="000000"/>
          <w:sz w:val="26"/>
          <w:szCs w:val="26"/>
          <w:vertAlign w:val="superscript"/>
          <w:lang w:eastAsia="es-ES"/>
        </w:rPr>
        <w:t>2</w:t>
      </w:r>
      <w:r w:rsidR="000C22D0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ochocientos noventa y tres punto cuarenta y tres metros cuadrados</w:t>
      </w:r>
      <w:r w:rsidR="00983BDE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,</w:t>
      </w:r>
      <w:r w:rsidR="000B368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con </w:t>
      </w:r>
      <w:r w:rsidR="00983BDE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medidas y colindancias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que se refieren en el anexo único que forma parte del presente dictamen, 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mismo</w:t>
      </w:r>
      <w:r w:rsidR="00DD2D3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s</w:t>
      </w:r>
      <w:r w:rsidR="00925FE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que fue</w:t>
      </w:r>
      <w:r w:rsidR="00DD2D3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ron</w:t>
      </w:r>
      <w:r w:rsidR="00925FE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donado</w:t>
      </w:r>
      <w:r w:rsidR="00DD2D32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s a favor de 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la </w:t>
      </w:r>
      <w:r w:rsidR="00A365F4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Asociación para el Manejo Integral y Preventivo de la Fibromialgia y la Fatiga Crónica CRESER, </w:t>
      </w:r>
      <w:r w:rsidR="00A365F4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A.C.</w:t>
      </w:r>
      <w:r w:rsidR="00875F9F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,</w:t>
      </w:r>
      <w:r w:rsidR="005C790A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195269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en sesio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n</w:t>
      </w:r>
      <w:r w:rsidR="00195269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es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ordinaria</w:t>
      </w:r>
      <w:r w:rsidR="00195269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s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del </w:t>
      </w:r>
      <w:r w:rsidR="007F0BE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H. 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Ayuntamiento de fecha</w:t>
      </w:r>
      <w:r w:rsidR="007F0BE8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s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 </w:t>
      </w:r>
      <w:r w:rsidR="007F0BE8">
        <w:rPr>
          <w:rFonts w:ascii="Arial" w:eastAsia="Times New Roman" w:hAnsi="Arial" w:cs="Arial"/>
          <w:sz w:val="26"/>
          <w:szCs w:val="26"/>
          <w:lang w:val="es-ES" w:eastAsia="es-ES"/>
        </w:rPr>
        <w:t>03 de diciembre de 2014 y 30 de abril de 2015</w:t>
      </w:r>
      <w:r w:rsidR="00BD145A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.</w:t>
      </w:r>
    </w:p>
    <w:p w:rsidR="00BD145A" w:rsidRPr="00983BDE" w:rsidRDefault="00BD145A" w:rsidP="00692AC4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color w:val="000000"/>
          <w:sz w:val="26"/>
          <w:szCs w:val="26"/>
          <w:lang w:eastAsia="es-ES"/>
        </w:rPr>
      </w:pPr>
    </w:p>
    <w:p w:rsidR="00983BDE" w:rsidRPr="00983BDE" w:rsidRDefault="00875F9F" w:rsidP="00983BDE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>
        <w:rPr>
          <w:rFonts w:ascii="Arial" w:eastAsia="Times New Roman" w:hAnsi="Arial" w:cs="Arial"/>
          <w:b/>
          <w:sz w:val="26"/>
          <w:szCs w:val="26"/>
          <w:lang w:val="es-ES" w:eastAsia="es-ES"/>
        </w:rPr>
        <w:t>S</w:t>
      </w:r>
      <w:r w:rsidR="00D252A7">
        <w:rPr>
          <w:rFonts w:ascii="Arial" w:eastAsia="Times New Roman" w:hAnsi="Arial" w:cs="Arial"/>
          <w:b/>
          <w:sz w:val="26"/>
          <w:szCs w:val="26"/>
          <w:lang w:val="es-ES" w:eastAsia="es-ES"/>
        </w:rPr>
        <w:t>EGUNDO.</w:t>
      </w:r>
      <w:r w:rsidR="00983BDE"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>De conformidad con la frac</w:t>
      </w:r>
      <w:r w:rsidR="00E3204C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ción II del artículo 208 de la 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>Ley Orgánica Municipal para el Estado de Guanajuato, se ordena desah</w:t>
      </w:r>
      <w:r w:rsidR="003E692B">
        <w:rPr>
          <w:rFonts w:ascii="Arial" w:eastAsia="Times New Roman" w:hAnsi="Arial" w:cs="Arial"/>
          <w:sz w:val="26"/>
          <w:szCs w:val="26"/>
          <w:lang w:val="es-ES" w:eastAsia="es-ES"/>
        </w:rPr>
        <w:t>ogar una visita de inspección a</w:t>
      </w:r>
      <w:r w:rsidR="00A85439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3E692B">
        <w:rPr>
          <w:rFonts w:ascii="Arial" w:eastAsia="Times New Roman" w:hAnsi="Arial" w:cs="Arial"/>
          <w:sz w:val="26"/>
          <w:szCs w:val="26"/>
          <w:lang w:val="es-ES" w:eastAsia="es-ES"/>
        </w:rPr>
        <w:t>l</w:t>
      </w:r>
      <w:r w:rsidR="00A85439">
        <w:rPr>
          <w:rFonts w:ascii="Arial" w:eastAsia="Times New Roman" w:hAnsi="Arial" w:cs="Arial"/>
          <w:sz w:val="26"/>
          <w:szCs w:val="26"/>
          <w:lang w:val="es-ES" w:eastAsia="es-ES"/>
        </w:rPr>
        <w:t>os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inmueble</w:t>
      </w:r>
      <w:r w:rsidR="00A85439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 </w:t>
      </w:r>
      <w:r w:rsidR="003E692B">
        <w:rPr>
          <w:rFonts w:ascii="Arial" w:eastAsia="Times New Roman" w:hAnsi="Arial" w:cs="Arial"/>
          <w:sz w:val="26"/>
          <w:szCs w:val="26"/>
          <w:lang w:val="es-ES" w:eastAsia="es-ES"/>
        </w:rPr>
        <w:t>donado</w:t>
      </w:r>
      <w:r w:rsidR="00A85439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, por conducto del personal de la Dirección General de Recursos Materiales y Servicios Generales, de la </w:t>
      </w:r>
      <w:r w:rsidR="00E3204C">
        <w:rPr>
          <w:rFonts w:ascii="Arial" w:eastAsia="Times New Roman" w:hAnsi="Arial" w:cs="Arial"/>
          <w:sz w:val="26"/>
          <w:szCs w:val="26"/>
          <w:lang w:val="es-ES" w:eastAsia="es-ES"/>
        </w:rPr>
        <w:t>cual deberá levantarse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un acta circunstanciada. </w:t>
      </w:r>
      <w:r w:rsidR="00E3204C">
        <w:rPr>
          <w:rFonts w:ascii="Arial" w:eastAsia="Times New Roman" w:hAnsi="Arial" w:cs="Arial"/>
          <w:sz w:val="26"/>
          <w:szCs w:val="26"/>
          <w:lang w:val="es-ES" w:eastAsia="es-ES"/>
        </w:rPr>
        <w:t>De igual forma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, se </w:t>
      </w:r>
      <w:r w:rsidR="00E3204C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le 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>ordena notificar el presente acuerdo de inicio de</w:t>
      </w:r>
      <w:r w:rsidR="00BF34EC">
        <w:rPr>
          <w:rFonts w:ascii="Arial" w:eastAsia="Times New Roman" w:hAnsi="Arial" w:cs="Arial"/>
          <w:sz w:val="26"/>
          <w:szCs w:val="26"/>
          <w:lang w:val="es-ES" w:eastAsia="es-ES"/>
        </w:rPr>
        <w:t>l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procedi</w:t>
      </w:r>
      <w:r w:rsidR="00D252A7">
        <w:rPr>
          <w:rFonts w:ascii="Arial" w:eastAsia="Times New Roman" w:hAnsi="Arial" w:cs="Arial"/>
          <w:sz w:val="26"/>
          <w:szCs w:val="26"/>
          <w:lang w:val="es-ES" w:eastAsia="es-ES"/>
        </w:rPr>
        <w:t>miento de reversión a la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966CDF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 xml:space="preserve">Asociación para el Manejo Integral y Preventivo de la Fibromialgia y la Fatiga Crónica CRESER, </w:t>
      </w:r>
      <w:r w:rsidR="00966CDF" w:rsidRPr="00983BDE">
        <w:rPr>
          <w:rFonts w:ascii="Arial" w:eastAsia="Arial Unicode MS" w:hAnsi="Arial" w:cs="Arial"/>
          <w:color w:val="000000"/>
          <w:sz w:val="26"/>
          <w:szCs w:val="26"/>
          <w:lang w:eastAsia="es-ES"/>
        </w:rPr>
        <w:t>A.C.</w:t>
      </w:r>
      <w:r w:rsidR="00126A7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, 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para que manifieste lo que a su interés convenga en el plazo de diez días hábiles, contados a partir del día siguiente al de la notificación del presente acuerdo. </w:t>
      </w:r>
    </w:p>
    <w:p w:rsidR="00983BDE" w:rsidRPr="00983BDE" w:rsidRDefault="00983BDE" w:rsidP="00983BDE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983BDE" w:rsidRPr="00983BDE" w:rsidRDefault="00D252A7" w:rsidP="00983BDE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  <w:r>
        <w:rPr>
          <w:rFonts w:ascii="Arial" w:eastAsia="Times New Roman" w:hAnsi="Arial" w:cs="Arial"/>
          <w:b/>
          <w:sz w:val="26"/>
          <w:szCs w:val="26"/>
          <w:lang w:val="es-ES" w:eastAsia="es-ES"/>
        </w:rPr>
        <w:t>TERCERO.</w:t>
      </w:r>
      <w:r w:rsidR="00983BDE"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 aprueban todos los actos administrativos que resulten necesarios para el cumplimiento del presente acuerdo; asimismo se instruye a la </w:t>
      </w:r>
      <w:r w:rsidR="002A29BF" w:rsidRPr="00983BDE">
        <w:rPr>
          <w:rFonts w:ascii="Arial" w:eastAsia="Times New Roman" w:hAnsi="Arial" w:cs="Arial"/>
          <w:sz w:val="26"/>
          <w:szCs w:val="26"/>
          <w:lang w:val="es-ES" w:eastAsia="es-ES"/>
        </w:rPr>
        <w:t>Dirección General de Recursos Materiales y Servicios Generales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</w:t>
      </w:r>
      <w:r w:rsidR="00126A7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uso de sus atribuciones, trá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mite y dé continuidad al procedimiento de reversión iniciado, cubriendo las formalidades legales para ello. </w:t>
      </w:r>
    </w:p>
    <w:p w:rsidR="00983BDE" w:rsidRPr="00983BDE" w:rsidRDefault="00983BDE" w:rsidP="00983BD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983BDE" w:rsidRPr="00983BDE" w:rsidRDefault="00D252A7" w:rsidP="00983BD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>
        <w:rPr>
          <w:rFonts w:ascii="Arial" w:eastAsia="Times New Roman" w:hAnsi="Arial" w:cs="Arial"/>
          <w:b/>
          <w:sz w:val="26"/>
          <w:szCs w:val="26"/>
          <w:lang w:val="es-ES" w:eastAsia="es-ES"/>
        </w:rPr>
        <w:lastRenderedPageBreak/>
        <w:t>CUARTO.</w:t>
      </w:r>
      <w:r w:rsidR="00983BDE" w:rsidRPr="00983BDE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 ordena que una vez agotado en todas sus etapas el presente procedimiento de </w:t>
      </w:r>
      <w:r w:rsidR="008759CD">
        <w:rPr>
          <w:rFonts w:ascii="Arial" w:eastAsia="Times New Roman" w:hAnsi="Arial" w:cs="Arial"/>
          <w:sz w:val="26"/>
          <w:szCs w:val="26"/>
          <w:lang w:val="es-ES" w:eastAsia="es-ES"/>
        </w:rPr>
        <w:t xml:space="preserve">inicio de 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>reversión de</w:t>
      </w:r>
      <w:r w:rsidR="008759CD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>l</w:t>
      </w:r>
      <w:r w:rsidR="008759CD">
        <w:rPr>
          <w:rFonts w:ascii="Arial" w:eastAsia="Times New Roman" w:hAnsi="Arial" w:cs="Arial"/>
          <w:sz w:val="26"/>
          <w:szCs w:val="26"/>
          <w:lang w:val="es-ES" w:eastAsia="es-ES"/>
        </w:rPr>
        <w:t>os</w:t>
      </w:r>
      <w:r w:rsidR="003E692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inmueble</w:t>
      </w:r>
      <w:r w:rsidR="008759CD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, la citada </w:t>
      </w:r>
      <w:r w:rsidR="002A29BF" w:rsidRPr="00983BDE">
        <w:rPr>
          <w:rFonts w:ascii="Arial" w:eastAsia="Times New Roman" w:hAnsi="Arial" w:cs="Arial"/>
          <w:sz w:val="26"/>
          <w:szCs w:val="26"/>
          <w:lang w:val="es-ES" w:eastAsia="es-ES"/>
        </w:rPr>
        <w:t>Dirección General de Recursos Materiales y Servicios Generales</w:t>
      </w:r>
      <w:r w:rsidR="00D924A0">
        <w:rPr>
          <w:rFonts w:ascii="Arial" w:eastAsia="Times New Roman" w:hAnsi="Arial" w:cs="Arial"/>
          <w:sz w:val="26"/>
          <w:szCs w:val="26"/>
          <w:lang w:val="es-ES" w:eastAsia="es-ES"/>
        </w:rPr>
        <w:t xml:space="preserve">, </w:t>
      </w:r>
      <w:r w:rsidR="00983BDE" w:rsidRPr="00983BDE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emita dictamen conforme al cual el Ayuntamiento esté en posibilidad de resolver lo conducente. </w:t>
      </w:r>
    </w:p>
    <w:p w:rsidR="00983BDE" w:rsidRPr="00983BDE" w:rsidRDefault="00983BDE" w:rsidP="00983BDE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143C78" w:rsidRPr="00983BDE" w:rsidRDefault="00143C78" w:rsidP="00521B11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4015E2" w:rsidRDefault="004015E2" w:rsidP="006F59A8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015E2" w:rsidRPr="00AC7984" w:rsidRDefault="004015E2" w:rsidP="004015E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A T E N T A M E N T E</w:t>
      </w:r>
    </w:p>
    <w:p w:rsidR="004015E2" w:rsidRPr="00AC7984" w:rsidRDefault="004015E2" w:rsidP="004015E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C7984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4015E2" w:rsidRPr="00AC7984" w:rsidRDefault="004015E2" w:rsidP="004015E2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:rsidR="004015E2" w:rsidRPr="00AC7984" w:rsidRDefault="004015E2" w:rsidP="004015E2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 xml:space="preserve">LEÓN, GTO., </w:t>
      </w:r>
      <w:r>
        <w:rPr>
          <w:rFonts w:ascii="Arial" w:hAnsi="Arial" w:cs="Arial"/>
          <w:b/>
          <w:sz w:val="28"/>
          <w:szCs w:val="28"/>
        </w:rPr>
        <w:t>30</w:t>
      </w:r>
      <w:r w:rsidRPr="00AC7984">
        <w:rPr>
          <w:rFonts w:ascii="Arial" w:hAnsi="Arial" w:cs="Arial"/>
          <w:b/>
          <w:sz w:val="28"/>
          <w:szCs w:val="28"/>
        </w:rPr>
        <w:t xml:space="preserve"> DE </w:t>
      </w:r>
      <w:r>
        <w:rPr>
          <w:rFonts w:ascii="Arial" w:hAnsi="Arial" w:cs="Arial"/>
          <w:b/>
          <w:sz w:val="28"/>
          <w:szCs w:val="28"/>
        </w:rPr>
        <w:t>NOVIEMBRE</w:t>
      </w:r>
      <w:r w:rsidRPr="00AC7984">
        <w:rPr>
          <w:rFonts w:ascii="Arial" w:hAnsi="Arial" w:cs="Arial"/>
          <w:b/>
          <w:sz w:val="28"/>
          <w:szCs w:val="28"/>
        </w:rPr>
        <w:t xml:space="preserve"> DE 2020</w:t>
      </w:r>
    </w:p>
    <w:p w:rsidR="004015E2" w:rsidRPr="00AC7984" w:rsidRDefault="004015E2" w:rsidP="004015E2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4015E2" w:rsidRPr="00AC7984" w:rsidRDefault="004015E2" w:rsidP="004015E2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4015E2" w:rsidRPr="00AC7984" w:rsidRDefault="004015E2" w:rsidP="004015E2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4015E2" w:rsidRDefault="004015E2" w:rsidP="004015E2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7B70BB" w:rsidRPr="00AC7984" w:rsidRDefault="007B70BB" w:rsidP="004015E2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4015E2" w:rsidRPr="00AC7984" w:rsidRDefault="004015E2" w:rsidP="004015E2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4015E2" w:rsidRPr="00AC7984" w:rsidRDefault="004015E2" w:rsidP="004015E2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4015E2" w:rsidRPr="00AC7984" w:rsidRDefault="004015E2" w:rsidP="004015E2">
      <w:pPr>
        <w:spacing w:after="0"/>
        <w:rPr>
          <w:rFonts w:ascii="Arial" w:hAnsi="Arial" w:cs="Arial"/>
          <w:b/>
          <w:sz w:val="28"/>
          <w:szCs w:val="28"/>
        </w:rPr>
      </w:pPr>
    </w:p>
    <w:p w:rsidR="004015E2" w:rsidRPr="00AC7984" w:rsidRDefault="004015E2" w:rsidP="004015E2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DA2FBB" w:rsidRPr="00351ECE" w:rsidRDefault="00351ECE" w:rsidP="004015E2">
      <w:pPr>
        <w:spacing w:after="0"/>
        <w:jc w:val="both"/>
        <w:rPr>
          <w:rFonts w:ascii="Cambria" w:hAnsi="Cambria" w:cs="Arial"/>
          <w:b/>
          <w:color w:val="FF0000"/>
          <w:sz w:val="28"/>
          <w:szCs w:val="28"/>
        </w:rPr>
      </w:pPr>
      <w:r w:rsidRPr="00351ECE"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4015E2" w:rsidRDefault="004015E2" w:rsidP="004015E2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4015E2" w:rsidRDefault="004015E2" w:rsidP="004015E2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>
        <w:rPr>
          <w:rFonts w:ascii="Arial" w:hAnsi="Arial" w:cs="Arial"/>
          <w:b/>
          <w:sz w:val="28"/>
          <w:szCs w:val="28"/>
        </w:rPr>
        <w:tab/>
      </w:r>
    </w:p>
    <w:p w:rsidR="00DA2FBB" w:rsidRPr="00351ECE" w:rsidRDefault="00351ECE" w:rsidP="004015E2">
      <w:pPr>
        <w:spacing w:after="0"/>
        <w:jc w:val="right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4015E2" w:rsidRDefault="004015E2" w:rsidP="004015E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4015E2" w:rsidRDefault="004015E2" w:rsidP="004015E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351ECE" w:rsidRPr="00351ECE" w:rsidRDefault="00351ECE" w:rsidP="00351ECE">
      <w:pPr>
        <w:spacing w:after="0"/>
        <w:jc w:val="both"/>
        <w:rPr>
          <w:rFonts w:ascii="Cambria" w:hAnsi="Cambria" w:cs="Arial"/>
          <w:b/>
          <w:color w:val="FF0000"/>
          <w:sz w:val="28"/>
          <w:szCs w:val="28"/>
        </w:rPr>
      </w:pPr>
      <w:r w:rsidRPr="00351ECE"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4015E2" w:rsidRDefault="004015E2" w:rsidP="004015E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4015E2" w:rsidRDefault="004015E2" w:rsidP="004015E2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4015E2" w:rsidRDefault="004015E2" w:rsidP="004015E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351ECE" w:rsidRPr="00351ECE" w:rsidRDefault="00351ECE" w:rsidP="00351ECE">
      <w:pPr>
        <w:spacing w:after="0"/>
        <w:jc w:val="right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4015E2" w:rsidRDefault="004015E2" w:rsidP="004015E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4015E2" w:rsidRDefault="004015E2" w:rsidP="004015E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                                                                    REGIDORA</w:t>
      </w:r>
    </w:p>
    <w:p w:rsidR="004015E2" w:rsidRDefault="004015E2" w:rsidP="004015E2">
      <w:pPr>
        <w:spacing w:after="0"/>
        <w:rPr>
          <w:rFonts w:ascii="Arial" w:hAnsi="Arial" w:cs="Arial"/>
          <w:b/>
          <w:sz w:val="28"/>
          <w:szCs w:val="28"/>
        </w:rPr>
      </w:pPr>
    </w:p>
    <w:p w:rsidR="004015E2" w:rsidRPr="00351ECE" w:rsidRDefault="00351ECE" w:rsidP="00351ECE">
      <w:pPr>
        <w:spacing w:after="0"/>
        <w:jc w:val="both"/>
        <w:rPr>
          <w:rFonts w:ascii="Cambria" w:hAnsi="Cambria" w:cs="Arial"/>
          <w:b/>
          <w:color w:val="FF0000"/>
          <w:sz w:val="28"/>
          <w:szCs w:val="28"/>
        </w:rPr>
      </w:pPr>
      <w:r w:rsidRPr="00351ECE"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4015E2" w:rsidRDefault="004015E2" w:rsidP="004015E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4015E2" w:rsidRDefault="004015E2" w:rsidP="004015E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4015E2" w:rsidRDefault="004015E2" w:rsidP="004015E2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DA2FBB" w:rsidRDefault="00DA2FBB" w:rsidP="004015E2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:rsidR="00351ECE" w:rsidRPr="00351ECE" w:rsidRDefault="00351ECE" w:rsidP="00351ECE">
      <w:pPr>
        <w:spacing w:after="0"/>
        <w:jc w:val="right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4015E2" w:rsidRDefault="004015E2" w:rsidP="004015E2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4015E2" w:rsidRDefault="004015E2" w:rsidP="004015E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DA2FBB" w:rsidRDefault="00DA2FBB" w:rsidP="004015E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A2FBB" w:rsidRDefault="00DA2FBB" w:rsidP="004015E2">
      <w:pPr>
        <w:spacing w:after="0"/>
        <w:rPr>
          <w:rFonts w:ascii="Arial" w:hAnsi="Arial" w:cs="Arial"/>
          <w:b/>
          <w:sz w:val="28"/>
          <w:szCs w:val="28"/>
        </w:rPr>
      </w:pPr>
    </w:p>
    <w:p w:rsidR="00351ECE" w:rsidRPr="00351ECE" w:rsidRDefault="00351ECE" w:rsidP="00351ECE">
      <w:pPr>
        <w:spacing w:after="0"/>
        <w:jc w:val="both"/>
        <w:rPr>
          <w:rFonts w:ascii="Cambria" w:hAnsi="Cambria" w:cs="Arial"/>
          <w:b/>
          <w:color w:val="FF0000"/>
          <w:sz w:val="28"/>
          <w:szCs w:val="28"/>
        </w:rPr>
      </w:pPr>
      <w:r w:rsidRPr="00351ECE"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4015E2" w:rsidRDefault="004015E2" w:rsidP="004015E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4015E2" w:rsidRDefault="004015E2" w:rsidP="004015E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4015E2" w:rsidRDefault="004015E2" w:rsidP="004015E2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4015E2" w:rsidRDefault="004015E2" w:rsidP="004015E2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51ECE" w:rsidRPr="00351ECE" w:rsidRDefault="004015E2" w:rsidP="00351ECE">
      <w:pPr>
        <w:spacing w:after="0"/>
        <w:jc w:val="right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                                      </w:t>
      </w:r>
      <w:r w:rsidR="00351ECE"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4015E2" w:rsidRDefault="004015E2" w:rsidP="004015E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4015E2" w:rsidRDefault="004015E2" w:rsidP="004015E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4015E2" w:rsidRDefault="004015E2" w:rsidP="004015E2">
      <w:pPr>
        <w:spacing w:after="0"/>
        <w:rPr>
          <w:rFonts w:ascii="Arial" w:hAnsi="Arial" w:cs="Arial"/>
          <w:b/>
          <w:sz w:val="28"/>
          <w:szCs w:val="28"/>
        </w:rPr>
      </w:pPr>
    </w:p>
    <w:p w:rsidR="00351ECE" w:rsidRPr="00351ECE" w:rsidRDefault="00351ECE" w:rsidP="00351ECE">
      <w:pPr>
        <w:spacing w:after="0"/>
        <w:jc w:val="both"/>
        <w:rPr>
          <w:rFonts w:ascii="Cambria" w:hAnsi="Cambria" w:cs="Arial"/>
          <w:b/>
          <w:color w:val="FF0000"/>
          <w:sz w:val="28"/>
          <w:szCs w:val="28"/>
        </w:rPr>
      </w:pPr>
      <w:r w:rsidRPr="00351ECE"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4015E2" w:rsidRDefault="004015E2" w:rsidP="004015E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4015E2" w:rsidRDefault="004015E2" w:rsidP="004015E2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4015E2" w:rsidRDefault="004015E2" w:rsidP="004015E2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4015E2" w:rsidRDefault="004015E2" w:rsidP="004015E2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51ECE" w:rsidRPr="00351ECE" w:rsidRDefault="00351ECE" w:rsidP="00351ECE">
      <w:pPr>
        <w:spacing w:after="0"/>
        <w:jc w:val="right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4015E2" w:rsidRDefault="004015E2" w:rsidP="004015E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4015E2" w:rsidRDefault="004015E2" w:rsidP="004015E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185A57" w:rsidRDefault="00185A57" w:rsidP="00074FBF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351ECE" w:rsidRDefault="00351ECE" w:rsidP="00074FBF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7B70BB" w:rsidRDefault="007B70BB" w:rsidP="00074FBF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7B70BB" w:rsidRDefault="007B70BB" w:rsidP="00074FBF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84505" w:rsidRDefault="00F84505" w:rsidP="00074FB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ANEXO ÚNICO</w:t>
      </w:r>
    </w:p>
    <w:p w:rsidR="00F84505" w:rsidRDefault="00F84505" w:rsidP="00F84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Superficie </w:t>
      </w:r>
      <w:r w:rsidR="00CE133D">
        <w:rPr>
          <w:rFonts w:ascii="Arial" w:eastAsia="Times New Roman" w:hAnsi="Arial" w:cs="Arial"/>
          <w:sz w:val="28"/>
          <w:szCs w:val="28"/>
          <w:lang w:val="es-ES" w:eastAsia="es-ES"/>
        </w:rPr>
        <w:t>de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047FD4" w:rsidRPr="00CE133D">
        <w:rPr>
          <w:rFonts w:ascii="Arial" w:eastAsia="Times New Roman" w:hAnsi="Arial" w:cs="Arial"/>
          <w:b/>
          <w:sz w:val="28"/>
          <w:szCs w:val="28"/>
          <w:lang w:val="es-ES" w:eastAsia="es-ES"/>
        </w:rPr>
        <w:t>911.68</w:t>
      </w:r>
      <w:r w:rsidRPr="00CE13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M</w:t>
      </w:r>
      <w:r w:rsidRPr="00CE133D">
        <w:rPr>
          <w:rFonts w:ascii="Arial" w:eastAsia="Times New Roman" w:hAnsi="Arial" w:cs="Arial"/>
          <w:b/>
          <w:sz w:val="28"/>
          <w:szCs w:val="28"/>
          <w:vertAlign w:val="superscript"/>
          <w:lang w:val="es-ES" w:eastAsia="es-ES"/>
        </w:rPr>
        <w:t>2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047FD4">
        <w:rPr>
          <w:rFonts w:ascii="Arial" w:eastAsia="Times New Roman" w:hAnsi="Arial" w:cs="Arial"/>
          <w:sz w:val="28"/>
          <w:szCs w:val="28"/>
          <w:lang w:val="es-ES" w:eastAsia="es-ES"/>
        </w:rPr>
        <w:t>novecientos once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punto </w:t>
      </w:r>
      <w:r w:rsidR="00047FD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sesenta y ocho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metros cuadrados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>, con las siguientes medidas y colindancias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</w:p>
    <w:p w:rsidR="00F84505" w:rsidRDefault="00F84505" w:rsidP="00F84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Al N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>or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oriente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  <w:r w:rsidR="006A5CC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6A5CC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línea </w:t>
      </w:r>
      <w:r w:rsidR="002640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6A5CC8">
        <w:rPr>
          <w:rFonts w:ascii="Arial" w:eastAsia="Times New Roman" w:hAnsi="Arial" w:cs="Arial"/>
          <w:sz w:val="28"/>
          <w:szCs w:val="28"/>
          <w:lang w:val="es-ES" w:eastAsia="es-ES"/>
        </w:rPr>
        <w:t>28.74 m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., </w:t>
      </w:r>
      <w:r w:rsidR="006A5CC8">
        <w:rPr>
          <w:rFonts w:ascii="Arial" w:eastAsia="Times New Roman" w:hAnsi="Arial" w:cs="Arial"/>
          <w:sz w:val="28"/>
          <w:szCs w:val="28"/>
          <w:lang w:val="es-ES" w:eastAsia="es-ES"/>
        </w:rPr>
        <w:t>lindando con calle Kansas</w:t>
      </w:r>
      <w:r w:rsidR="00015B1A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:rsidR="00F84505" w:rsidRDefault="00F84505" w:rsidP="00F84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A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r w:rsidR="006A5CC8">
        <w:rPr>
          <w:rFonts w:ascii="Arial" w:eastAsia="Times New Roman" w:hAnsi="Arial" w:cs="Arial"/>
          <w:b/>
          <w:sz w:val="28"/>
          <w:szCs w:val="28"/>
          <w:lang w:val="es-ES" w:eastAsia="es-ES"/>
        </w:rPr>
        <w:t>Surorien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te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  <w:r w:rsidR="006A5CC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>n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6A5CC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línea </w:t>
      </w:r>
      <w:r w:rsidR="002640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6A5CC8">
        <w:rPr>
          <w:rFonts w:ascii="Arial" w:eastAsia="Times New Roman" w:hAnsi="Arial" w:cs="Arial"/>
          <w:sz w:val="28"/>
          <w:szCs w:val="28"/>
          <w:lang w:val="es-ES" w:eastAsia="es-ES"/>
        </w:rPr>
        <w:t>31.61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m.,</w:t>
      </w:r>
      <w:r w:rsidR="006A5CC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lindando con área municipal</w:t>
      </w:r>
      <w:r w:rsidR="00015B1A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:rsidR="00F84505" w:rsidRDefault="00F84505" w:rsidP="00F84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A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Sur</w:t>
      </w:r>
      <w:r w:rsidR="0026403D">
        <w:rPr>
          <w:rFonts w:ascii="Arial" w:eastAsia="Times New Roman" w:hAnsi="Arial" w:cs="Arial"/>
          <w:b/>
          <w:sz w:val="28"/>
          <w:szCs w:val="28"/>
          <w:lang w:val="es-ES" w:eastAsia="es-ES"/>
        </w:rPr>
        <w:t>pon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iente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  <w:r w:rsidR="002640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>n</w:t>
      </w:r>
      <w:r w:rsidR="002640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línea de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6403D">
        <w:rPr>
          <w:rFonts w:ascii="Arial" w:eastAsia="Times New Roman" w:hAnsi="Arial" w:cs="Arial"/>
          <w:sz w:val="28"/>
          <w:szCs w:val="28"/>
          <w:lang w:val="es-ES" w:eastAsia="es-ES"/>
        </w:rPr>
        <w:t>28.8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0</w:t>
      </w:r>
      <w:r w:rsidR="002640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>.,</w:t>
      </w:r>
      <w:r w:rsidR="002640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lindando con ampliación</w:t>
      </w:r>
      <w:r w:rsidR="00015B1A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:rsidR="00F84505" w:rsidRDefault="00F84505" w:rsidP="00F8450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A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r w:rsidR="0026403D">
        <w:rPr>
          <w:rFonts w:ascii="Arial" w:eastAsia="Times New Roman" w:hAnsi="Arial" w:cs="Arial"/>
          <w:b/>
          <w:sz w:val="28"/>
          <w:szCs w:val="28"/>
          <w:lang w:val="es-ES" w:eastAsia="es-ES"/>
        </w:rPr>
        <w:t>Nor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ponien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>te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  <w:r w:rsidR="002640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31.71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m., </w:t>
      </w:r>
      <w:r w:rsidR="002640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lindando 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6403D">
        <w:rPr>
          <w:rFonts w:ascii="Arial" w:eastAsia="Times New Roman" w:hAnsi="Arial" w:cs="Arial"/>
          <w:sz w:val="28"/>
          <w:szCs w:val="28"/>
          <w:lang w:val="es-ES" w:eastAsia="es-ES"/>
        </w:rPr>
        <w:t>calle Nueva York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:rsidR="00015B1A" w:rsidRDefault="00015B1A" w:rsidP="002E4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E4323" w:rsidRDefault="002E4323" w:rsidP="002E4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Superficie </w:t>
      </w:r>
      <w:r w:rsidR="00CE13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Pr="00CE133D">
        <w:rPr>
          <w:rFonts w:ascii="Arial" w:eastAsia="Times New Roman" w:hAnsi="Arial" w:cs="Arial"/>
          <w:b/>
          <w:sz w:val="28"/>
          <w:szCs w:val="28"/>
          <w:lang w:val="es-ES" w:eastAsia="es-ES"/>
        </w:rPr>
        <w:t>893.</w:t>
      </w:r>
      <w:r w:rsidR="00862A83" w:rsidRPr="00CE133D">
        <w:rPr>
          <w:rFonts w:ascii="Arial" w:eastAsia="Times New Roman" w:hAnsi="Arial" w:cs="Arial"/>
          <w:b/>
          <w:sz w:val="28"/>
          <w:szCs w:val="28"/>
          <w:lang w:val="es-ES" w:eastAsia="es-ES"/>
        </w:rPr>
        <w:t>43</w:t>
      </w:r>
      <w:r w:rsidRPr="00CE13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M</w:t>
      </w:r>
      <w:r w:rsidRPr="00CE133D">
        <w:rPr>
          <w:rFonts w:ascii="Arial" w:eastAsia="Times New Roman" w:hAnsi="Arial" w:cs="Arial"/>
          <w:b/>
          <w:sz w:val="28"/>
          <w:szCs w:val="28"/>
          <w:vertAlign w:val="superscript"/>
          <w:lang w:val="es-ES" w:eastAsia="es-ES"/>
        </w:rPr>
        <w:t>2</w:t>
      </w:r>
      <w:r w:rsidRPr="00CE13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ochocientos noventa y tres punto treinta y nueve metros cuadrados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>, con las siguientes medidas y colindancias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</w:p>
    <w:p w:rsidR="00CE133D" w:rsidRDefault="00CE133D" w:rsidP="00CE133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Al N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>or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oriente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línea de </w:t>
      </w:r>
      <w:r w:rsidR="00E010AC">
        <w:rPr>
          <w:rFonts w:ascii="Arial" w:eastAsia="Times New Roman" w:hAnsi="Arial" w:cs="Arial"/>
          <w:sz w:val="28"/>
          <w:szCs w:val="28"/>
          <w:lang w:val="es-ES" w:eastAsia="es-ES"/>
        </w:rPr>
        <w:t>28.80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.,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lindando con </w:t>
      </w:r>
      <w:r w:rsidR="00015B1A">
        <w:rPr>
          <w:rFonts w:ascii="Arial" w:eastAsia="Times New Roman" w:hAnsi="Arial" w:cs="Arial"/>
          <w:sz w:val="28"/>
          <w:szCs w:val="28"/>
          <w:lang w:val="es-ES" w:eastAsia="es-ES"/>
        </w:rPr>
        <w:t>ampliación.</w:t>
      </w:r>
    </w:p>
    <w:p w:rsidR="00CE133D" w:rsidRDefault="00CE133D" w:rsidP="00CE133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A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Suroriente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>n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línea de 31.6</w:t>
      </w:r>
      <w:r w:rsidR="00776983">
        <w:rPr>
          <w:rFonts w:ascii="Arial" w:eastAsia="Times New Roman" w:hAnsi="Arial" w:cs="Arial"/>
          <w:sz w:val="28"/>
          <w:szCs w:val="28"/>
          <w:lang w:val="es-ES" w:eastAsia="es-ES"/>
        </w:rPr>
        <w:t>2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m., lindando con área municipal</w:t>
      </w:r>
      <w:r w:rsidR="00015B1A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:rsidR="00CE133D" w:rsidRDefault="00CE133D" w:rsidP="00CE133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A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Surponiente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>n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línea de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28.8</w:t>
      </w:r>
      <w:r w:rsidR="000C203A">
        <w:rPr>
          <w:rFonts w:ascii="Arial" w:eastAsia="Times New Roman" w:hAnsi="Arial" w:cs="Arial"/>
          <w:sz w:val="28"/>
          <w:szCs w:val="28"/>
          <w:lang w:val="es-ES" w:eastAsia="es-ES"/>
        </w:rPr>
        <w:t>3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>.,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lindando con </w:t>
      </w:r>
      <w:r w:rsidR="00776983">
        <w:rPr>
          <w:rFonts w:ascii="Arial" w:eastAsia="Times New Roman" w:hAnsi="Arial" w:cs="Arial"/>
          <w:sz w:val="28"/>
          <w:szCs w:val="28"/>
          <w:lang w:val="es-ES" w:eastAsia="es-ES"/>
        </w:rPr>
        <w:t>video Bachillerato.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CE133D" w:rsidRDefault="00CE133D" w:rsidP="00CE133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A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l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Norponien</w:t>
      </w:r>
      <w:r w:rsidRPr="00EE47FB">
        <w:rPr>
          <w:rFonts w:ascii="Arial" w:eastAsia="Times New Roman" w:hAnsi="Arial" w:cs="Arial"/>
          <w:b/>
          <w:sz w:val="28"/>
          <w:szCs w:val="28"/>
          <w:lang w:val="es-ES" w:eastAsia="es-ES"/>
        </w:rPr>
        <w:t>te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3</w:t>
      </w:r>
      <w:r w:rsidR="000C203A">
        <w:rPr>
          <w:rFonts w:ascii="Arial" w:eastAsia="Times New Roman" w:hAnsi="Arial" w:cs="Arial"/>
          <w:sz w:val="28"/>
          <w:szCs w:val="28"/>
          <w:lang w:val="es-ES" w:eastAsia="es-ES"/>
        </w:rPr>
        <w:t>0.52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m.,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lindando 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calle Nueva York</w:t>
      </w:r>
      <w:r w:rsidRPr="001A4D5F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:rsidR="007B70BB" w:rsidRDefault="007B70BB" w:rsidP="00C147B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B70BB" w:rsidRDefault="007B70BB" w:rsidP="00C147B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4316B1" w:rsidRPr="00C147BF" w:rsidRDefault="00CE133D" w:rsidP="00C147B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bookmarkStart w:id="0" w:name="_GoBack"/>
      <w:bookmarkEnd w:id="0"/>
      <w:r w:rsidRPr="005610E1">
        <w:rPr>
          <w:rFonts w:ascii="Arial" w:eastAsia="Times New Roman" w:hAnsi="Arial" w:cs="Arial"/>
          <w:sz w:val="28"/>
          <w:szCs w:val="28"/>
          <w:lang w:eastAsia="es-ES"/>
        </w:rPr>
        <w:t>La</w:t>
      </w:r>
      <w:r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Pr="005610E1">
        <w:rPr>
          <w:rFonts w:ascii="Arial" w:eastAsia="Times New Roman" w:hAnsi="Arial" w:cs="Arial"/>
          <w:sz w:val="28"/>
          <w:szCs w:val="28"/>
          <w:lang w:eastAsia="es-ES"/>
        </w:rPr>
        <w:t xml:space="preserve"> superficie</w:t>
      </w:r>
      <w:r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Pr="005610E1">
        <w:rPr>
          <w:rFonts w:ascii="Arial" w:eastAsia="Times New Roman" w:hAnsi="Arial" w:cs="Arial"/>
          <w:sz w:val="28"/>
          <w:szCs w:val="28"/>
          <w:lang w:eastAsia="es-ES"/>
        </w:rPr>
        <w:t>, medidas y colindancias quedan sujetas al deslinde en campo que para tal efecto realicen las autoridades competentes.</w:t>
      </w:r>
    </w:p>
    <w:sectPr w:rsidR="004316B1" w:rsidRPr="00C147BF" w:rsidSect="00DD5008">
      <w:headerReference w:type="default" r:id="rId8"/>
      <w:footerReference w:type="even" r:id="rId9"/>
      <w:footerReference w:type="default" r:id="rId10"/>
      <w:pgSz w:w="12240" w:h="15840"/>
      <w:pgMar w:top="170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812" w:rsidRDefault="00F54812">
      <w:pPr>
        <w:spacing w:after="0" w:line="240" w:lineRule="auto"/>
      </w:pPr>
      <w:r>
        <w:separator/>
      </w:r>
    </w:p>
  </w:endnote>
  <w:endnote w:type="continuationSeparator" w:id="0">
    <w:p w:rsidR="00F54812" w:rsidRDefault="00F54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8A6" w:rsidRDefault="001E78A6" w:rsidP="001E78A6">
    <w:pPr>
      <w:jc w:val="both"/>
      <w:rPr>
        <w:sz w:val="14"/>
        <w:szCs w:val="14"/>
      </w:rPr>
    </w:pPr>
    <w:r w:rsidRPr="00E27A63">
      <w:rPr>
        <w:sz w:val="14"/>
        <w:szCs w:val="14"/>
      </w:rPr>
      <w:t xml:space="preserve">ESTA HOJA FORMA PARTE DEL DICTAMEN QUE AUTORIZA </w:t>
    </w:r>
    <w:r>
      <w:rPr>
        <w:sz w:val="14"/>
        <w:szCs w:val="14"/>
      </w:rPr>
      <w:t xml:space="preserve">INICIAR EL PROCEDIMIENTO DE REVERSIÓN </w:t>
    </w:r>
    <w:r w:rsidR="002B63B4">
      <w:rPr>
        <w:sz w:val="14"/>
        <w:szCs w:val="14"/>
      </w:rPr>
      <w:t>DE</w:t>
    </w:r>
    <w:r>
      <w:rPr>
        <w:sz w:val="14"/>
        <w:szCs w:val="14"/>
      </w:rPr>
      <w:t xml:space="preserve"> </w:t>
    </w:r>
    <w:r w:rsidR="002B63B4">
      <w:rPr>
        <w:sz w:val="14"/>
        <w:szCs w:val="14"/>
      </w:rPr>
      <w:t xml:space="preserve">DOS </w:t>
    </w:r>
    <w:r>
      <w:rPr>
        <w:sz w:val="14"/>
        <w:szCs w:val="14"/>
      </w:rPr>
      <w:t>INMUEBLE</w:t>
    </w:r>
    <w:r w:rsidR="002B63B4">
      <w:rPr>
        <w:sz w:val="14"/>
        <w:szCs w:val="14"/>
      </w:rPr>
      <w:t>S</w:t>
    </w:r>
    <w:r>
      <w:rPr>
        <w:sz w:val="14"/>
        <w:szCs w:val="14"/>
      </w:rPr>
      <w:t xml:space="preserve"> DONADO</w:t>
    </w:r>
    <w:r w:rsidR="002B63B4">
      <w:rPr>
        <w:sz w:val="14"/>
        <w:szCs w:val="14"/>
      </w:rPr>
      <w:t>S</w:t>
    </w:r>
    <w:r>
      <w:rPr>
        <w:sz w:val="14"/>
        <w:szCs w:val="14"/>
      </w:rPr>
      <w:t xml:space="preserve"> A FAVOR DE LA </w:t>
    </w:r>
    <w:r w:rsidRPr="0083234D">
      <w:rPr>
        <w:sz w:val="14"/>
        <w:szCs w:val="14"/>
      </w:rPr>
      <w:t>ASOCIACIÓN PARA EL MANEJO INTEGRAL Y PREVENTIVO DE LA FIBROMIALGIA Y LA FATIGA CRÓNICA CRESER, A.C.</w:t>
    </w:r>
    <w:r w:rsidR="004E0170">
      <w:rPr>
        <w:sz w:val="14"/>
        <w:szCs w:val="14"/>
      </w:rPr>
      <w:t>, LOS</w:t>
    </w:r>
    <w:r>
      <w:rPr>
        <w:sz w:val="14"/>
        <w:szCs w:val="14"/>
      </w:rPr>
      <w:t xml:space="preserve"> CUALE</w:t>
    </w:r>
    <w:r w:rsidR="004E0170">
      <w:rPr>
        <w:sz w:val="14"/>
        <w:szCs w:val="14"/>
      </w:rPr>
      <w:t>S</w:t>
    </w:r>
    <w:r>
      <w:rPr>
        <w:sz w:val="14"/>
        <w:szCs w:val="14"/>
      </w:rPr>
      <w:t xml:space="preserve"> SE UBICA</w:t>
    </w:r>
    <w:r w:rsidR="004E0170">
      <w:rPr>
        <w:sz w:val="14"/>
        <w:szCs w:val="14"/>
      </w:rPr>
      <w:t>N</w:t>
    </w:r>
    <w:r>
      <w:rPr>
        <w:sz w:val="14"/>
        <w:szCs w:val="14"/>
      </w:rPr>
      <w:t xml:space="preserve"> EN </w:t>
    </w:r>
    <w:r>
      <w:rPr>
        <w:rFonts w:eastAsia="Times New Roman" w:cs="Arial"/>
        <w:sz w:val="14"/>
        <w:szCs w:val="14"/>
        <w:lang w:val="es-ES" w:eastAsia="es-ES"/>
      </w:rPr>
      <w:t xml:space="preserve">EL </w:t>
    </w:r>
    <w:r w:rsidRPr="00143C78">
      <w:rPr>
        <w:rFonts w:eastAsia="Times New Roman" w:cs="Arial"/>
        <w:sz w:val="14"/>
        <w:szCs w:val="14"/>
        <w:lang w:val="es-ES" w:eastAsia="es-ES"/>
      </w:rPr>
      <w:t xml:space="preserve">FRACCIONAMIENTO </w:t>
    </w:r>
    <w:r>
      <w:rPr>
        <w:rFonts w:eastAsia="Times New Roman" w:cs="Arial"/>
        <w:sz w:val="14"/>
        <w:szCs w:val="14"/>
        <w:lang w:val="es-ES" w:eastAsia="es-ES"/>
      </w:rPr>
      <w:t>LAS AMERICAS</w:t>
    </w:r>
    <w:r w:rsidRPr="00143C78">
      <w:rPr>
        <w:rFonts w:eastAsia="Times New Roman" w:cs="Arial"/>
        <w:sz w:val="14"/>
        <w:szCs w:val="14"/>
        <w:lang w:val="es-ES" w:eastAsia="es-ES"/>
      </w:rPr>
      <w:t xml:space="preserve"> DE ESTA CIUDAD</w:t>
    </w:r>
    <w:r>
      <w:rPr>
        <w:rFonts w:eastAsia="Times New Roman" w:cs="Arial"/>
        <w:sz w:val="14"/>
        <w:szCs w:val="14"/>
        <w:lang w:val="es-ES" w:eastAsia="es-ES"/>
      </w:rPr>
      <w:t>.</w:t>
    </w:r>
    <w:r>
      <w:rPr>
        <w:sz w:val="14"/>
        <w:szCs w:val="14"/>
      </w:rPr>
      <w:t xml:space="preserve"> </w:t>
    </w:r>
  </w:p>
  <w:sdt>
    <w:sdtPr>
      <w:id w:val="-761445659"/>
      <w:docPartObj>
        <w:docPartGallery w:val="Page Numbers (Bottom of Page)"/>
        <w:docPartUnique/>
      </w:docPartObj>
    </w:sdtPr>
    <w:sdtEndPr/>
    <w:sdtContent>
      <w:p w:rsidR="001E78A6" w:rsidRDefault="001E78A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0BB" w:rsidRPr="007B70BB">
          <w:rPr>
            <w:noProof/>
            <w:lang w:val="es-ES"/>
          </w:rPr>
          <w:t>6</w:t>
        </w:r>
        <w:r>
          <w:fldChar w:fldCharType="end"/>
        </w:r>
      </w:p>
    </w:sdtContent>
  </w:sdt>
  <w:p w:rsidR="00E02574" w:rsidRPr="00E27A63" w:rsidRDefault="00F54812" w:rsidP="00E02574">
    <w:pPr>
      <w:pStyle w:val="Piedepgina"/>
      <w:jc w:val="both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812" w:rsidRDefault="00F54812">
      <w:pPr>
        <w:spacing w:after="0" w:line="240" w:lineRule="auto"/>
      </w:pPr>
      <w:r>
        <w:separator/>
      </w:r>
    </w:p>
  </w:footnote>
  <w:footnote w:type="continuationSeparator" w:id="0">
    <w:p w:rsidR="00F54812" w:rsidRDefault="00F54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F84505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56C038AB" wp14:editId="274AD2A3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149EA"/>
    <w:rsid w:val="00015B1A"/>
    <w:rsid w:val="00015D5F"/>
    <w:rsid w:val="0002635B"/>
    <w:rsid w:val="00026B4B"/>
    <w:rsid w:val="0004006F"/>
    <w:rsid w:val="00040180"/>
    <w:rsid w:val="000444FE"/>
    <w:rsid w:val="00046871"/>
    <w:rsid w:val="00046F99"/>
    <w:rsid w:val="00047FD4"/>
    <w:rsid w:val="0006643E"/>
    <w:rsid w:val="00067F76"/>
    <w:rsid w:val="00070DBD"/>
    <w:rsid w:val="00074FBF"/>
    <w:rsid w:val="00076F56"/>
    <w:rsid w:val="00080091"/>
    <w:rsid w:val="000825DA"/>
    <w:rsid w:val="00083522"/>
    <w:rsid w:val="00086D21"/>
    <w:rsid w:val="0009530E"/>
    <w:rsid w:val="000B2EC1"/>
    <w:rsid w:val="000B3688"/>
    <w:rsid w:val="000B4756"/>
    <w:rsid w:val="000C203A"/>
    <w:rsid w:val="000C22D0"/>
    <w:rsid w:val="000C4D4E"/>
    <w:rsid w:val="000D494A"/>
    <w:rsid w:val="000E08C4"/>
    <w:rsid w:val="000F4EFF"/>
    <w:rsid w:val="001046C1"/>
    <w:rsid w:val="00104D58"/>
    <w:rsid w:val="00111DF2"/>
    <w:rsid w:val="001210A9"/>
    <w:rsid w:val="00126A75"/>
    <w:rsid w:val="001322A0"/>
    <w:rsid w:val="00143C78"/>
    <w:rsid w:val="001446A5"/>
    <w:rsid w:val="001456B8"/>
    <w:rsid w:val="0016233F"/>
    <w:rsid w:val="0017047D"/>
    <w:rsid w:val="00170E50"/>
    <w:rsid w:val="00173D88"/>
    <w:rsid w:val="00174FAF"/>
    <w:rsid w:val="00185A57"/>
    <w:rsid w:val="00195269"/>
    <w:rsid w:val="00196932"/>
    <w:rsid w:val="001A4D5F"/>
    <w:rsid w:val="001B6D9B"/>
    <w:rsid w:val="001C13EB"/>
    <w:rsid w:val="001D0205"/>
    <w:rsid w:val="001D1DBE"/>
    <w:rsid w:val="001E2468"/>
    <w:rsid w:val="001E78A6"/>
    <w:rsid w:val="00207C0C"/>
    <w:rsid w:val="00214CD0"/>
    <w:rsid w:val="00226B40"/>
    <w:rsid w:val="002277A9"/>
    <w:rsid w:val="00227AE2"/>
    <w:rsid w:val="00253589"/>
    <w:rsid w:val="0026403D"/>
    <w:rsid w:val="00280899"/>
    <w:rsid w:val="002940B0"/>
    <w:rsid w:val="00295739"/>
    <w:rsid w:val="002A1740"/>
    <w:rsid w:val="002A29BF"/>
    <w:rsid w:val="002A47E0"/>
    <w:rsid w:val="002B63B4"/>
    <w:rsid w:val="002C6D53"/>
    <w:rsid w:val="002D400A"/>
    <w:rsid w:val="002D43F3"/>
    <w:rsid w:val="002D7CEC"/>
    <w:rsid w:val="002E4323"/>
    <w:rsid w:val="002E5D6B"/>
    <w:rsid w:val="002F36F8"/>
    <w:rsid w:val="00300BDF"/>
    <w:rsid w:val="00301A4D"/>
    <w:rsid w:val="00314A02"/>
    <w:rsid w:val="00322EAF"/>
    <w:rsid w:val="00331BFB"/>
    <w:rsid w:val="003370C0"/>
    <w:rsid w:val="00340B2D"/>
    <w:rsid w:val="00345257"/>
    <w:rsid w:val="003463C7"/>
    <w:rsid w:val="00351ECE"/>
    <w:rsid w:val="00353033"/>
    <w:rsid w:val="003616B9"/>
    <w:rsid w:val="00362C0C"/>
    <w:rsid w:val="003732CF"/>
    <w:rsid w:val="00384F63"/>
    <w:rsid w:val="00396163"/>
    <w:rsid w:val="003A2F16"/>
    <w:rsid w:val="003B1A46"/>
    <w:rsid w:val="003B2342"/>
    <w:rsid w:val="003B71EA"/>
    <w:rsid w:val="003C1CFD"/>
    <w:rsid w:val="003C208F"/>
    <w:rsid w:val="003E6230"/>
    <w:rsid w:val="003E692B"/>
    <w:rsid w:val="003E6C1A"/>
    <w:rsid w:val="003F55C8"/>
    <w:rsid w:val="003F738A"/>
    <w:rsid w:val="004015E2"/>
    <w:rsid w:val="00404962"/>
    <w:rsid w:val="00426E05"/>
    <w:rsid w:val="00427831"/>
    <w:rsid w:val="00427F4D"/>
    <w:rsid w:val="004316B1"/>
    <w:rsid w:val="00441218"/>
    <w:rsid w:val="00462AE2"/>
    <w:rsid w:val="00464699"/>
    <w:rsid w:val="00467A94"/>
    <w:rsid w:val="004733BA"/>
    <w:rsid w:val="00475E58"/>
    <w:rsid w:val="004974D0"/>
    <w:rsid w:val="004A121F"/>
    <w:rsid w:val="004A57C4"/>
    <w:rsid w:val="004B178D"/>
    <w:rsid w:val="004B5864"/>
    <w:rsid w:val="004C3292"/>
    <w:rsid w:val="004D6E8A"/>
    <w:rsid w:val="004E0170"/>
    <w:rsid w:val="004E4B9C"/>
    <w:rsid w:val="004E5F03"/>
    <w:rsid w:val="004F58B0"/>
    <w:rsid w:val="0050550A"/>
    <w:rsid w:val="00516E1E"/>
    <w:rsid w:val="0051794B"/>
    <w:rsid w:val="00521B11"/>
    <w:rsid w:val="00525292"/>
    <w:rsid w:val="00525AC2"/>
    <w:rsid w:val="00530B38"/>
    <w:rsid w:val="00540BF2"/>
    <w:rsid w:val="005563BE"/>
    <w:rsid w:val="00557A33"/>
    <w:rsid w:val="00563474"/>
    <w:rsid w:val="00567533"/>
    <w:rsid w:val="005679E3"/>
    <w:rsid w:val="005734A4"/>
    <w:rsid w:val="0059755A"/>
    <w:rsid w:val="005A670F"/>
    <w:rsid w:val="005B32A2"/>
    <w:rsid w:val="005C549D"/>
    <w:rsid w:val="005C790A"/>
    <w:rsid w:val="005D28B3"/>
    <w:rsid w:val="005E5985"/>
    <w:rsid w:val="00603D76"/>
    <w:rsid w:val="00622439"/>
    <w:rsid w:val="00622830"/>
    <w:rsid w:val="00622A1A"/>
    <w:rsid w:val="00622CF3"/>
    <w:rsid w:val="006247C6"/>
    <w:rsid w:val="0063054C"/>
    <w:rsid w:val="006614F1"/>
    <w:rsid w:val="00662A7B"/>
    <w:rsid w:val="00662E40"/>
    <w:rsid w:val="00665DE8"/>
    <w:rsid w:val="0067530C"/>
    <w:rsid w:val="00675DF9"/>
    <w:rsid w:val="00682BF7"/>
    <w:rsid w:val="0069143A"/>
    <w:rsid w:val="00692858"/>
    <w:rsid w:val="00692AC4"/>
    <w:rsid w:val="006A5CC8"/>
    <w:rsid w:val="006B5ACC"/>
    <w:rsid w:val="006C50FC"/>
    <w:rsid w:val="006E284B"/>
    <w:rsid w:val="006E5059"/>
    <w:rsid w:val="006F59A8"/>
    <w:rsid w:val="007045C7"/>
    <w:rsid w:val="007273EE"/>
    <w:rsid w:val="00727F7B"/>
    <w:rsid w:val="00735B23"/>
    <w:rsid w:val="00765DF3"/>
    <w:rsid w:val="00776983"/>
    <w:rsid w:val="00782C7A"/>
    <w:rsid w:val="00784943"/>
    <w:rsid w:val="00787464"/>
    <w:rsid w:val="007A1680"/>
    <w:rsid w:val="007A26CA"/>
    <w:rsid w:val="007A32EB"/>
    <w:rsid w:val="007A3556"/>
    <w:rsid w:val="007A361C"/>
    <w:rsid w:val="007B70BB"/>
    <w:rsid w:val="007C0E18"/>
    <w:rsid w:val="007C3513"/>
    <w:rsid w:val="007D46F5"/>
    <w:rsid w:val="007F0BE8"/>
    <w:rsid w:val="007F27C2"/>
    <w:rsid w:val="00803B90"/>
    <w:rsid w:val="00810EAB"/>
    <w:rsid w:val="0081138B"/>
    <w:rsid w:val="00817F11"/>
    <w:rsid w:val="00826D18"/>
    <w:rsid w:val="0083234D"/>
    <w:rsid w:val="00833B0D"/>
    <w:rsid w:val="00843857"/>
    <w:rsid w:val="00862A83"/>
    <w:rsid w:val="00867D63"/>
    <w:rsid w:val="00872417"/>
    <w:rsid w:val="008759CD"/>
    <w:rsid w:val="00875F9F"/>
    <w:rsid w:val="00893034"/>
    <w:rsid w:val="008B4C48"/>
    <w:rsid w:val="008B71DA"/>
    <w:rsid w:val="008C10D4"/>
    <w:rsid w:val="008C5ABA"/>
    <w:rsid w:val="008D18BE"/>
    <w:rsid w:val="008D3985"/>
    <w:rsid w:val="008F51AF"/>
    <w:rsid w:val="009135E2"/>
    <w:rsid w:val="00917483"/>
    <w:rsid w:val="00917A0A"/>
    <w:rsid w:val="00925FE2"/>
    <w:rsid w:val="0095178D"/>
    <w:rsid w:val="00960B3C"/>
    <w:rsid w:val="00966CDF"/>
    <w:rsid w:val="00966E22"/>
    <w:rsid w:val="009753A2"/>
    <w:rsid w:val="00976F63"/>
    <w:rsid w:val="009777F2"/>
    <w:rsid w:val="00980E9E"/>
    <w:rsid w:val="00983BDE"/>
    <w:rsid w:val="0098481D"/>
    <w:rsid w:val="00984F29"/>
    <w:rsid w:val="009862B5"/>
    <w:rsid w:val="009964A4"/>
    <w:rsid w:val="0099769C"/>
    <w:rsid w:val="009A7939"/>
    <w:rsid w:val="009E056F"/>
    <w:rsid w:val="009F5ABF"/>
    <w:rsid w:val="009F6547"/>
    <w:rsid w:val="00A2177C"/>
    <w:rsid w:val="00A2695A"/>
    <w:rsid w:val="00A365F4"/>
    <w:rsid w:val="00A43975"/>
    <w:rsid w:val="00A45BAD"/>
    <w:rsid w:val="00A50013"/>
    <w:rsid w:val="00A536AA"/>
    <w:rsid w:val="00A85439"/>
    <w:rsid w:val="00A854CF"/>
    <w:rsid w:val="00A8665D"/>
    <w:rsid w:val="00A872A5"/>
    <w:rsid w:val="00A91A9E"/>
    <w:rsid w:val="00A96338"/>
    <w:rsid w:val="00AA42D1"/>
    <w:rsid w:val="00AA7399"/>
    <w:rsid w:val="00AC363C"/>
    <w:rsid w:val="00AC6F4E"/>
    <w:rsid w:val="00AC7386"/>
    <w:rsid w:val="00AD09EB"/>
    <w:rsid w:val="00B1040C"/>
    <w:rsid w:val="00B163F4"/>
    <w:rsid w:val="00B2331E"/>
    <w:rsid w:val="00B25195"/>
    <w:rsid w:val="00B428AA"/>
    <w:rsid w:val="00B4755A"/>
    <w:rsid w:val="00B50F79"/>
    <w:rsid w:val="00B615FD"/>
    <w:rsid w:val="00B85CB0"/>
    <w:rsid w:val="00BC5CBE"/>
    <w:rsid w:val="00BC74B9"/>
    <w:rsid w:val="00BC74C8"/>
    <w:rsid w:val="00BD145A"/>
    <w:rsid w:val="00BE6729"/>
    <w:rsid w:val="00BF34EC"/>
    <w:rsid w:val="00C147BF"/>
    <w:rsid w:val="00C23056"/>
    <w:rsid w:val="00C26F63"/>
    <w:rsid w:val="00C32B26"/>
    <w:rsid w:val="00C52778"/>
    <w:rsid w:val="00C635E8"/>
    <w:rsid w:val="00C67F42"/>
    <w:rsid w:val="00C77FA5"/>
    <w:rsid w:val="00CA48A4"/>
    <w:rsid w:val="00CB19B2"/>
    <w:rsid w:val="00CB389D"/>
    <w:rsid w:val="00CC158E"/>
    <w:rsid w:val="00CC17C9"/>
    <w:rsid w:val="00CC5AD7"/>
    <w:rsid w:val="00CD6D02"/>
    <w:rsid w:val="00CE133D"/>
    <w:rsid w:val="00D10CCB"/>
    <w:rsid w:val="00D14610"/>
    <w:rsid w:val="00D252A7"/>
    <w:rsid w:val="00D259B0"/>
    <w:rsid w:val="00D4073B"/>
    <w:rsid w:val="00D5345B"/>
    <w:rsid w:val="00D80709"/>
    <w:rsid w:val="00D812B9"/>
    <w:rsid w:val="00D87434"/>
    <w:rsid w:val="00D9054F"/>
    <w:rsid w:val="00D924A0"/>
    <w:rsid w:val="00DA0C98"/>
    <w:rsid w:val="00DA153B"/>
    <w:rsid w:val="00DA2FBB"/>
    <w:rsid w:val="00DD1413"/>
    <w:rsid w:val="00DD290A"/>
    <w:rsid w:val="00DD2D32"/>
    <w:rsid w:val="00DD4553"/>
    <w:rsid w:val="00DD5008"/>
    <w:rsid w:val="00DD79FD"/>
    <w:rsid w:val="00DF31AA"/>
    <w:rsid w:val="00DF3B02"/>
    <w:rsid w:val="00E010AC"/>
    <w:rsid w:val="00E03E08"/>
    <w:rsid w:val="00E06116"/>
    <w:rsid w:val="00E10B59"/>
    <w:rsid w:val="00E13442"/>
    <w:rsid w:val="00E15941"/>
    <w:rsid w:val="00E16306"/>
    <w:rsid w:val="00E1640A"/>
    <w:rsid w:val="00E2277D"/>
    <w:rsid w:val="00E3204C"/>
    <w:rsid w:val="00E438D7"/>
    <w:rsid w:val="00E44467"/>
    <w:rsid w:val="00E47E5F"/>
    <w:rsid w:val="00E53397"/>
    <w:rsid w:val="00E723BB"/>
    <w:rsid w:val="00EA54A8"/>
    <w:rsid w:val="00ED0C3A"/>
    <w:rsid w:val="00EE1796"/>
    <w:rsid w:val="00EE2E93"/>
    <w:rsid w:val="00F03278"/>
    <w:rsid w:val="00F160C3"/>
    <w:rsid w:val="00F251D9"/>
    <w:rsid w:val="00F27A15"/>
    <w:rsid w:val="00F42612"/>
    <w:rsid w:val="00F5427D"/>
    <w:rsid w:val="00F54812"/>
    <w:rsid w:val="00F66FBA"/>
    <w:rsid w:val="00F84505"/>
    <w:rsid w:val="00F85626"/>
    <w:rsid w:val="00FA2B9D"/>
    <w:rsid w:val="00FA66B8"/>
    <w:rsid w:val="00FD0FA2"/>
    <w:rsid w:val="00FD5DB3"/>
    <w:rsid w:val="00FD71CD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5D1AAA"/>
  <w15:docId w15:val="{0FDF3D41-EAA8-4C60-B9FF-89EFA927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Sinespaciado">
    <w:name w:val="No Spacing"/>
    <w:uiPriority w:val="1"/>
    <w:qFormat/>
    <w:rsid w:val="004015E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CCE7C-4981-4E5F-A873-4A811408B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1485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8</cp:revision>
  <cp:lastPrinted>2020-02-05T18:07:00Z</cp:lastPrinted>
  <dcterms:created xsi:type="dcterms:W3CDTF">2020-11-28T01:42:00Z</dcterms:created>
  <dcterms:modified xsi:type="dcterms:W3CDTF">2020-12-08T00:58:00Z</dcterms:modified>
</cp:coreProperties>
</file>