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A888D" w14:textId="68E1CC15" w:rsidR="00512DDB" w:rsidRDefault="00512DDB" w:rsidP="00CB2F73">
      <w:pPr>
        <w:pStyle w:val="Ttulo2"/>
        <w:spacing w:before="0"/>
        <w:jc w:val="both"/>
        <w:rPr>
          <w:rFonts w:ascii="Arial" w:hAnsi="Arial" w:cs="Arial"/>
          <w:b/>
          <w:color w:val="auto"/>
          <w:sz w:val="24"/>
          <w:szCs w:val="24"/>
        </w:rPr>
      </w:pPr>
    </w:p>
    <w:p w14:paraId="395F2CED" w14:textId="77777777" w:rsidR="00CB2F73" w:rsidRPr="00CB2F73" w:rsidRDefault="00CB2F73" w:rsidP="00CB2F73"/>
    <w:p w14:paraId="75AF2089" w14:textId="77777777" w:rsidR="00CB2F73" w:rsidRPr="00CB2F73" w:rsidRDefault="00CB2F73" w:rsidP="00CB2F73"/>
    <w:p w14:paraId="5816E85C" w14:textId="566F10F6" w:rsidR="00181A71" w:rsidRPr="002C7C61" w:rsidRDefault="00181A71" w:rsidP="00CB2F73">
      <w:pPr>
        <w:pStyle w:val="Ttulo2"/>
        <w:spacing w:before="0"/>
        <w:jc w:val="both"/>
        <w:rPr>
          <w:rFonts w:ascii="Arial" w:hAnsi="Arial" w:cs="Arial"/>
          <w:b/>
          <w:color w:val="auto"/>
          <w:sz w:val="24"/>
          <w:szCs w:val="24"/>
        </w:rPr>
      </w:pPr>
      <w:r w:rsidRPr="002C7C61">
        <w:rPr>
          <w:rFonts w:ascii="Arial" w:hAnsi="Arial" w:cs="Arial"/>
          <w:b/>
          <w:color w:val="auto"/>
          <w:sz w:val="24"/>
          <w:szCs w:val="24"/>
        </w:rPr>
        <w:t>H. AYUNTAMIENTO DE LEÓN, GUANAJUATO</w:t>
      </w:r>
    </w:p>
    <w:p w14:paraId="01DCE426" w14:textId="77777777" w:rsidR="00181A71" w:rsidRPr="002C7C61" w:rsidRDefault="00181A71" w:rsidP="00CB2F73">
      <w:pPr>
        <w:pStyle w:val="Ttulo2"/>
        <w:spacing w:before="0"/>
        <w:jc w:val="both"/>
        <w:rPr>
          <w:rFonts w:ascii="Arial" w:hAnsi="Arial" w:cs="Arial"/>
          <w:b/>
          <w:color w:val="auto"/>
          <w:sz w:val="24"/>
          <w:szCs w:val="24"/>
        </w:rPr>
      </w:pPr>
      <w:r w:rsidRPr="002C7C61">
        <w:rPr>
          <w:rFonts w:ascii="Arial" w:hAnsi="Arial" w:cs="Arial"/>
          <w:b/>
          <w:color w:val="auto"/>
          <w:sz w:val="24"/>
          <w:szCs w:val="24"/>
        </w:rPr>
        <w:t>P R E S E N T E</w:t>
      </w:r>
    </w:p>
    <w:p w14:paraId="7E67ED59" w14:textId="77777777" w:rsidR="006A46B2" w:rsidRPr="002C7C61" w:rsidRDefault="006A46B2" w:rsidP="00CB2F73">
      <w:pPr>
        <w:spacing w:after="0"/>
        <w:jc w:val="both"/>
        <w:rPr>
          <w:rFonts w:ascii="Arial" w:hAnsi="Arial" w:cs="Arial"/>
          <w:sz w:val="24"/>
          <w:szCs w:val="24"/>
        </w:rPr>
      </w:pPr>
    </w:p>
    <w:p w14:paraId="5BC468C4" w14:textId="18F41BDF" w:rsidR="00512DDB" w:rsidRPr="002C7C61" w:rsidRDefault="00181A71" w:rsidP="00CB2F73">
      <w:pPr>
        <w:pStyle w:val="Ttulo2"/>
        <w:spacing w:before="0"/>
        <w:jc w:val="both"/>
        <w:rPr>
          <w:rFonts w:ascii="Arial" w:hAnsi="Arial" w:cs="Arial"/>
          <w:color w:val="auto"/>
          <w:sz w:val="24"/>
          <w:szCs w:val="24"/>
        </w:rPr>
      </w:pPr>
      <w:r w:rsidRPr="002C7C61">
        <w:rPr>
          <w:rFonts w:ascii="Arial" w:hAnsi="Arial" w:cs="Arial"/>
          <w:color w:val="auto"/>
          <w:sz w:val="24"/>
          <w:szCs w:val="24"/>
        </w:rPr>
        <w:t xml:space="preserve">Quienes integramos la </w:t>
      </w:r>
      <w:r w:rsidRPr="002C7C61">
        <w:rPr>
          <w:rFonts w:ascii="Arial" w:hAnsi="Arial" w:cs="Arial"/>
          <w:b/>
          <w:color w:val="auto"/>
          <w:sz w:val="24"/>
          <w:szCs w:val="24"/>
        </w:rPr>
        <w:t>Comisión de Gobi</w:t>
      </w:r>
      <w:r w:rsidRPr="002C7C61">
        <w:rPr>
          <w:rFonts w:ascii="Arial" w:hAnsi="Arial" w:cs="Arial"/>
          <w:b/>
          <w:i/>
          <w:color w:val="auto"/>
          <w:sz w:val="24"/>
          <w:szCs w:val="24"/>
        </w:rPr>
        <w:t>e</w:t>
      </w:r>
      <w:r w:rsidRPr="002C7C61">
        <w:rPr>
          <w:rFonts w:ascii="Arial" w:hAnsi="Arial" w:cs="Arial"/>
          <w:b/>
          <w:color w:val="auto"/>
          <w:sz w:val="24"/>
          <w:szCs w:val="24"/>
        </w:rPr>
        <w:t xml:space="preserve">rno, Seguridad Pública y Tránsito, </w:t>
      </w:r>
      <w:r w:rsidRPr="002C7C61">
        <w:rPr>
          <w:rFonts w:ascii="Arial" w:hAnsi="Arial" w:cs="Arial"/>
          <w:color w:val="auto"/>
          <w:sz w:val="24"/>
          <w:szCs w:val="24"/>
        </w:rPr>
        <w:t xml:space="preserve">con fundamento en lo dispuesto por los artículos 81 de la Ley Orgánica Municipal para el Estado de Guanajuato; </w:t>
      </w:r>
      <w:r w:rsidR="00061270" w:rsidRPr="002C7C61">
        <w:rPr>
          <w:rFonts w:ascii="Arial" w:hAnsi="Arial" w:cs="Arial"/>
          <w:color w:val="auto"/>
          <w:sz w:val="24"/>
          <w:szCs w:val="24"/>
        </w:rPr>
        <w:t>50</w:t>
      </w:r>
      <w:r w:rsidRPr="002C7C61">
        <w:rPr>
          <w:rFonts w:ascii="Arial" w:hAnsi="Arial" w:cs="Arial"/>
          <w:color w:val="auto"/>
          <w:sz w:val="24"/>
          <w:szCs w:val="24"/>
        </w:rPr>
        <w:t xml:space="preserve">, </w:t>
      </w:r>
      <w:r w:rsidR="00061270" w:rsidRPr="002C7C61">
        <w:rPr>
          <w:rFonts w:ascii="Arial" w:hAnsi="Arial" w:cs="Arial"/>
          <w:color w:val="auto"/>
          <w:sz w:val="24"/>
          <w:szCs w:val="24"/>
        </w:rPr>
        <w:t>70 y 7</w:t>
      </w:r>
      <w:r w:rsidRPr="002C7C61">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15E62EDB" w:rsidR="00A44455" w:rsidRDefault="00A44455" w:rsidP="00CB2F73">
      <w:pPr>
        <w:pStyle w:val="Textoindependiente3"/>
        <w:spacing w:after="0"/>
        <w:rPr>
          <w:rFonts w:ascii="Arial" w:hAnsi="Arial" w:cs="Arial"/>
          <w:b/>
          <w:sz w:val="24"/>
          <w:szCs w:val="24"/>
        </w:rPr>
      </w:pPr>
    </w:p>
    <w:p w14:paraId="3AA0447A" w14:textId="77777777" w:rsidR="00CB2F73" w:rsidRPr="002C7C61" w:rsidRDefault="00CB2F73" w:rsidP="00CB2F73">
      <w:pPr>
        <w:pStyle w:val="Textoindependiente3"/>
        <w:spacing w:after="0"/>
        <w:rPr>
          <w:rFonts w:ascii="Arial" w:hAnsi="Arial" w:cs="Arial"/>
          <w:b/>
          <w:sz w:val="24"/>
          <w:szCs w:val="24"/>
        </w:rPr>
      </w:pPr>
    </w:p>
    <w:p w14:paraId="3F2C515D" w14:textId="6100C82C" w:rsidR="00E81494" w:rsidRPr="002C7C61" w:rsidRDefault="00181A71" w:rsidP="00CB2F73">
      <w:pPr>
        <w:pStyle w:val="Textoindependiente3"/>
        <w:spacing w:after="0"/>
        <w:jc w:val="center"/>
        <w:rPr>
          <w:rFonts w:ascii="Arial" w:hAnsi="Arial" w:cs="Arial"/>
          <w:b/>
          <w:sz w:val="24"/>
          <w:szCs w:val="24"/>
        </w:rPr>
      </w:pPr>
      <w:r w:rsidRPr="002C7C61">
        <w:rPr>
          <w:rFonts w:ascii="Arial" w:hAnsi="Arial" w:cs="Arial"/>
          <w:b/>
          <w:sz w:val="24"/>
          <w:szCs w:val="24"/>
        </w:rPr>
        <w:t>CONSIDERACIONES</w:t>
      </w:r>
    </w:p>
    <w:p w14:paraId="5DBB98B3" w14:textId="316FC9A6" w:rsidR="00512DDB" w:rsidRDefault="00512DDB" w:rsidP="00CB2F73">
      <w:pPr>
        <w:pStyle w:val="Textoindependiente3"/>
        <w:spacing w:after="0"/>
        <w:jc w:val="center"/>
        <w:rPr>
          <w:rFonts w:ascii="Arial" w:hAnsi="Arial" w:cs="Arial"/>
          <w:b/>
          <w:sz w:val="24"/>
          <w:szCs w:val="24"/>
        </w:rPr>
      </w:pPr>
    </w:p>
    <w:p w14:paraId="2897AA2A" w14:textId="77777777" w:rsidR="00CB2F73" w:rsidRPr="002C7C61" w:rsidRDefault="00CB2F73" w:rsidP="00CB2F73">
      <w:pPr>
        <w:pStyle w:val="Textoindependiente3"/>
        <w:spacing w:after="0"/>
        <w:jc w:val="center"/>
        <w:rPr>
          <w:rFonts w:ascii="Arial" w:hAnsi="Arial" w:cs="Arial"/>
          <w:b/>
          <w:sz w:val="24"/>
          <w:szCs w:val="24"/>
        </w:rPr>
      </w:pPr>
    </w:p>
    <w:p w14:paraId="0F96CCED" w14:textId="199490EA" w:rsidR="00C472A9" w:rsidRPr="002C7C61" w:rsidRDefault="00A90577" w:rsidP="00CB2F73">
      <w:pPr>
        <w:pStyle w:val="Ttulo2"/>
        <w:numPr>
          <w:ilvl w:val="0"/>
          <w:numId w:val="5"/>
        </w:numPr>
        <w:tabs>
          <w:tab w:val="left" w:pos="709"/>
        </w:tabs>
        <w:spacing w:before="0"/>
        <w:ind w:left="0" w:firstLine="0"/>
        <w:jc w:val="both"/>
        <w:rPr>
          <w:rFonts w:ascii="Arial" w:hAnsi="Arial" w:cs="Arial"/>
          <w:color w:val="auto"/>
          <w:sz w:val="24"/>
          <w:szCs w:val="24"/>
          <w:lang w:val="es-ES"/>
        </w:rPr>
      </w:pPr>
      <w:r w:rsidRPr="002C7C61">
        <w:rPr>
          <w:rFonts w:ascii="Arial" w:hAnsi="Arial" w:cs="Arial"/>
          <w:color w:val="auto"/>
          <w:sz w:val="24"/>
          <w:szCs w:val="24"/>
        </w:rPr>
        <w:t>Por acuerdo de la</w:t>
      </w:r>
      <w:r w:rsidR="00CF0D96">
        <w:rPr>
          <w:rFonts w:ascii="Arial" w:hAnsi="Arial" w:cs="Arial"/>
          <w:color w:val="auto"/>
          <w:sz w:val="24"/>
          <w:szCs w:val="24"/>
        </w:rPr>
        <w:t>s</w:t>
      </w:r>
      <w:r w:rsidRPr="002C7C61">
        <w:rPr>
          <w:rFonts w:ascii="Arial" w:hAnsi="Arial" w:cs="Arial"/>
          <w:color w:val="auto"/>
          <w:sz w:val="24"/>
          <w:szCs w:val="24"/>
        </w:rPr>
        <w:t xml:space="preserve"> </w:t>
      </w:r>
      <w:r w:rsidR="00CF0D96" w:rsidRPr="00996FBF">
        <w:rPr>
          <w:rFonts w:ascii="Arial" w:hAnsi="Arial" w:cs="Arial"/>
          <w:color w:val="auto"/>
          <w:sz w:val="24"/>
          <w:szCs w:val="24"/>
        </w:rPr>
        <w:t>Comisiones Unidas de Hacienda y Fiscalización con la de Gobernación y Puntos Constitucionales</w:t>
      </w:r>
      <w:r w:rsidRPr="002C7C61">
        <w:rPr>
          <w:rFonts w:ascii="Arial" w:hAnsi="Arial" w:cs="Arial"/>
          <w:color w:val="auto"/>
          <w:sz w:val="24"/>
          <w:szCs w:val="24"/>
        </w:rPr>
        <w:t xml:space="preserve"> de la Sexagésima Cuarta Legislatura del H. Congreso del Estado, remitió a este Ayuntamiento la </w:t>
      </w:r>
      <w:r w:rsidR="00C55D2C" w:rsidRPr="002C7C61">
        <w:rPr>
          <w:rFonts w:ascii="Arial" w:hAnsi="Arial" w:cs="Arial"/>
          <w:b/>
          <w:i/>
          <w:color w:val="auto"/>
          <w:sz w:val="24"/>
          <w:szCs w:val="24"/>
        </w:rPr>
        <w:t xml:space="preserve">iniciativa </w:t>
      </w:r>
      <w:r w:rsidR="006B6EA2">
        <w:rPr>
          <w:rFonts w:ascii="Arial" w:hAnsi="Arial" w:cs="Arial"/>
          <w:b/>
          <w:i/>
          <w:color w:val="auto"/>
          <w:sz w:val="24"/>
          <w:szCs w:val="24"/>
        </w:rPr>
        <w:t>de adición del artículo 5°-F a la Ley de Coordinación Fiscal del Estado</w:t>
      </w:r>
      <w:r w:rsidR="003E7A11" w:rsidRPr="00CF0D96">
        <w:rPr>
          <w:rFonts w:ascii="Arial" w:hAnsi="Arial" w:cs="Arial"/>
          <w:b/>
          <w:i/>
          <w:color w:val="auto"/>
          <w:sz w:val="24"/>
          <w:szCs w:val="24"/>
        </w:rPr>
        <w:t>,</w:t>
      </w:r>
      <w:r w:rsidR="003E7A11" w:rsidRPr="002C7C61">
        <w:rPr>
          <w:rFonts w:ascii="Arial" w:hAnsi="Arial" w:cs="Arial"/>
          <w:color w:val="auto"/>
          <w:sz w:val="24"/>
          <w:szCs w:val="24"/>
          <w:lang w:val="es-ES"/>
        </w:rPr>
        <w:t xml:space="preserve"> formulada por </w:t>
      </w:r>
      <w:r w:rsidR="00C55D2C" w:rsidRPr="002C7C61">
        <w:rPr>
          <w:rFonts w:ascii="Arial" w:hAnsi="Arial" w:cs="Arial"/>
          <w:color w:val="auto"/>
          <w:sz w:val="24"/>
          <w:szCs w:val="24"/>
          <w:lang w:val="es-ES"/>
        </w:rPr>
        <w:t xml:space="preserve">el </w:t>
      </w:r>
      <w:r w:rsidR="008A694A" w:rsidRPr="002C7C61">
        <w:rPr>
          <w:rFonts w:ascii="Arial" w:hAnsi="Arial" w:cs="Arial"/>
          <w:color w:val="auto"/>
          <w:sz w:val="24"/>
          <w:szCs w:val="24"/>
          <w:lang w:val="es-ES"/>
        </w:rPr>
        <w:t xml:space="preserve">Grupo Parlamentario del Partido </w:t>
      </w:r>
      <w:r w:rsidR="00CF0D96">
        <w:rPr>
          <w:rFonts w:ascii="Arial" w:hAnsi="Arial" w:cs="Arial"/>
          <w:color w:val="auto"/>
          <w:sz w:val="24"/>
          <w:szCs w:val="24"/>
          <w:lang w:val="es-ES"/>
        </w:rPr>
        <w:t>Revolucionario Institucional</w:t>
      </w:r>
      <w:r w:rsidRPr="002C7C61">
        <w:rPr>
          <w:rFonts w:ascii="Arial" w:hAnsi="Arial" w:cs="Arial"/>
          <w:color w:val="auto"/>
          <w:sz w:val="24"/>
          <w:szCs w:val="24"/>
          <w:lang w:val="es-ES"/>
        </w:rPr>
        <w:t>,</w:t>
      </w:r>
      <w:r w:rsidRPr="002C7C61">
        <w:rPr>
          <w:rFonts w:ascii="Arial" w:hAnsi="Arial" w:cs="Arial"/>
          <w:color w:val="auto"/>
          <w:sz w:val="24"/>
          <w:szCs w:val="24"/>
        </w:rPr>
        <w:t xml:space="preserve"> a</w:t>
      </w:r>
      <w:r w:rsidRPr="002C7C61">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2C7C61" w:rsidRDefault="00A90577" w:rsidP="00CB2F73">
      <w:pPr>
        <w:spacing w:after="0"/>
        <w:rPr>
          <w:rFonts w:ascii="Arial" w:eastAsiaTheme="majorEastAsia" w:hAnsi="Arial" w:cs="Arial"/>
          <w:sz w:val="24"/>
          <w:szCs w:val="24"/>
          <w:lang w:val="es-ES"/>
        </w:rPr>
      </w:pPr>
    </w:p>
    <w:p w14:paraId="071F8AA6" w14:textId="17959032" w:rsidR="00A90577" w:rsidRPr="002C7C61" w:rsidRDefault="00A90577" w:rsidP="00CB2F73">
      <w:pPr>
        <w:pStyle w:val="Prrafodelista"/>
        <w:numPr>
          <w:ilvl w:val="0"/>
          <w:numId w:val="5"/>
        </w:numPr>
        <w:ind w:left="0" w:firstLine="0"/>
        <w:jc w:val="both"/>
        <w:rPr>
          <w:rFonts w:ascii="Arial" w:eastAsiaTheme="majorEastAsia" w:hAnsi="Arial" w:cs="Arial"/>
          <w:sz w:val="24"/>
          <w:szCs w:val="24"/>
          <w:lang w:val="es"/>
        </w:rPr>
      </w:pPr>
      <w:r w:rsidRPr="002C7C61">
        <w:rPr>
          <w:rFonts w:ascii="Arial" w:eastAsiaTheme="majorEastAsia" w:hAnsi="Arial" w:cs="Arial"/>
          <w:sz w:val="24"/>
          <w:szCs w:val="24"/>
          <w:lang w:val="es-ES"/>
        </w:rPr>
        <w:t xml:space="preserve">Dicha iniciativa, </w:t>
      </w:r>
      <w:r w:rsidR="007B5549" w:rsidRPr="002C7C61">
        <w:rPr>
          <w:rFonts w:ascii="Arial" w:eastAsiaTheme="majorEastAsia" w:hAnsi="Arial" w:cs="Arial"/>
          <w:sz w:val="24"/>
          <w:szCs w:val="24"/>
          <w:lang w:val="es-ES"/>
        </w:rPr>
        <w:t>de acuerdo con</w:t>
      </w:r>
      <w:r w:rsidRPr="002C7C61">
        <w:rPr>
          <w:rFonts w:ascii="Arial" w:eastAsiaTheme="majorEastAsia" w:hAnsi="Arial" w:cs="Arial"/>
          <w:sz w:val="24"/>
          <w:szCs w:val="24"/>
          <w:lang w:val="es-ES"/>
        </w:rPr>
        <w:t xml:space="preserve"> su exposición de motivos, tiene </w:t>
      </w:r>
      <w:r w:rsidR="005E610A">
        <w:rPr>
          <w:rFonts w:ascii="Arial" w:eastAsiaTheme="majorEastAsia" w:hAnsi="Arial" w:cs="Arial"/>
          <w:sz w:val="24"/>
          <w:szCs w:val="24"/>
          <w:lang w:val="es-ES"/>
        </w:rPr>
        <w:t xml:space="preserve">por </w:t>
      </w:r>
      <w:r w:rsidRPr="002C7C61">
        <w:rPr>
          <w:rFonts w:ascii="Arial" w:eastAsiaTheme="majorEastAsia" w:hAnsi="Arial" w:cs="Arial"/>
          <w:sz w:val="24"/>
          <w:szCs w:val="24"/>
          <w:lang w:val="es-ES"/>
        </w:rPr>
        <w:t xml:space="preserve">objetivo </w:t>
      </w:r>
      <w:r w:rsidR="005E610A">
        <w:rPr>
          <w:rFonts w:ascii="Arial" w:eastAsiaTheme="majorEastAsia" w:hAnsi="Arial" w:cs="Arial"/>
          <w:sz w:val="24"/>
          <w:szCs w:val="24"/>
          <w:lang w:val="es-ES"/>
        </w:rPr>
        <w:t>que</w:t>
      </w:r>
      <w:r w:rsidR="005E610A">
        <w:rPr>
          <w:rFonts w:ascii="Arial" w:hAnsi="Arial" w:cs="Arial"/>
          <w:sz w:val="24"/>
          <w:szCs w:val="24"/>
        </w:rPr>
        <w:t xml:space="preserve"> los municipios de la entidad participen al 100% de la recaudación que se obtenga sobre Impuesto Sobre Nóminas que enteren al Estado.</w:t>
      </w:r>
    </w:p>
    <w:p w14:paraId="6016BA20" w14:textId="77777777" w:rsidR="00A90577" w:rsidRPr="002C7C61" w:rsidRDefault="00A90577" w:rsidP="00CB2F73">
      <w:pPr>
        <w:pStyle w:val="Prrafodelista"/>
        <w:rPr>
          <w:rFonts w:ascii="Arial" w:eastAsiaTheme="majorEastAsia" w:hAnsi="Arial" w:cs="Arial"/>
          <w:sz w:val="24"/>
          <w:szCs w:val="24"/>
          <w:lang w:val="es"/>
        </w:rPr>
      </w:pPr>
    </w:p>
    <w:p w14:paraId="62EF43D3" w14:textId="77777777" w:rsidR="00A90577" w:rsidRPr="002C7C61" w:rsidRDefault="00A90577" w:rsidP="00CB2F73">
      <w:pPr>
        <w:pStyle w:val="Prrafodelista"/>
        <w:numPr>
          <w:ilvl w:val="0"/>
          <w:numId w:val="5"/>
        </w:numPr>
        <w:spacing w:after="0"/>
        <w:ind w:left="0" w:firstLine="0"/>
        <w:jc w:val="both"/>
        <w:rPr>
          <w:rFonts w:ascii="Arial" w:hAnsi="Arial" w:cs="Arial"/>
          <w:sz w:val="24"/>
          <w:szCs w:val="24"/>
        </w:rPr>
      </w:pPr>
      <w:r w:rsidRPr="002C7C61">
        <w:rPr>
          <w:rFonts w:ascii="Arial" w:hAnsi="Arial" w:cs="Arial"/>
          <w:sz w:val="24"/>
          <w:szCs w:val="24"/>
        </w:rPr>
        <w:t>Dentro de las consideraciones relevantes que plantea la iniciativa en su exposición de motivos, se encuentran las siguientes:</w:t>
      </w:r>
    </w:p>
    <w:p w14:paraId="1009EC91" w14:textId="77777777" w:rsidR="00A90577" w:rsidRPr="002C7C61" w:rsidRDefault="00A90577" w:rsidP="00CB2F73">
      <w:pPr>
        <w:pStyle w:val="Prrafodelista"/>
        <w:ind w:left="0"/>
        <w:rPr>
          <w:rFonts w:ascii="Arial" w:hAnsi="Arial" w:cs="Arial"/>
          <w:sz w:val="24"/>
          <w:szCs w:val="24"/>
        </w:rPr>
      </w:pPr>
    </w:p>
    <w:p w14:paraId="437E54D3" w14:textId="1F0CE9E2" w:rsidR="00682EB7" w:rsidRDefault="00CF0D96" w:rsidP="00CB2F73">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E</w:t>
      </w:r>
      <w:r w:rsidR="005E610A">
        <w:rPr>
          <w:rFonts w:ascii="Arial" w:hAnsi="Arial" w:cs="Arial"/>
          <w:sz w:val="24"/>
          <w:szCs w:val="24"/>
        </w:rPr>
        <w:t xml:space="preserve">s necesario reconocer que durante el año 2020 las finanzas públicas municipales han enfrentado un entorno complicado en virtud de las repercusiones económicas que se han presentado en el estado, entre la pandemia generada por la enfermedad del coronavirus, aunado al progresivo recorte de recursos de la federación con su política centralista en los municipios. </w:t>
      </w:r>
    </w:p>
    <w:p w14:paraId="4D754543" w14:textId="77777777" w:rsidR="00CB2F73" w:rsidRDefault="00CB2F73" w:rsidP="00CB2F73">
      <w:pPr>
        <w:pStyle w:val="Prrafodelista"/>
        <w:tabs>
          <w:tab w:val="left" w:pos="709"/>
          <w:tab w:val="left" w:pos="1276"/>
        </w:tabs>
        <w:spacing w:after="0"/>
        <w:ind w:left="709"/>
        <w:jc w:val="both"/>
        <w:rPr>
          <w:rFonts w:ascii="Arial" w:hAnsi="Arial" w:cs="Arial"/>
          <w:sz w:val="24"/>
          <w:szCs w:val="24"/>
        </w:rPr>
      </w:pPr>
    </w:p>
    <w:p w14:paraId="725751D3" w14:textId="55991725" w:rsidR="006C5824" w:rsidRDefault="006C5824" w:rsidP="006C5824">
      <w:pPr>
        <w:pStyle w:val="Prrafodelista"/>
        <w:tabs>
          <w:tab w:val="left" w:pos="709"/>
          <w:tab w:val="left" w:pos="1276"/>
        </w:tabs>
        <w:spacing w:after="0"/>
        <w:ind w:left="709"/>
        <w:jc w:val="both"/>
        <w:rPr>
          <w:rFonts w:ascii="Arial" w:hAnsi="Arial" w:cs="Arial"/>
          <w:sz w:val="24"/>
          <w:szCs w:val="24"/>
        </w:rPr>
      </w:pPr>
    </w:p>
    <w:p w14:paraId="6D19C646" w14:textId="77777777" w:rsidR="006C5824" w:rsidRPr="006C5824" w:rsidRDefault="006C5824" w:rsidP="006C5824">
      <w:pPr>
        <w:pStyle w:val="Prrafodelista"/>
        <w:tabs>
          <w:tab w:val="left" w:pos="709"/>
          <w:tab w:val="left" w:pos="1276"/>
        </w:tabs>
        <w:spacing w:after="0"/>
        <w:ind w:left="709"/>
        <w:jc w:val="both"/>
        <w:rPr>
          <w:rFonts w:ascii="Arial" w:hAnsi="Arial" w:cs="Arial"/>
          <w:sz w:val="24"/>
          <w:szCs w:val="24"/>
        </w:rPr>
      </w:pPr>
    </w:p>
    <w:p w14:paraId="0989C509" w14:textId="77777777" w:rsidR="006C5824" w:rsidRDefault="006C5824" w:rsidP="006C5824">
      <w:pPr>
        <w:pStyle w:val="Prrafodelista"/>
        <w:tabs>
          <w:tab w:val="left" w:pos="709"/>
          <w:tab w:val="left" w:pos="1276"/>
        </w:tabs>
        <w:spacing w:after="0"/>
        <w:ind w:left="709"/>
        <w:jc w:val="both"/>
        <w:rPr>
          <w:rFonts w:ascii="Arial" w:hAnsi="Arial" w:cs="Arial"/>
          <w:sz w:val="24"/>
          <w:szCs w:val="24"/>
        </w:rPr>
      </w:pPr>
    </w:p>
    <w:p w14:paraId="7A80175B" w14:textId="170DDAA6" w:rsidR="00CB2F73" w:rsidRDefault="00CB2F73" w:rsidP="00CB2F73">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La estimación de la Recaudación Federal Participable deviene a la baja y es claro que el uso del Fondo de Estabilización de los Ingresos en las entidades se agotó. </w:t>
      </w:r>
    </w:p>
    <w:p w14:paraId="5412873F" w14:textId="77777777" w:rsidR="00CB2F73" w:rsidRPr="00CB2F73" w:rsidRDefault="00CB2F73" w:rsidP="00CB2F73">
      <w:pPr>
        <w:pStyle w:val="Prrafodelista"/>
        <w:rPr>
          <w:rFonts w:ascii="Arial" w:hAnsi="Arial" w:cs="Arial"/>
          <w:sz w:val="24"/>
          <w:szCs w:val="24"/>
        </w:rPr>
      </w:pPr>
    </w:p>
    <w:p w14:paraId="2A13C8FE" w14:textId="0B9A3419" w:rsidR="00CB2F73" w:rsidRDefault="00CB2F73" w:rsidP="00CB2F73">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Con relación a lo anterior, se menciona que en el gobierno del expresidente Enrique Peña Nieto se estableció en el artículo 3-B de la Ley de Coordinación Fiscal, que a partir de 2015 se entregará a las entidades y sus municipios el 100% de la recaudación que se obtenga del ISR que entere a la Federación, correspondiente al salario del personal que preste o desempeñe un servicio profesional subordinado en las dependencias de las entidades federativas, municipios o cualquier otra demarcación territorial.</w:t>
      </w:r>
    </w:p>
    <w:p w14:paraId="5B3CA55E" w14:textId="77777777" w:rsidR="005E610A" w:rsidRPr="005E610A" w:rsidRDefault="005E610A" w:rsidP="00CB2F73">
      <w:pPr>
        <w:tabs>
          <w:tab w:val="left" w:pos="709"/>
          <w:tab w:val="left" w:pos="1276"/>
        </w:tabs>
        <w:spacing w:after="0"/>
        <w:jc w:val="both"/>
        <w:rPr>
          <w:rFonts w:ascii="Arial" w:hAnsi="Arial" w:cs="Arial"/>
          <w:sz w:val="24"/>
          <w:szCs w:val="24"/>
        </w:rPr>
      </w:pPr>
    </w:p>
    <w:p w14:paraId="46275DA9" w14:textId="22EB99F7" w:rsidR="00A44455" w:rsidRPr="002C7C61" w:rsidRDefault="00181A71" w:rsidP="00CB2F73">
      <w:pPr>
        <w:spacing w:after="0"/>
        <w:jc w:val="both"/>
        <w:rPr>
          <w:rFonts w:ascii="Arial" w:hAnsi="Arial" w:cs="Arial"/>
          <w:sz w:val="24"/>
          <w:szCs w:val="24"/>
        </w:rPr>
      </w:pPr>
      <w:proofErr w:type="gramStart"/>
      <w:r w:rsidRPr="002C7C61">
        <w:rPr>
          <w:rFonts w:ascii="Arial" w:hAnsi="Arial" w:cs="Arial"/>
          <w:sz w:val="24"/>
          <w:szCs w:val="24"/>
        </w:rPr>
        <w:t>En razón de</w:t>
      </w:r>
      <w:proofErr w:type="gramEnd"/>
      <w:r w:rsidRPr="002C7C61">
        <w:rPr>
          <w:rFonts w:ascii="Arial" w:hAnsi="Arial" w:cs="Arial"/>
          <w:sz w:val="24"/>
          <w:szCs w:val="24"/>
        </w:rPr>
        <w:t xml:space="preserve"> lo anteriormente expuesto y como res</w:t>
      </w:r>
      <w:r w:rsidR="00A90577" w:rsidRPr="002C7C61">
        <w:rPr>
          <w:rFonts w:ascii="Arial" w:hAnsi="Arial" w:cs="Arial"/>
          <w:sz w:val="24"/>
          <w:szCs w:val="24"/>
        </w:rPr>
        <w:t xml:space="preserve">ultado del análisis y estudio y </w:t>
      </w:r>
      <w:r w:rsidRPr="002C7C61">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C12F0BD" w14:textId="22557A14" w:rsidR="00512DDB" w:rsidRDefault="00512DDB" w:rsidP="00CB2F73">
      <w:pPr>
        <w:spacing w:after="0"/>
        <w:jc w:val="both"/>
        <w:rPr>
          <w:rFonts w:ascii="Arial" w:hAnsi="Arial" w:cs="Arial"/>
          <w:sz w:val="24"/>
          <w:szCs w:val="24"/>
        </w:rPr>
      </w:pPr>
    </w:p>
    <w:p w14:paraId="44390D49" w14:textId="77777777" w:rsidR="00CB2F73" w:rsidRPr="002C7C61" w:rsidRDefault="00CB2F73" w:rsidP="00CB2F73">
      <w:pPr>
        <w:spacing w:after="0"/>
        <w:jc w:val="both"/>
        <w:rPr>
          <w:rFonts w:ascii="Arial" w:hAnsi="Arial" w:cs="Arial"/>
          <w:sz w:val="24"/>
          <w:szCs w:val="24"/>
        </w:rPr>
      </w:pPr>
    </w:p>
    <w:p w14:paraId="6F40E5E6" w14:textId="77777777" w:rsidR="00181A71" w:rsidRPr="002C7C61" w:rsidRDefault="00181A71" w:rsidP="00CB2F73">
      <w:pPr>
        <w:spacing w:after="0"/>
        <w:jc w:val="center"/>
        <w:rPr>
          <w:rFonts w:ascii="Arial" w:hAnsi="Arial" w:cs="Arial"/>
          <w:b/>
          <w:sz w:val="24"/>
          <w:szCs w:val="24"/>
          <w:lang w:val="pt-BR"/>
        </w:rPr>
      </w:pPr>
      <w:r w:rsidRPr="002C7C61">
        <w:rPr>
          <w:rFonts w:ascii="Arial" w:hAnsi="Arial" w:cs="Arial"/>
          <w:b/>
          <w:sz w:val="24"/>
          <w:szCs w:val="24"/>
          <w:lang w:val="pt-BR"/>
        </w:rPr>
        <w:t>A C U E R D O</w:t>
      </w:r>
    </w:p>
    <w:p w14:paraId="5C7A62DC" w14:textId="5BBF6FF3" w:rsidR="00512DDB" w:rsidRDefault="00512DDB" w:rsidP="00CB2F73">
      <w:pPr>
        <w:spacing w:after="0"/>
        <w:jc w:val="both"/>
        <w:rPr>
          <w:rFonts w:ascii="Arial" w:hAnsi="Arial" w:cs="Arial"/>
          <w:b/>
          <w:sz w:val="24"/>
          <w:szCs w:val="24"/>
          <w:lang w:val="pt-BR"/>
        </w:rPr>
      </w:pPr>
    </w:p>
    <w:p w14:paraId="5A36B396" w14:textId="77777777" w:rsidR="00CB2F73" w:rsidRPr="002C7C61" w:rsidRDefault="00CB2F73" w:rsidP="00CB2F73">
      <w:pPr>
        <w:spacing w:after="0"/>
        <w:jc w:val="both"/>
        <w:rPr>
          <w:rFonts w:ascii="Arial" w:hAnsi="Arial" w:cs="Arial"/>
          <w:b/>
          <w:sz w:val="24"/>
          <w:szCs w:val="24"/>
          <w:lang w:val="pt-BR"/>
        </w:rPr>
      </w:pPr>
    </w:p>
    <w:p w14:paraId="77F8133D" w14:textId="13F85ECC" w:rsidR="00A90577" w:rsidRPr="002C7C61" w:rsidRDefault="00181A71" w:rsidP="00CB2F73">
      <w:pPr>
        <w:spacing w:after="0"/>
        <w:jc w:val="both"/>
        <w:rPr>
          <w:rFonts w:ascii="Arial" w:hAnsi="Arial" w:cs="Arial"/>
          <w:sz w:val="24"/>
          <w:szCs w:val="24"/>
        </w:rPr>
      </w:pPr>
      <w:r w:rsidRPr="002C7C61">
        <w:rPr>
          <w:rFonts w:ascii="Arial" w:hAnsi="Arial" w:cs="Arial"/>
          <w:b/>
          <w:sz w:val="24"/>
          <w:szCs w:val="24"/>
        </w:rPr>
        <w:t>Único.</w:t>
      </w:r>
      <w:r w:rsidRPr="002C7C61">
        <w:rPr>
          <w:rFonts w:ascii="Arial" w:hAnsi="Arial" w:cs="Arial"/>
          <w:sz w:val="24"/>
          <w:szCs w:val="24"/>
        </w:rPr>
        <w:t xml:space="preserve"> </w:t>
      </w:r>
      <w:r w:rsidR="00435D05" w:rsidRPr="002C7C61">
        <w:rPr>
          <w:rFonts w:ascii="Arial" w:hAnsi="Arial" w:cs="Arial"/>
          <w:sz w:val="24"/>
          <w:szCs w:val="24"/>
        </w:rPr>
        <w:t>Para efectos del último párrafo del artículo 56 de la Constitución Política para el Estado de Gu</w:t>
      </w:r>
      <w:r w:rsidR="00793A1C" w:rsidRPr="002C7C61">
        <w:rPr>
          <w:rFonts w:ascii="Arial" w:hAnsi="Arial" w:cs="Arial"/>
          <w:sz w:val="24"/>
          <w:szCs w:val="24"/>
        </w:rPr>
        <w:t>anajuato, envíese la respuesta</w:t>
      </w:r>
      <w:r w:rsidR="00435D05" w:rsidRPr="002C7C61">
        <w:rPr>
          <w:rFonts w:ascii="Arial" w:hAnsi="Arial" w:cs="Arial"/>
          <w:sz w:val="24"/>
          <w:szCs w:val="24"/>
        </w:rPr>
        <w:t xml:space="preserve"> </w:t>
      </w:r>
      <w:r w:rsidR="00A90577" w:rsidRPr="002C7C61">
        <w:rPr>
          <w:rFonts w:ascii="Arial" w:hAnsi="Arial" w:cs="Arial"/>
          <w:sz w:val="24"/>
          <w:szCs w:val="24"/>
        </w:rPr>
        <w:t xml:space="preserve">a la </w:t>
      </w:r>
      <w:r w:rsidR="008A694A" w:rsidRPr="002C7C61">
        <w:rPr>
          <w:rFonts w:ascii="Arial" w:hAnsi="Arial" w:cs="Arial"/>
          <w:sz w:val="24"/>
          <w:szCs w:val="24"/>
        </w:rPr>
        <w:t>circular 2</w:t>
      </w:r>
      <w:r w:rsidR="00682EB7">
        <w:rPr>
          <w:rFonts w:ascii="Arial" w:hAnsi="Arial" w:cs="Arial"/>
          <w:sz w:val="24"/>
          <w:szCs w:val="24"/>
        </w:rPr>
        <w:t>76</w:t>
      </w:r>
      <w:r w:rsidR="008A694A" w:rsidRPr="002C7C61">
        <w:rPr>
          <w:rFonts w:ascii="Arial" w:hAnsi="Arial" w:cs="Arial"/>
          <w:sz w:val="24"/>
          <w:szCs w:val="24"/>
        </w:rPr>
        <w:t xml:space="preserve"> que contiene la </w:t>
      </w:r>
      <w:r w:rsidR="00A90577" w:rsidRPr="002C7C61">
        <w:rPr>
          <w:rFonts w:ascii="Arial" w:hAnsi="Arial" w:cs="Arial"/>
          <w:sz w:val="24"/>
          <w:szCs w:val="24"/>
        </w:rPr>
        <w:t xml:space="preserve">presente </w:t>
      </w:r>
      <w:r w:rsidR="005E610A" w:rsidRPr="005E610A">
        <w:rPr>
          <w:rFonts w:ascii="Arial" w:hAnsi="Arial" w:cs="Arial"/>
          <w:b/>
          <w:bCs/>
          <w:sz w:val="24"/>
          <w:szCs w:val="24"/>
        </w:rPr>
        <w:t>iniciativa de adición del artículo 5°-F a la Ley de Coordinación Fiscal del Estado</w:t>
      </w:r>
      <w:r w:rsidR="00435D05" w:rsidRPr="005E610A">
        <w:rPr>
          <w:rFonts w:ascii="Arial" w:hAnsi="Arial" w:cs="Arial"/>
          <w:b/>
          <w:bCs/>
          <w:sz w:val="24"/>
          <w:szCs w:val="24"/>
        </w:rPr>
        <w:t>,</w:t>
      </w:r>
      <w:r w:rsidR="00435D05" w:rsidRPr="002C7C61">
        <w:rPr>
          <w:rFonts w:ascii="Arial" w:hAnsi="Arial" w:cs="Arial"/>
          <w:b/>
          <w:sz w:val="24"/>
          <w:szCs w:val="24"/>
        </w:rPr>
        <w:t xml:space="preserve"> </w:t>
      </w:r>
      <w:r w:rsidR="003C274D" w:rsidRPr="002C7C61">
        <w:rPr>
          <w:rFonts w:ascii="Arial" w:hAnsi="Arial" w:cs="Arial"/>
          <w:sz w:val="24"/>
          <w:szCs w:val="24"/>
        </w:rPr>
        <w:t>la cual tiene el objetivo</w:t>
      </w:r>
      <w:r w:rsidR="008D2E22" w:rsidRPr="002C7C61">
        <w:rPr>
          <w:rFonts w:ascii="Arial" w:hAnsi="Arial" w:cs="Arial"/>
          <w:sz w:val="24"/>
          <w:szCs w:val="24"/>
        </w:rPr>
        <w:t xml:space="preserve"> </w:t>
      </w:r>
      <w:r w:rsidR="005E610A">
        <w:rPr>
          <w:rFonts w:ascii="Arial" w:eastAsiaTheme="majorEastAsia" w:hAnsi="Arial" w:cs="Arial"/>
          <w:sz w:val="24"/>
          <w:szCs w:val="24"/>
          <w:lang w:val="es-ES"/>
        </w:rPr>
        <w:t>que</w:t>
      </w:r>
      <w:r w:rsidR="005E610A">
        <w:rPr>
          <w:rFonts w:ascii="Arial" w:hAnsi="Arial" w:cs="Arial"/>
          <w:sz w:val="24"/>
          <w:szCs w:val="24"/>
        </w:rPr>
        <w:t xml:space="preserve"> </w:t>
      </w:r>
      <w:r w:rsidR="005E610A" w:rsidRPr="005E610A">
        <w:rPr>
          <w:rFonts w:ascii="Arial" w:hAnsi="Arial" w:cs="Arial"/>
          <w:b/>
          <w:bCs/>
          <w:sz w:val="24"/>
          <w:szCs w:val="24"/>
        </w:rPr>
        <w:t>los municipios de la entidad participen al 100% de la recaudación que se obtenga sobre Impuesto Sobre Nóminas que enteren al Estado</w:t>
      </w:r>
      <w:r w:rsidR="0022518F" w:rsidRPr="002C7C61">
        <w:rPr>
          <w:rFonts w:ascii="Arial" w:hAnsi="Arial" w:cs="Arial"/>
          <w:b/>
          <w:bCs/>
          <w:sz w:val="24"/>
          <w:szCs w:val="24"/>
          <w:shd w:val="clear" w:color="auto" w:fill="FFFFFF"/>
        </w:rPr>
        <w:t>.</w:t>
      </w:r>
      <w:r w:rsidR="00435D05" w:rsidRPr="002C7C61">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2C7C61">
        <w:rPr>
          <w:rFonts w:ascii="Arial" w:hAnsi="Arial" w:cs="Arial"/>
          <w:sz w:val="24"/>
          <w:szCs w:val="24"/>
        </w:rPr>
        <w:t xml:space="preserve"> </w:t>
      </w:r>
      <w:r w:rsidR="00A006A8" w:rsidRPr="002C7C61">
        <w:rPr>
          <w:rFonts w:ascii="Arial" w:hAnsi="Arial" w:cs="Arial"/>
          <w:sz w:val="24"/>
          <w:szCs w:val="24"/>
        </w:rPr>
        <w:t xml:space="preserve"> </w:t>
      </w:r>
    </w:p>
    <w:p w14:paraId="03494886" w14:textId="5D2A1D4A" w:rsidR="00512DDB" w:rsidRDefault="00512DDB" w:rsidP="00CB2F73">
      <w:pPr>
        <w:spacing w:after="0"/>
        <w:rPr>
          <w:rFonts w:ascii="Arial" w:eastAsia="Times New Roman" w:hAnsi="Arial" w:cs="Arial"/>
          <w:b/>
          <w:bCs/>
          <w:sz w:val="24"/>
          <w:szCs w:val="24"/>
          <w:lang w:eastAsia="es-ES"/>
        </w:rPr>
      </w:pPr>
    </w:p>
    <w:p w14:paraId="33B275FA" w14:textId="6064C658" w:rsidR="00CB2F73" w:rsidRDefault="00CB2F73" w:rsidP="00CB2F73">
      <w:pPr>
        <w:spacing w:after="0"/>
        <w:rPr>
          <w:rFonts w:ascii="Arial" w:eastAsia="Times New Roman" w:hAnsi="Arial" w:cs="Arial"/>
          <w:b/>
          <w:bCs/>
          <w:sz w:val="24"/>
          <w:szCs w:val="24"/>
          <w:lang w:eastAsia="es-ES"/>
        </w:rPr>
      </w:pPr>
    </w:p>
    <w:p w14:paraId="151A0599" w14:textId="77777777" w:rsidR="00CB2F73" w:rsidRPr="002C7C61" w:rsidRDefault="00CB2F73" w:rsidP="00CB2F73">
      <w:pPr>
        <w:spacing w:after="0"/>
        <w:rPr>
          <w:rFonts w:ascii="Arial" w:eastAsia="Times New Roman" w:hAnsi="Arial" w:cs="Arial"/>
          <w:b/>
          <w:bCs/>
          <w:sz w:val="24"/>
          <w:szCs w:val="24"/>
          <w:lang w:eastAsia="es-ES"/>
        </w:rPr>
      </w:pPr>
    </w:p>
    <w:p w14:paraId="030700F4" w14:textId="77777777" w:rsidR="009F58E0" w:rsidRPr="002C7C61" w:rsidRDefault="009F58E0" w:rsidP="00CB2F73">
      <w:pPr>
        <w:spacing w:after="0"/>
        <w:jc w:val="center"/>
        <w:rPr>
          <w:rFonts w:ascii="Arial" w:eastAsia="Times New Roman" w:hAnsi="Arial" w:cs="Arial"/>
          <w:b/>
          <w:bCs/>
          <w:sz w:val="24"/>
          <w:szCs w:val="24"/>
          <w:lang w:eastAsia="es-ES"/>
        </w:rPr>
      </w:pPr>
      <w:r w:rsidRPr="002C7C61">
        <w:rPr>
          <w:rFonts w:ascii="Arial" w:eastAsia="Times New Roman" w:hAnsi="Arial" w:cs="Arial"/>
          <w:b/>
          <w:bCs/>
          <w:sz w:val="24"/>
          <w:szCs w:val="24"/>
          <w:lang w:eastAsia="es-ES"/>
        </w:rPr>
        <w:t>A T E N T A M E N T E</w:t>
      </w:r>
    </w:p>
    <w:p w14:paraId="3EBC326F" w14:textId="77777777" w:rsidR="009F58E0" w:rsidRPr="002C7C61" w:rsidRDefault="009F58E0" w:rsidP="00CB2F73">
      <w:pPr>
        <w:spacing w:after="0"/>
        <w:jc w:val="center"/>
        <w:rPr>
          <w:rFonts w:ascii="Arial" w:eastAsia="Times New Roman" w:hAnsi="Arial" w:cs="Arial"/>
          <w:b/>
          <w:sz w:val="24"/>
          <w:szCs w:val="24"/>
          <w:lang w:val="es-ES" w:eastAsia="es-ES"/>
        </w:rPr>
      </w:pPr>
      <w:r w:rsidRPr="002C7C61">
        <w:rPr>
          <w:rFonts w:ascii="Arial" w:eastAsia="Times New Roman" w:hAnsi="Arial" w:cs="Arial"/>
          <w:b/>
          <w:sz w:val="24"/>
          <w:szCs w:val="24"/>
          <w:lang w:val="es-ES" w:eastAsia="es-ES"/>
        </w:rPr>
        <w:t>“EL TRABAJO TODO LO VENCE”</w:t>
      </w:r>
    </w:p>
    <w:p w14:paraId="54E7A318" w14:textId="77777777" w:rsidR="00ED7888" w:rsidRPr="002C7C61" w:rsidRDefault="00ED7888" w:rsidP="00CB2F73">
      <w:pPr>
        <w:pStyle w:val="Default"/>
        <w:spacing w:line="276" w:lineRule="auto"/>
        <w:jc w:val="center"/>
        <w:rPr>
          <w:b/>
          <w:bCs/>
          <w:color w:val="auto"/>
        </w:rPr>
      </w:pPr>
      <w:r w:rsidRPr="002C7C61">
        <w:rPr>
          <w:b/>
          <w:bCs/>
          <w:color w:val="auto"/>
          <w:lang w:val="es-ES_tradnl"/>
        </w:rPr>
        <w:t>“20</w:t>
      </w:r>
      <w:r w:rsidR="00E44B12" w:rsidRPr="002C7C61">
        <w:rPr>
          <w:b/>
          <w:bCs/>
          <w:color w:val="auto"/>
          <w:lang w:val="es-ES_tradnl"/>
        </w:rPr>
        <w:t>20</w:t>
      </w:r>
      <w:r w:rsidRPr="002C7C61">
        <w:rPr>
          <w:b/>
          <w:bCs/>
          <w:color w:val="auto"/>
          <w:lang w:val="es-ES_tradnl"/>
        </w:rPr>
        <w:t xml:space="preserve">, </w:t>
      </w:r>
      <w:r w:rsidR="00E44B12" w:rsidRPr="002C7C61">
        <w:rPr>
          <w:b/>
          <w:bCs/>
          <w:color w:val="auto"/>
          <w:lang w:val="es-ES_tradnl"/>
        </w:rPr>
        <w:t>AÑO DE LEONA VICARIO, BENEMÉRITA MADRE DE LA PATRIA</w:t>
      </w:r>
      <w:r w:rsidRPr="002C7C61">
        <w:rPr>
          <w:b/>
          <w:bCs/>
          <w:color w:val="auto"/>
          <w:lang w:val="es-ES_tradnl"/>
        </w:rPr>
        <w:t>”</w:t>
      </w:r>
    </w:p>
    <w:p w14:paraId="0F19B8A4" w14:textId="1AEE7045" w:rsidR="00EC598C" w:rsidRPr="002C7C61" w:rsidRDefault="0019708E" w:rsidP="00CB2F73">
      <w:pPr>
        <w:spacing w:after="0"/>
        <w:jc w:val="center"/>
        <w:rPr>
          <w:rFonts w:ascii="Arial" w:hAnsi="Arial" w:cs="Arial"/>
          <w:b/>
          <w:bCs/>
          <w:sz w:val="24"/>
          <w:szCs w:val="24"/>
          <w:lang w:val="es-ES" w:eastAsia="es-ES"/>
        </w:rPr>
      </w:pPr>
      <w:r w:rsidRPr="002C7C61">
        <w:rPr>
          <w:rFonts w:ascii="Arial" w:hAnsi="Arial" w:cs="Arial"/>
          <w:b/>
          <w:bCs/>
          <w:sz w:val="24"/>
          <w:szCs w:val="24"/>
          <w:lang w:val="es-ES" w:eastAsia="es-ES"/>
        </w:rPr>
        <w:t xml:space="preserve">LEÓN, GUANAJUATO, </w:t>
      </w:r>
      <w:r w:rsidR="00E57D5A">
        <w:rPr>
          <w:rFonts w:ascii="Arial" w:hAnsi="Arial" w:cs="Arial"/>
          <w:b/>
          <w:bCs/>
          <w:sz w:val="24"/>
          <w:szCs w:val="24"/>
          <w:lang w:val="es-ES" w:eastAsia="es-ES"/>
        </w:rPr>
        <w:t>08</w:t>
      </w:r>
      <w:r w:rsidR="003C274D" w:rsidRPr="002C7C61">
        <w:rPr>
          <w:rFonts w:ascii="Arial" w:hAnsi="Arial" w:cs="Arial"/>
          <w:b/>
          <w:bCs/>
          <w:sz w:val="24"/>
          <w:szCs w:val="24"/>
          <w:lang w:val="es-ES" w:eastAsia="es-ES"/>
        </w:rPr>
        <w:t xml:space="preserve"> </w:t>
      </w:r>
      <w:r w:rsidR="00E64F95" w:rsidRPr="002C7C61">
        <w:rPr>
          <w:rFonts w:ascii="Arial" w:hAnsi="Arial" w:cs="Arial"/>
          <w:b/>
          <w:bCs/>
          <w:sz w:val="24"/>
          <w:szCs w:val="24"/>
          <w:lang w:val="es-ES" w:eastAsia="es-ES"/>
        </w:rPr>
        <w:t xml:space="preserve">DE </w:t>
      </w:r>
      <w:r w:rsidR="00E57D5A">
        <w:rPr>
          <w:rFonts w:ascii="Arial" w:hAnsi="Arial" w:cs="Arial"/>
          <w:b/>
          <w:bCs/>
          <w:sz w:val="24"/>
          <w:szCs w:val="24"/>
          <w:lang w:val="es-ES" w:eastAsia="es-ES"/>
        </w:rPr>
        <w:t>DIC</w:t>
      </w:r>
      <w:r w:rsidR="008A694A" w:rsidRPr="002C7C61">
        <w:rPr>
          <w:rFonts w:ascii="Arial" w:hAnsi="Arial" w:cs="Arial"/>
          <w:b/>
          <w:bCs/>
          <w:sz w:val="24"/>
          <w:szCs w:val="24"/>
          <w:lang w:val="es-ES" w:eastAsia="es-ES"/>
        </w:rPr>
        <w:t>IEMBRE</w:t>
      </w:r>
      <w:r w:rsidR="00E81494" w:rsidRPr="002C7C61">
        <w:rPr>
          <w:rFonts w:ascii="Arial" w:hAnsi="Arial" w:cs="Arial"/>
          <w:b/>
          <w:bCs/>
          <w:sz w:val="24"/>
          <w:szCs w:val="24"/>
          <w:lang w:val="es-ES" w:eastAsia="es-ES"/>
        </w:rPr>
        <w:t xml:space="preserve"> </w:t>
      </w:r>
      <w:r w:rsidR="003C274D" w:rsidRPr="002C7C61">
        <w:rPr>
          <w:rFonts w:ascii="Arial" w:hAnsi="Arial" w:cs="Arial"/>
          <w:b/>
          <w:bCs/>
          <w:sz w:val="24"/>
          <w:szCs w:val="24"/>
          <w:lang w:val="es-ES" w:eastAsia="es-ES"/>
        </w:rPr>
        <w:t>DE 2020</w:t>
      </w:r>
    </w:p>
    <w:p w14:paraId="4FEE12B1" w14:textId="5A80268C" w:rsidR="00395B53" w:rsidRDefault="00395B53" w:rsidP="00CB2F73">
      <w:pPr>
        <w:spacing w:after="0"/>
        <w:jc w:val="center"/>
        <w:rPr>
          <w:rFonts w:ascii="Arial" w:hAnsi="Arial" w:cs="Arial"/>
          <w:b/>
          <w:bCs/>
          <w:sz w:val="24"/>
          <w:szCs w:val="24"/>
          <w:lang w:val="es-ES" w:eastAsia="es-ES"/>
        </w:rPr>
      </w:pPr>
    </w:p>
    <w:p w14:paraId="0153AF97" w14:textId="0283E876" w:rsidR="00CB2F73" w:rsidRDefault="00CB2F73" w:rsidP="00CB2F73">
      <w:pPr>
        <w:spacing w:after="0"/>
        <w:jc w:val="center"/>
        <w:rPr>
          <w:rFonts w:ascii="Arial" w:hAnsi="Arial" w:cs="Arial"/>
          <w:b/>
          <w:bCs/>
          <w:sz w:val="24"/>
          <w:szCs w:val="24"/>
          <w:lang w:val="es-ES" w:eastAsia="es-ES"/>
        </w:rPr>
      </w:pPr>
    </w:p>
    <w:p w14:paraId="1979979D" w14:textId="68BA2F78" w:rsidR="00CB2F73" w:rsidRDefault="00CB2F73" w:rsidP="00CB2F73">
      <w:pPr>
        <w:spacing w:after="0"/>
        <w:jc w:val="center"/>
        <w:rPr>
          <w:rFonts w:ascii="Arial" w:hAnsi="Arial" w:cs="Arial"/>
          <w:b/>
          <w:bCs/>
          <w:sz w:val="24"/>
          <w:szCs w:val="24"/>
          <w:lang w:val="es-ES" w:eastAsia="es-ES"/>
        </w:rPr>
      </w:pPr>
    </w:p>
    <w:p w14:paraId="49BC0072" w14:textId="4C6A0282" w:rsidR="00CB2F73" w:rsidRDefault="00CB2F73" w:rsidP="00CB2F73">
      <w:pPr>
        <w:spacing w:after="0"/>
        <w:jc w:val="center"/>
        <w:rPr>
          <w:rFonts w:ascii="Arial" w:hAnsi="Arial" w:cs="Arial"/>
          <w:b/>
          <w:bCs/>
          <w:sz w:val="24"/>
          <w:szCs w:val="24"/>
          <w:lang w:val="es-ES" w:eastAsia="es-ES"/>
        </w:rPr>
      </w:pPr>
    </w:p>
    <w:p w14:paraId="0D3E3B2F" w14:textId="77777777" w:rsidR="00682EB7" w:rsidRPr="002C7C61" w:rsidRDefault="00682EB7" w:rsidP="00CB2F73">
      <w:pPr>
        <w:spacing w:after="0"/>
        <w:jc w:val="center"/>
        <w:rPr>
          <w:rFonts w:ascii="Arial" w:hAnsi="Arial" w:cs="Arial"/>
          <w:b/>
          <w:bCs/>
          <w:sz w:val="24"/>
          <w:szCs w:val="24"/>
          <w:lang w:val="es-ES" w:eastAsia="es-ES"/>
        </w:rPr>
      </w:pPr>
    </w:p>
    <w:p w14:paraId="0AE53102" w14:textId="77777777" w:rsidR="008D545B" w:rsidRPr="002C7C61" w:rsidRDefault="009F58E0" w:rsidP="00CB2F73">
      <w:pPr>
        <w:spacing w:after="0"/>
        <w:jc w:val="center"/>
        <w:rPr>
          <w:rFonts w:ascii="Arial" w:hAnsi="Arial" w:cs="Arial"/>
          <w:b/>
          <w:bCs/>
          <w:sz w:val="24"/>
          <w:szCs w:val="24"/>
          <w:lang w:eastAsia="es-ES"/>
        </w:rPr>
      </w:pPr>
      <w:r w:rsidRPr="002C7C61">
        <w:rPr>
          <w:rFonts w:ascii="Arial" w:hAnsi="Arial" w:cs="Arial"/>
          <w:b/>
          <w:bCs/>
          <w:sz w:val="24"/>
          <w:szCs w:val="24"/>
          <w:lang w:eastAsia="es-ES"/>
        </w:rPr>
        <w:t xml:space="preserve">INTEGRANTES DE LA </w:t>
      </w:r>
      <w:r w:rsidRPr="002C7C61">
        <w:rPr>
          <w:rFonts w:ascii="Arial" w:hAnsi="Arial" w:cs="Arial"/>
          <w:b/>
          <w:bCs/>
          <w:sz w:val="24"/>
          <w:szCs w:val="24"/>
          <w:lang w:val="es-ES_tradnl" w:eastAsia="es-ES"/>
        </w:rPr>
        <w:t>COMISIÓN DE GOBIERNO, SEGURIDAD PÚBLICA Y TRÁNSITO</w:t>
      </w:r>
    </w:p>
    <w:p w14:paraId="3097826C" w14:textId="77777777" w:rsidR="000D7E12" w:rsidRPr="002C7C61" w:rsidRDefault="000D7E12" w:rsidP="00CB2F73">
      <w:pPr>
        <w:spacing w:after="0"/>
        <w:rPr>
          <w:rFonts w:ascii="Arial" w:hAnsi="Arial" w:cs="Arial"/>
          <w:b/>
          <w:sz w:val="24"/>
          <w:szCs w:val="24"/>
        </w:rPr>
      </w:pPr>
    </w:p>
    <w:p w14:paraId="3F734685" w14:textId="0B16F165" w:rsidR="00777D09" w:rsidRPr="002C7C61" w:rsidRDefault="00777D09" w:rsidP="00CB2F73">
      <w:pPr>
        <w:spacing w:after="0"/>
        <w:rPr>
          <w:rFonts w:ascii="Arial" w:hAnsi="Arial" w:cs="Arial"/>
          <w:b/>
          <w:sz w:val="24"/>
          <w:szCs w:val="24"/>
        </w:rPr>
      </w:pPr>
    </w:p>
    <w:p w14:paraId="0A375DC7" w14:textId="77777777" w:rsidR="00B96EF9" w:rsidRPr="002C7C61" w:rsidRDefault="00B96EF9" w:rsidP="00CB2F73">
      <w:pPr>
        <w:spacing w:after="0"/>
        <w:rPr>
          <w:rFonts w:ascii="Arial" w:hAnsi="Arial" w:cs="Arial"/>
          <w:b/>
          <w:sz w:val="24"/>
          <w:szCs w:val="24"/>
        </w:rPr>
      </w:pPr>
    </w:p>
    <w:p w14:paraId="44653BA0" w14:textId="77777777" w:rsidR="008D545B" w:rsidRPr="002C7C61" w:rsidRDefault="008D545B" w:rsidP="00CB2F73">
      <w:pPr>
        <w:spacing w:after="0"/>
        <w:rPr>
          <w:rFonts w:ascii="Arial" w:hAnsi="Arial" w:cs="Arial"/>
          <w:b/>
          <w:sz w:val="24"/>
          <w:szCs w:val="24"/>
        </w:rPr>
      </w:pPr>
    </w:p>
    <w:p w14:paraId="7AAD44C2" w14:textId="77777777" w:rsidR="00940B35" w:rsidRPr="002C7C61" w:rsidRDefault="00940B35" w:rsidP="00CB2F73">
      <w:pPr>
        <w:spacing w:after="0"/>
        <w:rPr>
          <w:rFonts w:ascii="Arial" w:hAnsi="Arial" w:cs="Arial"/>
          <w:b/>
          <w:sz w:val="24"/>
          <w:szCs w:val="24"/>
        </w:rPr>
      </w:pPr>
      <w:r w:rsidRPr="002C7C61">
        <w:rPr>
          <w:rFonts w:ascii="Arial" w:hAnsi="Arial" w:cs="Arial"/>
          <w:b/>
          <w:sz w:val="24"/>
          <w:szCs w:val="24"/>
        </w:rPr>
        <w:t>CHRISTIAN JAVIER CRUZ VILLEGAS</w:t>
      </w:r>
    </w:p>
    <w:p w14:paraId="6433CC4C" w14:textId="77777777" w:rsidR="00940B35" w:rsidRPr="002C7C61" w:rsidRDefault="00940B35" w:rsidP="00CB2F73">
      <w:pPr>
        <w:spacing w:after="0"/>
        <w:rPr>
          <w:rFonts w:ascii="Arial" w:hAnsi="Arial" w:cs="Arial"/>
          <w:b/>
          <w:sz w:val="24"/>
          <w:szCs w:val="24"/>
        </w:rPr>
      </w:pPr>
      <w:r w:rsidRPr="002C7C61">
        <w:rPr>
          <w:rFonts w:ascii="Arial" w:hAnsi="Arial" w:cs="Arial"/>
          <w:b/>
          <w:sz w:val="24"/>
          <w:szCs w:val="24"/>
        </w:rPr>
        <w:t>SINDICO</w:t>
      </w:r>
    </w:p>
    <w:p w14:paraId="2CA2C709" w14:textId="77777777" w:rsidR="00940B35" w:rsidRPr="002C7C61" w:rsidRDefault="00940B35" w:rsidP="00CB2F73">
      <w:pPr>
        <w:spacing w:after="0"/>
        <w:rPr>
          <w:rFonts w:ascii="Arial" w:hAnsi="Arial" w:cs="Arial"/>
          <w:b/>
          <w:sz w:val="24"/>
          <w:szCs w:val="24"/>
        </w:rPr>
      </w:pPr>
    </w:p>
    <w:p w14:paraId="7BBA5FFC" w14:textId="0915439C" w:rsidR="000D7E12" w:rsidRPr="002C7C61" w:rsidRDefault="000D7E12" w:rsidP="00CB2F73">
      <w:pPr>
        <w:spacing w:after="0"/>
        <w:jc w:val="right"/>
        <w:rPr>
          <w:rFonts w:ascii="Arial" w:hAnsi="Arial" w:cs="Arial"/>
          <w:b/>
          <w:sz w:val="24"/>
          <w:szCs w:val="24"/>
        </w:rPr>
      </w:pPr>
    </w:p>
    <w:p w14:paraId="0FCF6083" w14:textId="77777777" w:rsidR="00B96EF9" w:rsidRPr="002C7C61" w:rsidRDefault="00B96EF9" w:rsidP="00CB2F73">
      <w:pPr>
        <w:spacing w:after="0"/>
        <w:jc w:val="right"/>
        <w:rPr>
          <w:rFonts w:ascii="Arial" w:hAnsi="Arial" w:cs="Arial"/>
          <w:b/>
          <w:sz w:val="24"/>
          <w:szCs w:val="24"/>
        </w:rPr>
      </w:pPr>
    </w:p>
    <w:p w14:paraId="38013DD5" w14:textId="77777777" w:rsidR="00940B35" w:rsidRPr="002C7C61" w:rsidRDefault="00940B35" w:rsidP="00CB2F73">
      <w:pPr>
        <w:spacing w:after="0"/>
        <w:jc w:val="right"/>
        <w:rPr>
          <w:rFonts w:ascii="Arial" w:hAnsi="Arial" w:cs="Arial"/>
          <w:b/>
          <w:sz w:val="24"/>
          <w:szCs w:val="24"/>
        </w:rPr>
      </w:pPr>
      <w:r w:rsidRPr="002C7C61">
        <w:rPr>
          <w:rFonts w:ascii="Arial" w:hAnsi="Arial" w:cs="Arial"/>
          <w:b/>
          <w:sz w:val="24"/>
          <w:szCs w:val="24"/>
        </w:rPr>
        <w:t>ANA MARÍA ESQUIVEL ARRONA</w:t>
      </w:r>
    </w:p>
    <w:p w14:paraId="22ADF4D0" w14:textId="77777777" w:rsidR="00940B35" w:rsidRPr="002C7C61" w:rsidRDefault="00940B35" w:rsidP="00CB2F73">
      <w:pPr>
        <w:spacing w:after="0"/>
        <w:jc w:val="right"/>
        <w:rPr>
          <w:rFonts w:ascii="Arial" w:hAnsi="Arial" w:cs="Arial"/>
          <w:b/>
          <w:sz w:val="24"/>
          <w:szCs w:val="24"/>
        </w:rPr>
      </w:pPr>
      <w:r w:rsidRPr="002C7C61">
        <w:rPr>
          <w:rFonts w:ascii="Arial" w:hAnsi="Arial" w:cs="Arial"/>
          <w:b/>
          <w:sz w:val="24"/>
          <w:szCs w:val="24"/>
        </w:rPr>
        <w:t>REGIDORA</w:t>
      </w:r>
    </w:p>
    <w:p w14:paraId="35405539" w14:textId="77777777" w:rsidR="00940B35" w:rsidRPr="002C7C61" w:rsidRDefault="00940B35" w:rsidP="00CB2F73">
      <w:pPr>
        <w:spacing w:after="0"/>
        <w:rPr>
          <w:rFonts w:ascii="Arial" w:hAnsi="Arial" w:cs="Arial"/>
          <w:b/>
          <w:sz w:val="24"/>
          <w:szCs w:val="24"/>
        </w:rPr>
      </w:pPr>
    </w:p>
    <w:p w14:paraId="0012348B" w14:textId="77777777" w:rsidR="000D7E12" w:rsidRPr="002C7C61" w:rsidRDefault="000D7E12" w:rsidP="00CB2F73">
      <w:pPr>
        <w:spacing w:after="0"/>
        <w:rPr>
          <w:rFonts w:ascii="Arial" w:hAnsi="Arial" w:cs="Arial"/>
          <w:b/>
          <w:sz w:val="24"/>
          <w:szCs w:val="24"/>
        </w:rPr>
      </w:pPr>
    </w:p>
    <w:p w14:paraId="55765AE3" w14:textId="77777777" w:rsidR="00940B35" w:rsidRPr="002C7C61" w:rsidRDefault="006E21F5" w:rsidP="00CB2F73">
      <w:pPr>
        <w:spacing w:after="0"/>
        <w:rPr>
          <w:rFonts w:ascii="Arial" w:hAnsi="Arial" w:cs="Arial"/>
          <w:b/>
          <w:sz w:val="24"/>
          <w:szCs w:val="24"/>
        </w:rPr>
      </w:pPr>
      <w:r w:rsidRPr="002C7C61">
        <w:rPr>
          <w:rFonts w:ascii="Arial" w:hAnsi="Arial" w:cs="Arial"/>
          <w:b/>
          <w:sz w:val="24"/>
          <w:szCs w:val="24"/>
        </w:rPr>
        <w:t>MARÍ</w:t>
      </w:r>
      <w:r w:rsidR="00940B35" w:rsidRPr="002C7C61">
        <w:rPr>
          <w:rFonts w:ascii="Arial" w:hAnsi="Arial" w:cs="Arial"/>
          <w:b/>
          <w:sz w:val="24"/>
          <w:szCs w:val="24"/>
        </w:rPr>
        <w:t>A OLIMPIA ZAPATA PADILLA</w:t>
      </w:r>
    </w:p>
    <w:p w14:paraId="38899E9E" w14:textId="77777777" w:rsidR="00940B35" w:rsidRPr="002C7C61" w:rsidRDefault="00940B35" w:rsidP="00CB2F73">
      <w:pPr>
        <w:spacing w:after="0"/>
        <w:rPr>
          <w:rFonts w:ascii="Arial" w:hAnsi="Arial" w:cs="Arial"/>
          <w:b/>
          <w:sz w:val="24"/>
          <w:szCs w:val="24"/>
        </w:rPr>
      </w:pPr>
      <w:r w:rsidRPr="002C7C61">
        <w:rPr>
          <w:rFonts w:ascii="Arial" w:hAnsi="Arial" w:cs="Arial"/>
          <w:b/>
          <w:sz w:val="24"/>
          <w:szCs w:val="24"/>
        </w:rPr>
        <w:t>REGIDORA</w:t>
      </w:r>
    </w:p>
    <w:p w14:paraId="1296E6F2" w14:textId="77777777" w:rsidR="00ED7888" w:rsidRPr="002C7C61" w:rsidRDefault="00ED7888" w:rsidP="00CB2F73">
      <w:pPr>
        <w:spacing w:after="0"/>
        <w:jc w:val="right"/>
        <w:rPr>
          <w:rFonts w:ascii="Arial" w:hAnsi="Arial" w:cs="Arial"/>
          <w:b/>
          <w:sz w:val="24"/>
          <w:szCs w:val="24"/>
        </w:rPr>
      </w:pPr>
    </w:p>
    <w:p w14:paraId="422699B2" w14:textId="77777777" w:rsidR="00E44B12" w:rsidRPr="002C7C61" w:rsidRDefault="00E44B12" w:rsidP="00CB2F73">
      <w:pPr>
        <w:spacing w:after="0"/>
        <w:jc w:val="right"/>
        <w:rPr>
          <w:rFonts w:ascii="Arial" w:hAnsi="Arial" w:cs="Arial"/>
          <w:b/>
          <w:sz w:val="24"/>
          <w:szCs w:val="24"/>
        </w:rPr>
      </w:pPr>
    </w:p>
    <w:p w14:paraId="5DE31BF3" w14:textId="77777777" w:rsidR="00ED7888" w:rsidRPr="002C7C61" w:rsidRDefault="00E44B12" w:rsidP="00CB2F73">
      <w:pPr>
        <w:spacing w:after="0"/>
        <w:jc w:val="right"/>
        <w:rPr>
          <w:rFonts w:ascii="Arial" w:hAnsi="Arial" w:cs="Arial"/>
          <w:b/>
          <w:sz w:val="24"/>
          <w:szCs w:val="24"/>
        </w:rPr>
      </w:pPr>
      <w:r w:rsidRPr="002C7C61">
        <w:rPr>
          <w:rFonts w:ascii="Arial" w:hAnsi="Arial" w:cs="Arial"/>
          <w:b/>
          <w:sz w:val="24"/>
          <w:szCs w:val="24"/>
        </w:rPr>
        <w:t>HÉCTOR ORTIZ TORRES</w:t>
      </w:r>
    </w:p>
    <w:p w14:paraId="6CB434C2" w14:textId="77777777" w:rsidR="00E44B12" w:rsidRPr="002C7C61" w:rsidRDefault="00E44B12" w:rsidP="00CB2F73">
      <w:pPr>
        <w:spacing w:after="0"/>
        <w:jc w:val="right"/>
        <w:rPr>
          <w:rFonts w:ascii="Arial" w:hAnsi="Arial" w:cs="Arial"/>
          <w:b/>
          <w:sz w:val="24"/>
          <w:szCs w:val="24"/>
        </w:rPr>
      </w:pPr>
      <w:r w:rsidRPr="002C7C61">
        <w:rPr>
          <w:rFonts w:ascii="Arial" w:hAnsi="Arial" w:cs="Arial"/>
          <w:b/>
          <w:sz w:val="24"/>
          <w:szCs w:val="24"/>
        </w:rPr>
        <w:t>REGIDOR</w:t>
      </w:r>
    </w:p>
    <w:p w14:paraId="64366E69" w14:textId="77777777" w:rsidR="000D7E12" w:rsidRPr="002C7C61" w:rsidRDefault="000D7E12" w:rsidP="00CB2F73">
      <w:pPr>
        <w:spacing w:after="0"/>
        <w:rPr>
          <w:rFonts w:ascii="Arial" w:hAnsi="Arial" w:cs="Arial"/>
          <w:b/>
          <w:sz w:val="24"/>
          <w:szCs w:val="24"/>
        </w:rPr>
      </w:pPr>
    </w:p>
    <w:p w14:paraId="1736961A" w14:textId="4CE2C15F" w:rsidR="00BB202B" w:rsidRPr="002C7C61" w:rsidRDefault="00BB202B" w:rsidP="00CB2F73">
      <w:pPr>
        <w:spacing w:after="0"/>
        <w:jc w:val="right"/>
        <w:rPr>
          <w:rFonts w:ascii="Arial" w:hAnsi="Arial" w:cs="Arial"/>
          <w:b/>
          <w:sz w:val="24"/>
          <w:szCs w:val="24"/>
        </w:rPr>
      </w:pPr>
    </w:p>
    <w:p w14:paraId="322143FC" w14:textId="77777777" w:rsidR="00B96EF9" w:rsidRPr="002C7C61" w:rsidRDefault="00B96EF9" w:rsidP="00CB2F73">
      <w:pPr>
        <w:spacing w:after="0"/>
        <w:jc w:val="right"/>
        <w:rPr>
          <w:rFonts w:ascii="Arial" w:hAnsi="Arial" w:cs="Arial"/>
          <w:b/>
          <w:sz w:val="24"/>
          <w:szCs w:val="24"/>
        </w:rPr>
      </w:pPr>
    </w:p>
    <w:p w14:paraId="242922C3" w14:textId="77777777" w:rsidR="000D7E12" w:rsidRPr="002C7C61" w:rsidRDefault="000D7E12" w:rsidP="00CB2F73">
      <w:pPr>
        <w:spacing w:after="0"/>
        <w:rPr>
          <w:rFonts w:ascii="Arial" w:hAnsi="Arial" w:cs="Arial"/>
          <w:b/>
          <w:sz w:val="24"/>
          <w:szCs w:val="24"/>
        </w:rPr>
      </w:pPr>
      <w:r w:rsidRPr="002C7C61">
        <w:rPr>
          <w:rFonts w:ascii="Arial" w:hAnsi="Arial" w:cs="Arial"/>
          <w:b/>
          <w:sz w:val="24"/>
          <w:szCs w:val="24"/>
        </w:rPr>
        <w:t>VANESSA MONTES DE OCA MAYAGOITIA</w:t>
      </w:r>
    </w:p>
    <w:p w14:paraId="592758F9" w14:textId="77777777" w:rsidR="000D7E12" w:rsidRPr="002C7C61" w:rsidRDefault="000D7E12" w:rsidP="00CB2F73">
      <w:pPr>
        <w:spacing w:after="0"/>
        <w:rPr>
          <w:rFonts w:ascii="Arial" w:hAnsi="Arial" w:cs="Arial"/>
          <w:b/>
          <w:sz w:val="24"/>
          <w:szCs w:val="24"/>
        </w:rPr>
      </w:pPr>
      <w:r w:rsidRPr="002C7C61">
        <w:rPr>
          <w:rFonts w:ascii="Arial" w:hAnsi="Arial" w:cs="Arial"/>
          <w:b/>
          <w:sz w:val="24"/>
          <w:szCs w:val="24"/>
        </w:rPr>
        <w:t>REGIDORA</w:t>
      </w:r>
    </w:p>
    <w:p w14:paraId="22808E40" w14:textId="21B634D8" w:rsidR="00940B35" w:rsidRPr="002C7C61" w:rsidRDefault="00940B35" w:rsidP="00CB2F73">
      <w:pPr>
        <w:spacing w:after="0"/>
        <w:rPr>
          <w:rFonts w:ascii="Arial" w:hAnsi="Arial" w:cs="Arial"/>
          <w:b/>
          <w:sz w:val="24"/>
          <w:szCs w:val="24"/>
        </w:rPr>
      </w:pPr>
    </w:p>
    <w:p w14:paraId="6615FF3C" w14:textId="77777777" w:rsidR="00B96EF9" w:rsidRPr="002C7C61" w:rsidRDefault="00B96EF9" w:rsidP="00CB2F73">
      <w:pPr>
        <w:spacing w:after="0"/>
        <w:rPr>
          <w:rFonts w:ascii="Arial" w:hAnsi="Arial" w:cs="Arial"/>
          <w:b/>
          <w:sz w:val="24"/>
          <w:szCs w:val="24"/>
        </w:rPr>
      </w:pPr>
    </w:p>
    <w:p w14:paraId="38DDE5AC" w14:textId="1C993056" w:rsidR="00ED7888" w:rsidRPr="002C7C61" w:rsidRDefault="00ED7888" w:rsidP="00CB2F73">
      <w:pPr>
        <w:spacing w:after="0"/>
        <w:rPr>
          <w:rFonts w:ascii="Arial" w:hAnsi="Arial" w:cs="Arial"/>
          <w:b/>
          <w:sz w:val="24"/>
          <w:szCs w:val="24"/>
        </w:rPr>
      </w:pPr>
    </w:p>
    <w:p w14:paraId="3BE0104F" w14:textId="77777777" w:rsidR="00B96EF9" w:rsidRPr="002C7C61" w:rsidRDefault="00B96EF9" w:rsidP="00CB2F73">
      <w:pPr>
        <w:spacing w:after="0"/>
        <w:rPr>
          <w:rFonts w:ascii="Arial" w:hAnsi="Arial" w:cs="Arial"/>
          <w:b/>
          <w:sz w:val="24"/>
          <w:szCs w:val="24"/>
        </w:rPr>
      </w:pPr>
    </w:p>
    <w:p w14:paraId="33C0C8B5" w14:textId="77777777" w:rsidR="000D7E12" w:rsidRPr="002C7C61" w:rsidRDefault="000D7E12" w:rsidP="00CB2F73">
      <w:pPr>
        <w:spacing w:after="0"/>
        <w:jc w:val="right"/>
        <w:rPr>
          <w:rFonts w:ascii="Arial" w:hAnsi="Arial" w:cs="Arial"/>
          <w:b/>
          <w:sz w:val="24"/>
          <w:szCs w:val="24"/>
        </w:rPr>
      </w:pPr>
      <w:r w:rsidRPr="002C7C61">
        <w:rPr>
          <w:rFonts w:ascii="Arial" w:hAnsi="Arial" w:cs="Arial"/>
          <w:b/>
          <w:sz w:val="24"/>
          <w:szCs w:val="24"/>
        </w:rPr>
        <w:t>GABRIEL DURÁN ORTIZ</w:t>
      </w:r>
    </w:p>
    <w:p w14:paraId="05E09DB3" w14:textId="77777777" w:rsidR="000D7E12" w:rsidRPr="002C7C61" w:rsidRDefault="000D7E12" w:rsidP="00CB2F73">
      <w:pPr>
        <w:spacing w:after="0"/>
        <w:jc w:val="right"/>
        <w:rPr>
          <w:rFonts w:ascii="Arial" w:hAnsi="Arial" w:cs="Arial"/>
          <w:b/>
          <w:sz w:val="24"/>
          <w:szCs w:val="24"/>
        </w:rPr>
      </w:pPr>
      <w:r w:rsidRPr="002C7C61">
        <w:rPr>
          <w:rFonts w:ascii="Arial" w:hAnsi="Arial" w:cs="Arial"/>
          <w:b/>
          <w:sz w:val="24"/>
          <w:szCs w:val="24"/>
        </w:rPr>
        <w:t>REGIDOR</w:t>
      </w:r>
    </w:p>
    <w:p w14:paraId="6C9B22E7" w14:textId="77777777" w:rsidR="00940B35" w:rsidRPr="002C7C61" w:rsidRDefault="00940B35" w:rsidP="00CB2F73">
      <w:pPr>
        <w:spacing w:after="0"/>
        <w:rPr>
          <w:rFonts w:ascii="Arial" w:hAnsi="Arial" w:cs="Arial"/>
          <w:b/>
          <w:sz w:val="24"/>
          <w:szCs w:val="24"/>
        </w:rPr>
      </w:pPr>
    </w:p>
    <w:p w14:paraId="1696D907" w14:textId="77777777" w:rsidR="00940B35" w:rsidRPr="002C7C61" w:rsidRDefault="00940B35" w:rsidP="00CB2F73">
      <w:pPr>
        <w:spacing w:after="0"/>
        <w:rPr>
          <w:rFonts w:ascii="Arial" w:hAnsi="Arial" w:cs="Arial"/>
          <w:b/>
          <w:sz w:val="24"/>
          <w:szCs w:val="24"/>
        </w:rPr>
      </w:pPr>
    </w:p>
    <w:p w14:paraId="3410A49B" w14:textId="77777777" w:rsidR="000D7E12" w:rsidRPr="002C7C61" w:rsidRDefault="000D7E12" w:rsidP="00CB2F73">
      <w:pPr>
        <w:spacing w:after="0"/>
        <w:rPr>
          <w:rFonts w:ascii="Arial" w:hAnsi="Arial" w:cs="Arial"/>
          <w:b/>
          <w:sz w:val="24"/>
          <w:szCs w:val="24"/>
        </w:rPr>
      </w:pPr>
      <w:r w:rsidRPr="002C7C61">
        <w:rPr>
          <w:rFonts w:ascii="Arial" w:hAnsi="Arial" w:cs="Arial"/>
          <w:b/>
          <w:sz w:val="24"/>
          <w:szCs w:val="24"/>
        </w:rPr>
        <w:t>FERNANDA ODETTE RENTERÍA MUÑOZ</w:t>
      </w:r>
    </w:p>
    <w:p w14:paraId="7D879796" w14:textId="77777777" w:rsidR="000D7E12" w:rsidRPr="002C7C61" w:rsidRDefault="000D7E12" w:rsidP="00CB2F73">
      <w:pPr>
        <w:spacing w:after="0"/>
        <w:rPr>
          <w:rFonts w:ascii="Arial" w:hAnsi="Arial" w:cs="Arial"/>
          <w:b/>
          <w:sz w:val="24"/>
          <w:szCs w:val="24"/>
        </w:rPr>
      </w:pPr>
      <w:r w:rsidRPr="002C7C61">
        <w:rPr>
          <w:rFonts w:ascii="Arial" w:hAnsi="Arial" w:cs="Arial"/>
          <w:b/>
          <w:sz w:val="24"/>
          <w:szCs w:val="24"/>
        </w:rPr>
        <w:t>REGIDORA</w:t>
      </w:r>
    </w:p>
    <w:p w14:paraId="5D1116F3" w14:textId="33B294C9" w:rsidR="00C57BF6" w:rsidRPr="002C7C61" w:rsidRDefault="00E81494" w:rsidP="00CB2F73">
      <w:pPr>
        <w:pStyle w:val="Prrafodelista"/>
        <w:spacing w:after="0"/>
        <w:ind w:left="0"/>
        <w:jc w:val="both"/>
        <w:rPr>
          <w:rFonts w:ascii="Arial" w:hAnsi="Arial" w:cs="Arial"/>
          <w:b/>
          <w:spacing w:val="-4"/>
          <w:sz w:val="24"/>
          <w:szCs w:val="24"/>
        </w:rPr>
      </w:pPr>
      <w:r w:rsidRPr="002C7C61">
        <w:rPr>
          <w:rFonts w:ascii="Arial" w:hAnsi="Arial" w:cs="Arial"/>
          <w:b/>
          <w:sz w:val="24"/>
          <w:szCs w:val="24"/>
          <w:lang w:val="es-ES_tradnl" w:eastAsia="es-ES"/>
        </w:rPr>
        <w:br w:type="page"/>
      </w:r>
      <w:r w:rsidR="00C17748" w:rsidRPr="002C7C61">
        <w:rPr>
          <w:rFonts w:ascii="Arial" w:hAnsi="Arial" w:cs="Arial"/>
          <w:b/>
          <w:spacing w:val="-4"/>
          <w:sz w:val="24"/>
          <w:szCs w:val="24"/>
        </w:rPr>
        <w:lastRenderedPageBreak/>
        <w:t xml:space="preserve">OBSERVACIONES Y </w:t>
      </w:r>
      <w:r w:rsidR="000D7E12" w:rsidRPr="002C7C61">
        <w:rPr>
          <w:rFonts w:ascii="Arial" w:hAnsi="Arial" w:cs="Arial"/>
          <w:b/>
          <w:spacing w:val="-4"/>
          <w:sz w:val="24"/>
          <w:szCs w:val="24"/>
        </w:rPr>
        <w:t>APORTACIONES TÉCNICO</w:t>
      </w:r>
      <w:r w:rsidR="004A4BAE" w:rsidRPr="002C7C61">
        <w:rPr>
          <w:rFonts w:ascii="Arial" w:hAnsi="Arial" w:cs="Arial"/>
          <w:b/>
          <w:spacing w:val="-4"/>
          <w:sz w:val="24"/>
          <w:szCs w:val="24"/>
        </w:rPr>
        <w:t>-</w:t>
      </w:r>
      <w:r w:rsidR="000D7E12" w:rsidRPr="002C7C61">
        <w:rPr>
          <w:rFonts w:ascii="Arial" w:hAnsi="Arial" w:cs="Arial"/>
          <w:b/>
          <w:spacing w:val="-4"/>
          <w:sz w:val="24"/>
          <w:szCs w:val="24"/>
        </w:rPr>
        <w:t xml:space="preserve">JURÍDICAS A </w:t>
      </w:r>
      <w:r w:rsidR="00CB2F73" w:rsidRPr="002C7C61">
        <w:rPr>
          <w:rFonts w:ascii="Arial" w:hAnsi="Arial" w:cs="Arial"/>
          <w:b/>
          <w:spacing w:val="-4"/>
          <w:sz w:val="24"/>
          <w:szCs w:val="24"/>
        </w:rPr>
        <w:t xml:space="preserve">LA </w:t>
      </w:r>
      <w:r w:rsidR="00CB2F73" w:rsidRPr="005E610A">
        <w:rPr>
          <w:rFonts w:ascii="Arial" w:hAnsi="Arial" w:cs="Arial"/>
          <w:b/>
          <w:bCs/>
          <w:sz w:val="24"/>
          <w:szCs w:val="24"/>
        </w:rPr>
        <w:t>INICIATIVA DE ADICIÓN DEL ARTÍCULO 5°-F A LA LEY DE COORDINACIÓN FISCAL DEL ESTADO</w:t>
      </w:r>
      <w:r w:rsidR="00CB2F73" w:rsidRPr="002C7C61">
        <w:rPr>
          <w:rFonts w:ascii="Arial" w:hAnsi="Arial" w:cs="Arial"/>
          <w:b/>
          <w:spacing w:val="-4"/>
          <w:sz w:val="24"/>
          <w:szCs w:val="24"/>
        </w:rPr>
        <w:t>.</w:t>
      </w:r>
    </w:p>
    <w:p w14:paraId="18DBC188" w14:textId="77BC8996" w:rsidR="002C7C61" w:rsidRDefault="002C7C61" w:rsidP="00CB2F73">
      <w:pPr>
        <w:pStyle w:val="Prrafodelista"/>
        <w:spacing w:after="0"/>
        <w:ind w:left="0"/>
        <w:jc w:val="both"/>
        <w:rPr>
          <w:rFonts w:ascii="Arial" w:hAnsi="Arial" w:cs="Arial"/>
          <w:sz w:val="24"/>
          <w:szCs w:val="24"/>
          <w:lang w:val="es-ES"/>
        </w:rPr>
      </w:pPr>
    </w:p>
    <w:p w14:paraId="3B5330C9" w14:textId="77777777" w:rsidR="004F4D20" w:rsidRDefault="00F91B94" w:rsidP="00CB2F73">
      <w:pPr>
        <w:pStyle w:val="Prrafodelista"/>
        <w:spacing w:after="0"/>
        <w:ind w:left="0"/>
        <w:jc w:val="both"/>
        <w:rPr>
          <w:rFonts w:ascii="Arial" w:hAnsi="Arial" w:cs="Arial"/>
          <w:sz w:val="24"/>
          <w:szCs w:val="24"/>
          <w:lang w:val="es-ES"/>
        </w:rPr>
      </w:pPr>
      <w:r>
        <w:rPr>
          <w:rFonts w:ascii="Arial" w:hAnsi="Arial" w:cs="Arial"/>
          <w:sz w:val="24"/>
          <w:szCs w:val="24"/>
          <w:lang w:val="es-ES"/>
        </w:rPr>
        <w:t>Este Ayuntamiento no coincide con l</w:t>
      </w:r>
      <w:r w:rsidR="00E0079E">
        <w:rPr>
          <w:rFonts w:ascii="Arial" w:hAnsi="Arial" w:cs="Arial"/>
          <w:sz w:val="24"/>
          <w:szCs w:val="24"/>
          <w:lang w:val="es-ES"/>
        </w:rPr>
        <w:t xml:space="preserve">a propuesta </w:t>
      </w:r>
      <w:r>
        <w:rPr>
          <w:rFonts w:ascii="Arial" w:hAnsi="Arial" w:cs="Arial"/>
          <w:sz w:val="24"/>
          <w:szCs w:val="24"/>
          <w:lang w:val="es-ES"/>
        </w:rPr>
        <w:t>de la</w:t>
      </w:r>
      <w:r w:rsidR="004F4D20">
        <w:rPr>
          <w:rFonts w:ascii="Arial" w:hAnsi="Arial" w:cs="Arial"/>
          <w:sz w:val="24"/>
          <w:szCs w:val="24"/>
          <w:lang w:val="es-ES"/>
        </w:rPr>
        <w:t>s y los iniciantes por las siguientes consideraciones:</w:t>
      </w:r>
    </w:p>
    <w:p w14:paraId="29B3AD96" w14:textId="77777777" w:rsidR="004F4D20" w:rsidRDefault="004F4D20" w:rsidP="00CB2F73">
      <w:pPr>
        <w:pStyle w:val="Prrafodelista"/>
        <w:spacing w:after="0"/>
        <w:ind w:left="0"/>
        <w:jc w:val="both"/>
        <w:rPr>
          <w:rFonts w:ascii="Arial" w:hAnsi="Arial" w:cs="Arial"/>
          <w:sz w:val="24"/>
          <w:szCs w:val="24"/>
          <w:lang w:val="es-ES"/>
        </w:rPr>
      </w:pPr>
    </w:p>
    <w:p w14:paraId="40A60421" w14:textId="77777777" w:rsidR="004F4D20" w:rsidRDefault="004F4D20" w:rsidP="00E74BAF">
      <w:pPr>
        <w:pStyle w:val="Prrafodelista"/>
        <w:numPr>
          <w:ilvl w:val="0"/>
          <w:numId w:val="50"/>
        </w:numPr>
        <w:spacing w:after="0"/>
        <w:ind w:left="567" w:hanging="283"/>
        <w:jc w:val="both"/>
        <w:rPr>
          <w:rFonts w:ascii="Arial" w:hAnsi="Arial" w:cs="Arial"/>
          <w:sz w:val="24"/>
          <w:szCs w:val="24"/>
          <w:lang w:val="es-ES"/>
        </w:rPr>
      </w:pPr>
      <w:r w:rsidRPr="004F4D20">
        <w:rPr>
          <w:rFonts w:ascii="Arial" w:hAnsi="Arial" w:cs="Arial"/>
          <w:sz w:val="24"/>
          <w:szCs w:val="24"/>
          <w:lang w:val="es-ES"/>
        </w:rPr>
        <w:t>El Impuesto Sobre Nómica –ISN- es una cuota que el Estado cobra por realizar transacciones en las relaciones laborales, éste es un requisito que tienen todas las personas con título de Patrón –como el caso de los Municipios- por lo tanto, el incumplimiento del impuesto dará pie a sanciones y/ multas.</w:t>
      </w:r>
    </w:p>
    <w:p w14:paraId="614F5980" w14:textId="77777777" w:rsidR="004F4D20" w:rsidRDefault="004F4D20" w:rsidP="004F4D20">
      <w:pPr>
        <w:pStyle w:val="Prrafodelista"/>
        <w:spacing w:after="0"/>
        <w:ind w:left="567"/>
        <w:jc w:val="both"/>
        <w:rPr>
          <w:rFonts w:ascii="Arial" w:hAnsi="Arial" w:cs="Arial"/>
          <w:sz w:val="24"/>
          <w:szCs w:val="24"/>
          <w:lang w:val="es-ES"/>
        </w:rPr>
      </w:pPr>
    </w:p>
    <w:p w14:paraId="21054ED6" w14:textId="22862460" w:rsidR="004F4D20" w:rsidRDefault="004F4D20" w:rsidP="004F4D20">
      <w:pPr>
        <w:pStyle w:val="Prrafodelista"/>
        <w:spacing w:after="0"/>
        <w:ind w:left="567"/>
        <w:jc w:val="both"/>
        <w:rPr>
          <w:rFonts w:ascii="Arial" w:hAnsi="Arial" w:cs="Arial"/>
          <w:sz w:val="24"/>
          <w:szCs w:val="24"/>
          <w:lang w:val="es-ES"/>
        </w:rPr>
      </w:pPr>
      <w:r w:rsidRPr="004F4D20">
        <w:rPr>
          <w:rFonts w:ascii="Arial" w:hAnsi="Arial" w:cs="Arial"/>
          <w:sz w:val="24"/>
          <w:szCs w:val="24"/>
          <w:lang w:val="es-ES"/>
        </w:rPr>
        <w:t>Es importante señalar que, aunque esto sea obligatorio para todo el país, el ISN es un ti</w:t>
      </w:r>
      <w:r w:rsidR="00B14EBA">
        <w:rPr>
          <w:rFonts w:ascii="Arial" w:hAnsi="Arial" w:cs="Arial"/>
          <w:sz w:val="24"/>
          <w:szCs w:val="24"/>
          <w:lang w:val="es-ES"/>
        </w:rPr>
        <w:t>po de tributo local por lo que la tasa aplicab</w:t>
      </w:r>
      <w:r w:rsidR="007F6052">
        <w:rPr>
          <w:rFonts w:ascii="Arial" w:hAnsi="Arial" w:cs="Arial"/>
          <w:sz w:val="24"/>
          <w:szCs w:val="24"/>
          <w:lang w:val="es-ES"/>
        </w:rPr>
        <w:t>le del mismo</w:t>
      </w:r>
      <w:r w:rsidRPr="004F4D20">
        <w:rPr>
          <w:rFonts w:ascii="Arial" w:hAnsi="Arial" w:cs="Arial"/>
          <w:sz w:val="24"/>
          <w:szCs w:val="24"/>
          <w:lang w:val="es-ES"/>
        </w:rPr>
        <w:t xml:space="preserve"> varía dependiendo del Estado.</w:t>
      </w:r>
    </w:p>
    <w:p w14:paraId="664A37E9" w14:textId="77777777" w:rsidR="004F4D20" w:rsidRPr="004F4D20" w:rsidRDefault="004F4D20" w:rsidP="004F4D20">
      <w:pPr>
        <w:spacing w:after="0"/>
        <w:jc w:val="both"/>
        <w:rPr>
          <w:rFonts w:ascii="Arial" w:hAnsi="Arial" w:cs="Arial"/>
          <w:sz w:val="24"/>
          <w:szCs w:val="24"/>
          <w:lang w:val="es-ES"/>
        </w:rPr>
      </w:pPr>
    </w:p>
    <w:p w14:paraId="690BA3DF" w14:textId="234588F3" w:rsidR="004F4D20" w:rsidRDefault="004F4D20" w:rsidP="004F4D20">
      <w:pPr>
        <w:pStyle w:val="Prrafodelista"/>
        <w:numPr>
          <w:ilvl w:val="0"/>
          <w:numId w:val="50"/>
        </w:numPr>
        <w:spacing w:after="0"/>
        <w:ind w:left="567" w:hanging="283"/>
        <w:jc w:val="both"/>
        <w:rPr>
          <w:rFonts w:ascii="Arial" w:hAnsi="Arial" w:cs="Arial"/>
          <w:sz w:val="24"/>
          <w:szCs w:val="24"/>
          <w:lang w:val="es-ES"/>
        </w:rPr>
      </w:pPr>
      <w:r w:rsidRPr="004F4D20">
        <w:rPr>
          <w:rFonts w:ascii="Arial" w:hAnsi="Arial" w:cs="Arial"/>
          <w:sz w:val="24"/>
          <w:szCs w:val="24"/>
          <w:lang w:val="es-ES"/>
        </w:rPr>
        <w:t xml:space="preserve">El andamiaje jurídico sobre la hacienda pública </w:t>
      </w:r>
      <w:proofErr w:type="spellStart"/>
      <w:r w:rsidRPr="004F4D20">
        <w:rPr>
          <w:rFonts w:ascii="Arial" w:hAnsi="Arial" w:cs="Arial"/>
          <w:sz w:val="24"/>
          <w:szCs w:val="24"/>
          <w:lang w:val="es-ES"/>
        </w:rPr>
        <w:t>multi-jurisdiccional</w:t>
      </w:r>
      <w:proofErr w:type="spellEnd"/>
      <w:r w:rsidRPr="004F4D20">
        <w:rPr>
          <w:rFonts w:ascii="Arial" w:hAnsi="Arial" w:cs="Arial"/>
          <w:sz w:val="24"/>
          <w:szCs w:val="24"/>
          <w:lang w:val="es-ES"/>
        </w:rPr>
        <w:t xml:space="preserve"> tienen por objeto coordinar el sistema fiscal de la Federación con la de las entidades federativas, los Municipios y las demarcaciones territoriales del Distrito Federal, para establecer la participación que corresponda a sus haciendas públicas en los ingresos federales; distribuir entre ellas dichas participaciones; fijar reglas de colaboración administrativa entre las diversas autoridades fiscales; constituir los organismos en materia de coordinación fiscal y dar las bases de su organización y funcionamiento. </w:t>
      </w:r>
      <w:r>
        <w:rPr>
          <w:rStyle w:val="Refdenotaalpie"/>
          <w:rFonts w:ascii="Arial" w:hAnsi="Arial" w:cs="Arial"/>
          <w:sz w:val="24"/>
          <w:szCs w:val="24"/>
          <w:lang w:val="es-ES"/>
        </w:rPr>
        <w:footnoteReference w:id="1"/>
      </w:r>
    </w:p>
    <w:p w14:paraId="0C2E7697" w14:textId="77777777" w:rsidR="004F4D20" w:rsidRDefault="004F4D20" w:rsidP="004F4D20">
      <w:pPr>
        <w:pStyle w:val="Prrafodelista"/>
        <w:spacing w:after="0"/>
        <w:ind w:left="567"/>
        <w:jc w:val="both"/>
        <w:rPr>
          <w:rFonts w:ascii="Arial" w:hAnsi="Arial" w:cs="Arial"/>
          <w:sz w:val="24"/>
          <w:szCs w:val="24"/>
          <w:lang w:val="es-ES"/>
        </w:rPr>
      </w:pPr>
    </w:p>
    <w:p w14:paraId="7171F294" w14:textId="77777777" w:rsidR="004F4D20" w:rsidRDefault="004F4D20" w:rsidP="004F4D20">
      <w:pPr>
        <w:pStyle w:val="Prrafodelista"/>
        <w:spacing w:after="0"/>
        <w:ind w:left="567"/>
        <w:jc w:val="both"/>
        <w:rPr>
          <w:rFonts w:ascii="Arial" w:hAnsi="Arial" w:cs="Arial"/>
          <w:sz w:val="24"/>
          <w:szCs w:val="24"/>
          <w:lang w:val="es-ES"/>
        </w:rPr>
      </w:pPr>
      <w:r>
        <w:rPr>
          <w:rFonts w:ascii="Arial" w:hAnsi="Arial" w:cs="Arial"/>
          <w:sz w:val="24"/>
          <w:szCs w:val="24"/>
          <w:lang w:val="es-ES"/>
        </w:rPr>
        <w:t xml:space="preserve">Como todo diseño institucional, </w:t>
      </w:r>
      <w:r w:rsidRPr="004F4D20">
        <w:rPr>
          <w:rFonts w:ascii="Arial" w:hAnsi="Arial" w:cs="Arial"/>
          <w:sz w:val="24"/>
          <w:szCs w:val="24"/>
          <w:lang w:val="es-ES"/>
        </w:rPr>
        <w:t>tiene como propósito resolver una problemática originada en las finanzas públicas, nuestro modelo de federalismo fiscal se puede analizar con</w:t>
      </w:r>
      <w:r>
        <w:rPr>
          <w:rFonts w:ascii="Arial" w:hAnsi="Arial" w:cs="Arial"/>
          <w:sz w:val="24"/>
          <w:szCs w:val="24"/>
          <w:lang w:val="es-ES"/>
        </w:rPr>
        <w:t xml:space="preserve"> dos enfoques</w:t>
      </w:r>
      <w:r w:rsidRPr="004F4D20">
        <w:rPr>
          <w:rFonts w:ascii="Arial" w:hAnsi="Arial" w:cs="Arial"/>
          <w:sz w:val="24"/>
          <w:szCs w:val="24"/>
          <w:lang w:val="es-ES"/>
        </w:rPr>
        <w:t>: identificando las fuentes y los usos de los ingresos participables.</w:t>
      </w:r>
    </w:p>
    <w:p w14:paraId="6F807A25" w14:textId="77777777" w:rsidR="004F4D20" w:rsidRDefault="004F4D20" w:rsidP="004F4D20">
      <w:pPr>
        <w:pStyle w:val="Prrafodelista"/>
        <w:spacing w:after="0"/>
        <w:ind w:left="567"/>
        <w:jc w:val="both"/>
        <w:rPr>
          <w:rFonts w:ascii="Arial" w:hAnsi="Arial" w:cs="Arial"/>
          <w:sz w:val="24"/>
          <w:szCs w:val="24"/>
          <w:lang w:val="es-ES"/>
        </w:rPr>
      </w:pPr>
    </w:p>
    <w:p w14:paraId="6DFDD63E" w14:textId="77777777" w:rsidR="004F4D20" w:rsidRDefault="004F4D20" w:rsidP="004F4D20">
      <w:pPr>
        <w:pStyle w:val="Prrafodelista"/>
        <w:spacing w:after="0"/>
        <w:ind w:left="567"/>
        <w:jc w:val="both"/>
        <w:rPr>
          <w:rFonts w:ascii="Arial" w:hAnsi="Arial" w:cs="Arial"/>
          <w:sz w:val="24"/>
          <w:szCs w:val="24"/>
          <w:lang w:val="es-ES"/>
        </w:rPr>
      </w:pPr>
      <w:r w:rsidRPr="004F4D20">
        <w:rPr>
          <w:rFonts w:ascii="Arial" w:hAnsi="Arial" w:cs="Arial"/>
          <w:sz w:val="24"/>
          <w:szCs w:val="24"/>
          <w:lang w:val="es-ES"/>
        </w:rPr>
        <w:t xml:space="preserve">Las políticas estabilizadoras justifican la necesidad de que las haciendas de las diferentes jurisdicciones se coordinen, ante la presencia de los ciclos recesivos en la economía, la autoridad central podría aplicar una política </w:t>
      </w:r>
      <w:r w:rsidRPr="004F4D20">
        <w:rPr>
          <w:rFonts w:ascii="Arial" w:hAnsi="Arial" w:cs="Arial"/>
          <w:sz w:val="24"/>
          <w:szCs w:val="24"/>
          <w:lang w:val="es-ES"/>
        </w:rPr>
        <w:lastRenderedPageBreak/>
        <w:t>expansionista del gasto público para pasar lo más pronto posible a la fase de recuperación, incrementando las tasas impositivas.</w:t>
      </w:r>
    </w:p>
    <w:p w14:paraId="2C18D575" w14:textId="77777777" w:rsidR="004F4D20" w:rsidRDefault="004F4D20" w:rsidP="004F4D20">
      <w:pPr>
        <w:pStyle w:val="Prrafodelista"/>
        <w:spacing w:after="0"/>
        <w:ind w:left="567"/>
        <w:jc w:val="both"/>
        <w:rPr>
          <w:rFonts w:ascii="Arial" w:hAnsi="Arial" w:cs="Arial"/>
          <w:sz w:val="24"/>
          <w:szCs w:val="24"/>
          <w:lang w:val="es-ES"/>
        </w:rPr>
      </w:pPr>
    </w:p>
    <w:p w14:paraId="375C0B4E" w14:textId="77777777" w:rsidR="004F4D20" w:rsidRDefault="004F4D20" w:rsidP="004F4D20">
      <w:pPr>
        <w:pStyle w:val="Prrafodelista"/>
        <w:spacing w:after="0"/>
        <w:ind w:left="567"/>
        <w:jc w:val="both"/>
        <w:rPr>
          <w:rFonts w:ascii="Arial" w:hAnsi="Arial" w:cs="Arial"/>
          <w:sz w:val="24"/>
          <w:szCs w:val="24"/>
          <w:lang w:val="es-ES"/>
        </w:rPr>
      </w:pPr>
      <w:r w:rsidRPr="004F4D20">
        <w:rPr>
          <w:rFonts w:ascii="Arial" w:hAnsi="Arial" w:cs="Arial"/>
          <w:sz w:val="24"/>
          <w:szCs w:val="24"/>
          <w:lang w:val="es-ES"/>
        </w:rPr>
        <w:t xml:space="preserve">Los usos de los ingresos participables dan paso al estudio del sistema de transferencias, las cuales </w:t>
      </w:r>
      <w:r w:rsidRPr="004F4D20">
        <w:rPr>
          <w:rFonts w:ascii="Arial" w:hAnsi="Arial" w:cs="Arial"/>
          <w:b/>
          <w:sz w:val="24"/>
          <w:szCs w:val="24"/>
          <w:lang w:val="es-ES"/>
        </w:rPr>
        <w:t>tienen un doble carácter</w:t>
      </w:r>
      <w:r w:rsidRPr="004F4D20">
        <w:rPr>
          <w:rFonts w:ascii="Arial" w:hAnsi="Arial" w:cs="Arial"/>
          <w:sz w:val="24"/>
          <w:szCs w:val="24"/>
          <w:lang w:val="es-ES"/>
        </w:rPr>
        <w:t xml:space="preserve">: uno es </w:t>
      </w:r>
      <w:r w:rsidRPr="004F4D20">
        <w:rPr>
          <w:rFonts w:ascii="Arial" w:hAnsi="Arial" w:cs="Arial"/>
          <w:b/>
          <w:sz w:val="24"/>
          <w:szCs w:val="24"/>
          <w:lang w:val="es-ES"/>
        </w:rPr>
        <w:t>resarcitorio</w:t>
      </w:r>
      <w:r w:rsidRPr="004F4D20">
        <w:rPr>
          <w:rFonts w:ascii="Arial" w:hAnsi="Arial" w:cs="Arial"/>
          <w:sz w:val="24"/>
          <w:szCs w:val="24"/>
          <w:lang w:val="es-ES"/>
        </w:rPr>
        <w:t xml:space="preserve">, porque el pacto fiscal federal implica que las haciendas públicas subnacionales renuncien a cobrar los impuestos que recaen sobre los factores móviles y los recursos naturales que están dentro de su jurisdicción, cediéndoles tales potestades a la autoridad central. También son </w:t>
      </w:r>
      <w:r w:rsidRPr="004F4D20">
        <w:rPr>
          <w:rFonts w:ascii="Arial" w:hAnsi="Arial" w:cs="Arial"/>
          <w:b/>
          <w:sz w:val="24"/>
          <w:szCs w:val="24"/>
          <w:lang w:val="es-ES"/>
        </w:rPr>
        <w:t>compensatorios</w:t>
      </w:r>
      <w:r w:rsidRPr="004F4D20">
        <w:rPr>
          <w:rFonts w:ascii="Arial" w:hAnsi="Arial" w:cs="Arial"/>
          <w:sz w:val="24"/>
          <w:szCs w:val="24"/>
          <w:lang w:val="es-ES"/>
        </w:rPr>
        <w:t xml:space="preserve">, porque busca asignar mayores recursos a las regiones que presenten mayores rezagos de sus indicadores socioeconómicos. </w:t>
      </w:r>
    </w:p>
    <w:p w14:paraId="384A901B" w14:textId="77777777" w:rsidR="004F4D20" w:rsidRDefault="004F4D20" w:rsidP="004F4D20">
      <w:pPr>
        <w:pStyle w:val="Prrafodelista"/>
        <w:spacing w:after="0"/>
        <w:ind w:left="567"/>
        <w:jc w:val="both"/>
        <w:rPr>
          <w:rFonts w:ascii="Arial" w:hAnsi="Arial" w:cs="Arial"/>
          <w:sz w:val="24"/>
          <w:szCs w:val="24"/>
          <w:lang w:val="es-ES"/>
        </w:rPr>
      </w:pPr>
    </w:p>
    <w:p w14:paraId="05D70AF6" w14:textId="77777777" w:rsidR="004F4D20" w:rsidRDefault="004F4D20" w:rsidP="004F4D20">
      <w:pPr>
        <w:pStyle w:val="Prrafodelista"/>
        <w:spacing w:after="0"/>
        <w:ind w:left="567"/>
        <w:jc w:val="both"/>
        <w:rPr>
          <w:rFonts w:ascii="Arial" w:hAnsi="Arial" w:cs="Arial"/>
          <w:b/>
          <w:sz w:val="24"/>
          <w:szCs w:val="24"/>
          <w:lang w:val="es-ES"/>
        </w:rPr>
      </w:pPr>
      <w:r w:rsidRPr="004F4D20">
        <w:rPr>
          <w:rFonts w:ascii="Arial" w:hAnsi="Arial" w:cs="Arial"/>
          <w:sz w:val="24"/>
          <w:szCs w:val="24"/>
          <w:lang w:val="es-ES"/>
        </w:rPr>
        <w:t xml:space="preserve">Independientemente del carácter resarcitorio y compensatorio del sistema de transferencias, es importante añadir que en </w:t>
      </w:r>
      <w:r w:rsidRPr="004F4D20">
        <w:rPr>
          <w:rFonts w:ascii="Arial" w:hAnsi="Arial" w:cs="Arial"/>
          <w:b/>
          <w:sz w:val="24"/>
          <w:szCs w:val="24"/>
          <w:lang w:val="es-ES"/>
        </w:rPr>
        <w:t>la asignación</w:t>
      </w:r>
      <w:r w:rsidRPr="004F4D20">
        <w:rPr>
          <w:rFonts w:ascii="Arial" w:hAnsi="Arial" w:cs="Arial"/>
          <w:sz w:val="24"/>
          <w:szCs w:val="24"/>
          <w:lang w:val="es-ES"/>
        </w:rPr>
        <w:t xml:space="preserve"> que la Federación realiza hacia los gobiernos estatales y municipales, </w:t>
      </w:r>
      <w:r w:rsidRPr="004F4D20">
        <w:rPr>
          <w:rFonts w:ascii="Arial" w:hAnsi="Arial" w:cs="Arial"/>
          <w:b/>
          <w:sz w:val="24"/>
          <w:szCs w:val="24"/>
          <w:lang w:val="es-ES"/>
        </w:rPr>
        <w:t>busca alcanzar objetivos distributivos y de desarrollo, sujeto al principio constitucional de la proporcionalidad.</w:t>
      </w:r>
    </w:p>
    <w:p w14:paraId="23DEB021" w14:textId="77777777" w:rsidR="004F4D20" w:rsidRDefault="004F4D20" w:rsidP="004F4D20">
      <w:pPr>
        <w:pStyle w:val="Prrafodelista"/>
        <w:spacing w:after="0"/>
        <w:ind w:left="567"/>
        <w:jc w:val="both"/>
        <w:rPr>
          <w:rFonts w:ascii="Arial" w:hAnsi="Arial" w:cs="Arial"/>
          <w:b/>
          <w:sz w:val="24"/>
          <w:szCs w:val="24"/>
          <w:lang w:val="es-ES"/>
        </w:rPr>
      </w:pPr>
    </w:p>
    <w:p w14:paraId="2FB2A95E" w14:textId="77777777" w:rsidR="00AB3824" w:rsidRDefault="004F4D20" w:rsidP="00AB3824">
      <w:pPr>
        <w:pStyle w:val="Prrafodelista"/>
        <w:spacing w:after="0"/>
        <w:ind w:left="567"/>
        <w:jc w:val="both"/>
        <w:rPr>
          <w:rFonts w:ascii="Arial" w:hAnsi="Arial" w:cs="Arial"/>
          <w:sz w:val="24"/>
          <w:szCs w:val="24"/>
          <w:lang w:val="es-ES"/>
        </w:rPr>
      </w:pPr>
      <w:r w:rsidRPr="004F4D20">
        <w:rPr>
          <w:rFonts w:ascii="Arial" w:hAnsi="Arial" w:cs="Arial"/>
          <w:sz w:val="24"/>
          <w:szCs w:val="24"/>
          <w:lang w:val="es-ES"/>
        </w:rPr>
        <w:t>En este sentido, el gobierno central extrae recursos de las diferentes jurisdicciones del país a través del sistema recaudatorio, y se los resarce a través del sistema de transferencias, sin embargo, no devuelve exactamente lo que recaudó en cada territorio, porque si así fuera, este paradigma perdería todo sentido.</w:t>
      </w:r>
      <w:r>
        <w:rPr>
          <w:rFonts w:ascii="Arial" w:hAnsi="Arial" w:cs="Arial"/>
          <w:sz w:val="24"/>
          <w:szCs w:val="24"/>
          <w:lang w:val="es-ES"/>
        </w:rPr>
        <w:t xml:space="preserve"> </w:t>
      </w:r>
      <w:r w:rsidRPr="004F4D20">
        <w:rPr>
          <w:rFonts w:ascii="Arial" w:hAnsi="Arial" w:cs="Arial"/>
          <w:sz w:val="24"/>
          <w:szCs w:val="24"/>
          <w:lang w:val="es-ES"/>
        </w:rPr>
        <w:t>De esta manera, empleando el instrumento de la coordinación fiscal, alcanza dos objetivos que tiene toda autoridad central: redistribuir la riqueza y fomentar el desarrollo regional.</w:t>
      </w:r>
    </w:p>
    <w:p w14:paraId="64A0DE28" w14:textId="77777777" w:rsidR="00AB3824" w:rsidRDefault="00AB3824" w:rsidP="00AB3824">
      <w:pPr>
        <w:pStyle w:val="Prrafodelista"/>
        <w:spacing w:after="0"/>
        <w:ind w:left="567"/>
        <w:jc w:val="both"/>
        <w:rPr>
          <w:rFonts w:ascii="Arial" w:hAnsi="Arial" w:cs="Arial"/>
          <w:sz w:val="24"/>
          <w:szCs w:val="24"/>
          <w:lang w:val="es-ES"/>
        </w:rPr>
      </w:pPr>
    </w:p>
    <w:p w14:paraId="66B846F0" w14:textId="77777777" w:rsidR="001E5FE7" w:rsidRDefault="004F4D20" w:rsidP="001E5FE7">
      <w:pPr>
        <w:pStyle w:val="Prrafodelista"/>
        <w:numPr>
          <w:ilvl w:val="0"/>
          <w:numId w:val="50"/>
        </w:numPr>
        <w:spacing w:after="0"/>
        <w:ind w:left="567" w:hanging="283"/>
        <w:jc w:val="both"/>
        <w:rPr>
          <w:rFonts w:ascii="Arial" w:hAnsi="Arial" w:cs="Arial"/>
          <w:sz w:val="24"/>
          <w:szCs w:val="24"/>
          <w:lang w:val="es-ES"/>
        </w:rPr>
      </w:pPr>
      <w:r w:rsidRPr="00AB3824">
        <w:rPr>
          <w:rFonts w:ascii="Arial" w:hAnsi="Arial" w:cs="Arial"/>
          <w:sz w:val="24"/>
          <w:szCs w:val="24"/>
          <w:lang w:val="es-ES"/>
        </w:rPr>
        <w:t>Por su parte, en cada una de las Leyes de Coordinación Fiscal locales, se continúa con el proceso de distribución de los recursos participables que se inicia desde la hacienda pública de la Federación. Esto significa que cuando los gobiernos de las entidades federativas del país reciben las transferencias cond</w:t>
      </w:r>
      <w:r w:rsidR="00AB3824">
        <w:rPr>
          <w:rFonts w:ascii="Arial" w:hAnsi="Arial" w:cs="Arial"/>
          <w:sz w:val="24"/>
          <w:szCs w:val="24"/>
          <w:lang w:val="es-ES"/>
        </w:rPr>
        <w:t>icionadas del gobierno central,</w:t>
      </w:r>
      <w:r w:rsidRPr="00AB3824">
        <w:rPr>
          <w:rFonts w:ascii="Arial" w:hAnsi="Arial" w:cs="Arial"/>
          <w:sz w:val="24"/>
          <w:szCs w:val="24"/>
          <w:lang w:val="es-ES"/>
        </w:rPr>
        <w:t xml:space="preserve"> </w:t>
      </w:r>
      <w:r w:rsidRPr="00AB3824">
        <w:rPr>
          <w:rFonts w:ascii="Arial" w:hAnsi="Arial" w:cs="Arial"/>
          <w:b/>
          <w:sz w:val="24"/>
          <w:szCs w:val="24"/>
          <w:lang w:val="es-ES"/>
        </w:rPr>
        <w:t>las soberanías locales determinan libre y autónomamente los mecanismos de distribución de los flujos de participaciones entre la hacienda pública del gobierno del estado y sus respectivos municipios</w:t>
      </w:r>
      <w:r w:rsidR="00AB3824">
        <w:rPr>
          <w:rFonts w:ascii="Arial" w:hAnsi="Arial" w:cs="Arial"/>
          <w:sz w:val="24"/>
          <w:szCs w:val="24"/>
          <w:lang w:val="es-ES"/>
        </w:rPr>
        <w:t>,</w:t>
      </w:r>
      <w:r w:rsidRPr="00AB3824">
        <w:rPr>
          <w:rFonts w:ascii="Arial" w:hAnsi="Arial" w:cs="Arial"/>
          <w:sz w:val="24"/>
          <w:szCs w:val="24"/>
          <w:lang w:val="es-ES"/>
        </w:rPr>
        <w:t xml:space="preserve"> los criterios para determinar y asignar las fondos que tienen carácter municipal, los potenciales condicionamientos que la soberanía estatal le impone a los municipios en la ejecución de determinados fondos y las sanciones que puede incurrir el órgano financiero del gobierno del estado en caso de incumplir los mandatos jurídicos vinculatorios con los fondos municipales.</w:t>
      </w:r>
    </w:p>
    <w:p w14:paraId="150FD367" w14:textId="6D1FFF99" w:rsidR="001E5FE7" w:rsidRPr="001E5FE7" w:rsidRDefault="001E5FE7" w:rsidP="001E5FE7">
      <w:pPr>
        <w:pStyle w:val="Prrafodelista"/>
        <w:spacing w:after="0"/>
        <w:ind w:left="567"/>
        <w:jc w:val="both"/>
        <w:rPr>
          <w:rFonts w:ascii="Arial" w:hAnsi="Arial" w:cs="Arial"/>
          <w:sz w:val="24"/>
          <w:szCs w:val="24"/>
          <w:lang w:val="es-ES"/>
        </w:rPr>
      </w:pPr>
      <w:r>
        <w:rPr>
          <w:rFonts w:ascii="Arial" w:hAnsi="Arial" w:cs="Arial"/>
          <w:sz w:val="24"/>
          <w:szCs w:val="24"/>
          <w:lang w:val="es-ES"/>
        </w:rPr>
        <w:lastRenderedPageBreak/>
        <w:t>Asimismo, e</w:t>
      </w:r>
      <w:r w:rsidRPr="001E5FE7">
        <w:rPr>
          <w:rFonts w:ascii="Arial" w:hAnsi="Arial" w:cs="Arial"/>
          <w:sz w:val="24"/>
          <w:szCs w:val="24"/>
          <w:lang w:val="es-ES"/>
        </w:rPr>
        <w:t xml:space="preserve">s necesario hacer mención que la Ley de Hacienda para el Estado de Guanajuato identifica en su artículo 7 que el Impuesto Sobre Nóminas es una obligación de cumplimiento para la Federación, el Estado, los Municipios, sus entidades paraestatales, paramunicipales y los organismos autónomos. </w:t>
      </w:r>
      <w:r>
        <w:rPr>
          <w:rFonts w:ascii="Arial" w:hAnsi="Arial" w:cs="Arial"/>
          <w:sz w:val="24"/>
          <w:szCs w:val="24"/>
          <w:lang w:val="es-ES"/>
        </w:rPr>
        <w:t>Por esta razón</w:t>
      </w:r>
      <w:r w:rsidRPr="001E5FE7">
        <w:rPr>
          <w:rFonts w:ascii="Arial" w:hAnsi="Arial" w:cs="Arial"/>
          <w:sz w:val="24"/>
          <w:szCs w:val="24"/>
          <w:lang w:val="es-ES"/>
        </w:rPr>
        <w:t xml:space="preserve"> se observa que la retención del 100% que proponen las y los iniciantes afectaría directamente el proceso concatenado que se contempla para los tres órdenes de gobierno, sus respectivas dependencias, entidades y organismos autónomos.</w:t>
      </w:r>
    </w:p>
    <w:p w14:paraId="6B0C3D57" w14:textId="77777777" w:rsidR="00AB3824" w:rsidRDefault="00AB3824" w:rsidP="00AB3824">
      <w:pPr>
        <w:pStyle w:val="Prrafodelista"/>
        <w:spacing w:after="0"/>
        <w:ind w:left="567"/>
        <w:jc w:val="both"/>
        <w:rPr>
          <w:rFonts w:ascii="Arial" w:hAnsi="Arial" w:cs="Arial"/>
          <w:sz w:val="24"/>
          <w:szCs w:val="24"/>
          <w:lang w:val="es-ES"/>
        </w:rPr>
      </w:pPr>
    </w:p>
    <w:p w14:paraId="6DDD7378" w14:textId="2D22208A" w:rsidR="00304231" w:rsidRPr="00E0079E" w:rsidRDefault="00AB3824" w:rsidP="00E0079E">
      <w:pPr>
        <w:pStyle w:val="Prrafodelista"/>
        <w:spacing w:after="0"/>
        <w:ind w:left="0"/>
        <w:jc w:val="both"/>
        <w:rPr>
          <w:rFonts w:ascii="Arial" w:hAnsi="Arial" w:cs="Arial"/>
          <w:sz w:val="24"/>
          <w:szCs w:val="24"/>
          <w:lang w:val="es-ES"/>
        </w:rPr>
      </w:pPr>
      <w:r>
        <w:rPr>
          <w:rFonts w:ascii="Arial" w:hAnsi="Arial" w:cs="Arial"/>
          <w:sz w:val="24"/>
          <w:szCs w:val="24"/>
          <w:lang w:val="es-ES"/>
        </w:rPr>
        <w:t>En conclusión, no es viable la propuesta de los iniciantes, considerando que existe una coordinación fiscal directa con el Estad</w:t>
      </w:r>
      <w:r w:rsidR="001E5FE7">
        <w:rPr>
          <w:rFonts w:ascii="Arial" w:hAnsi="Arial" w:cs="Arial"/>
          <w:sz w:val="24"/>
          <w:szCs w:val="24"/>
          <w:lang w:val="es-ES"/>
        </w:rPr>
        <w:t>o</w:t>
      </w:r>
      <w:r>
        <w:rPr>
          <w:rFonts w:ascii="Arial" w:hAnsi="Arial" w:cs="Arial"/>
          <w:sz w:val="24"/>
          <w:szCs w:val="24"/>
          <w:lang w:val="es-ES"/>
        </w:rPr>
        <w:t>, lo cual</w:t>
      </w:r>
      <w:r w:rsidRPr="00AB3824">
        <w:rPr>
          <w:rFonts w:ascii="Arial" w:hAnsi="Arial" w:cs="Arial"/>
          <w:sz w:val="24"/>
          <w:szCs w:val="24"/>
          <w:lang w:val="es-ES"/>
        </w:rPr>
        <w:t xml:space="preserve"> permite</w:t>
      </w:r>
      <w:r>
        <w:rPr>
          <w:rFonts w:ascii="Arial" w:hAnsi="Arial" w:cs="Arial"/>
          <w:sz w:val="24"/>
          <w:szCs w:val="24"/>
          <w:lang w:val="es-ES"/>
        </w:rPr>
        <w:t xml:space="preserve"> a los municipios</w:t>
      </w:r>
      <w:r w:rsidRPr="00AB3824">
        <w:rPr>
          <w:rFonts w:ascii="Arial" w:hAnsi="Arial" w:cs="Arial"/>
          <w:sz w:val="24"/>
          <w:szCs w:val="24"/>
          <w:lang w:val="es-ES"/>
        </w:rPr>
        <w:t xml:space="preserve"> ser part</w:t>
      </w:r>
      <w:r>
        <w:rPr>
          <w:rFonts w:ascii="Arial" w:hAnsi="Arial" w:cs="Arial"/>
          <w:sz w:val="24"/>
          <w:szCs w:val="24"/>
          <w:lang w:val="es-ES"/>
        </w:rPr>
        <w:t>ícipes de</w:t>
      </w:r>
      <w:r w:rsidR="00551B24">
        <w:rPr>
          <w:rFonts w:ascii="Arial" w:hAnsi="Arial" w:cs="Arial"/>
          <w:sz w:val="24"/>
          <w:szCs w:val="24"/>
          <w:lang w:val="es-ES"/>
        </w:rPr>
        <w:t xml:space="preserve">l beneficio social en la </w:t>
      </w:r>
      <w:r>
        <w:rPr>
          <w:rFonts w:ascii="Arial" w:hAnsi="Arial" w:cs="Arial"/>
          <w:sz w:val="24"/>
          <w:szCs w:val="24"/>
          <w:lang w:val="es-ES"/>
        </w:rPr>
        <w:t>planeación y ejecución de obras</w:t>
      </w:r>
      <w:r w:rsidR="00551B24">
        <w:rPr>
          <w:rFonts w:ascii="Arial" w:hAnsi="Arial" w:cs="Arial"/>
          <w:sz w:val="24"/>
          <w:szCs w:val="24"/>
          <w:lang w:val="es-ES"/>
        </w:rPr>
        <w:t>, programas y acciones por parte del Estado</w:t>
      </w:r>
      <w:r w:rsidRPr="00AB3824">
        <w:rPr>
          <w:rFonts w:ascii="Arial" w:hAnsi="Arial" w:cs="Arial"/>
          <w:sz w:val="24"/>
          <w:szCs w:val="24"/>
          <w:lang w:val="es-ES"/>
        </w:rPr>
        <w:t xml:space="preserve">, </w:t>
      </w:r>
      <w:r w:rsidR="00D7544F">
        <w:rPr>
          <w:rFonts w:ascii="Arial" w:hAnsi="Arial" w:cs="Arial"/>
          <w:sz w:val="24"/>
          <w:szCs w:val="24"/>
          <w:lang w:val="es-ES"/>
        </w:rPr>
        <w:t xml:space="preserve">aunado a lo anterior, se considera entonces </w:t>
      </w:r>
      <w:r w:rsidRPr="00AB3824">
        <w:rPr>
          <w:rFonts w:ascii="Arial" w:hAnsi="Arial" w:cs="Arial"/>
          <w:sz w:val="24"/>
          <w:szCs w:val="24"/>
          <w:lang w:val="es-ES"/>
        </w:rPr>
        <w:t xml:space="preserve">que ya existen </w:t>
      </w:r>
      <w:r w:rsidR="00D7544F">
        <w:rPr>
          <w:rFonts w:ascii="Arial" w:hAnsi="Arial" w:cs="Arial"/>
          <w:sz w:val="24"/>
          <w:szCs w:val="24"/>
          <w:lang w:val="es-ES"/>
        </w:rPr>
        <w:t xml:space="preserve">los </w:t>
      </w:r>
      <w:r w:rsidRPr="00AB3824">
        <w:rPr>
          <w:rFonts w:ascii="Arial" w:hAnsi="Arial" w:cs="Arial"/>
          <w:sz w:val="24"/>
          <w:szCs w:val="24"/>
          <w:lang w:val="es-ES"/>
        </w:rPr>
        <w:t>me</w:t>
      </w:r>
      <w:r w:rsidR="00D7544F">
        <w:rPr>
          <w:rFonts w:ascii="Arial" w:hAnsi="Arial" w:cs="Arial"/>
          <w:sz w:val="24"/>
          <w:szCs w:val="24"/>
          <w:lang w:val="es-ES"/>
        </w:rPr>
        <w:t>canismos de reparto que permite</w:t>
      </w:r>
      <w:r w:rsidR="00551B24">
        <w:rPr>
          <w:rFonts w:ascii="Arial" w:hAnsi="Arial" w:cs="Arial"/>
          <w:sz w:val="24"/>
          <w:szCs w:val="24"/>
          <w:lang w:val="es-ES"/>
        </w:rPr>
        <w:t>n</w:t>
      </w:r>
      <w:r w:rsidRPr="00AB3824">
        <w:rPr>
          <w:rFonts w:ascii="Arial" w:hAnsi="Arial" w:cs="Arial"/>
          <w:sz w:val="24"/>
          <w:szCs w:val="24"/>
          <w:lang w:val="es-ES"/>
        </w:rPr>
        <w:t xml:space="preserve"> la planificación de los recursos provenientes de </w:t>
      </w:r>
      <w:r w:rsidR="00D7544F">
        <w:rPr>
          <w:rFonts w:ascii="Arial" w:hAnsi="Arial" w:cs="Arial"/>
          <w:sz w:val="24"/>
          <w:szCs w:val="24"/>
          <w:lang w:val="es-ES"/>
        </w:rPr>
        <w:t>las participaciones federales y estatales.</w:t>
      </w:r>
    </w:p>
    <w:sectPr w:rsidR="00304231" w:rsidRPr="00E0079E" w:rsidSect="00016A7B">
      <w:headerReference w:type="even" r:id="rId8"/>
      <w:headerReference w:type="default" r:id="rId9"/>
      <w:footerReference w:type="default" r:id="rId10"/>
      <w:headerReference w:type="first" r:id="rId11"/>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CA621" w14:textId="77777777" w:rsidR="008550B5" w:rsidRDefault="008550B5" w:rsidP="00435D05">
      <w:pPr>
        <w:spacing w:after="0" w:line="240" w:lineRule="auto"/>
      </w:pPr>
      <w:r>
        <w:separator/>
      </w:r>
    </w:p>
  </w:endnote>
  <w:endnote w:type="continuationSeparator" w:id="0">
    <w:p w14:paraId="49E977E6" w14:textId="77777777" w:rsidR="008550B5" w:rsidRDefault="008550B5"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60211021" w:rsidR="00D63CE6" w:rsidRPr="000B79EB" w:rsidRDefault="00D63CE6"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w:t>
    </w:r>
    <w:r w:rsidR="00395B53">
      <w:rPr>
        <w:rFonts w:ascii="Arial" w:hAnsi="Arial" w:cs="Arial"/>
        <w:sz w:val="14"/>
        <w:szCs w:val="14"/>
      </w:rPr>
      <w:t xml:space="preserve">a </w:t>
    </w:r>
    <w:r w:rsidR="005E610A" w:rsidRPr="005E610A">
      <w:rPr>
        <w:rFonts w:ascii="Arial" w:hAnsi="Arial" w:cs="Arial"/>
        <w:sz w:val="14"/>
        <w:szCs w:val="14"/>
      </w:rPr>
      <w:t>iniciativa de adición del artículo 5°-F a la Ley de Coordinación Fiscal del Estado</w:t>
    </w:r>
    <w:r w:rsidR="005E610A">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7BAA6" w14:textId="77777777" w:rsidR="008550B5" w:rsidRDefault="008550B5" w:rsidP="00435D05">
      <w:pPr>
        <w:spacing w:after="0" w:line="240" w:lineRule="auto"/>
      </w:pPr>
      <w:r>
        <w:separator/>
      </w:r>
    </w:p>
  </w:footnote>
  <w:footnote w:type="continuationSeparator" w:id="0">
    <w:p w14:paraId="311C0DFA" w14:textId="77777777" w:rsidR="008550B5" w:rsidRDefault="008550B5" w:rsidP="00435D05">
      <w:pPr>
        <w:spacing w:after="0" w:line="240" w:lineRule="auto"/>
      </w:pPr>
      <w:r>
        <w:continuationSeparator/>
      </w:r>
    </w:p>
  </w:footnote>
  <w:footnote w:id="1">
    <w:p w14:paraId="3DA39D0E" w14:textId="5B7DD844" w:rsidR="004F4D20" w:rsidRPr="004F4D20" w:rsidRDefault="004F4D20">
      <w:pPr>
        <w:pStyle w:val="Textonotapie"/>
        <w:rPr>
          <w:sz w:val="16"/>
          <w:szCs w:val="16"/>
        </w:rPr>
      </w:pPr>
      <w:r>
        <w:rPr>
          <w:rStyle w:val="Refdenotaalpie"/>
        </w:rPr>
        <w:footnoteRef/>
      </w:r>
      <w:r>
        <w:t xml:space="preserve"> </w:t>
      </w:r>
      <w:r w:rsidRPr="004F4D20">
        <w:rPr>
          <w:sz w:val="16"/>
          <w:szCs w:val="16"/>
        </w:rPr>
        <w:t>Los criterios normativos vigentes en la distribución de las participaciones y las aportaciones federales en México. M. En E. Reyes Tépach M. Investigador Parlamentario. –Dirección de servicios de investigación y análisis. Subdirección de Análisis Económicos.</w:t>
      </w:r>
    </w:p>
    <w:p w14:paraId="05DE9115" w14:textId="6BCEDBBD" w:rsidR="004F4D20" w:rsidRPr="004F4D20" w:rsidRDefault="008550B5">
      <w:pPr>
        <w:pStyle w:val="Textonotapie"/>
        <w:rPr>
          <w:sz w:val="16"/>
          <w:szCs w:val="16"/>
        </w:rPr>
      </w:pPr>
      <w:hyperlink r:id="rId1" w:history="1">
        <w:r w:rsidR="004F4D20" w:rsidRPr="004F4D20">
          <w:rPr>
            <w:rStyle w:val="Hipervnculo"/>
            <w:sz w:val="16"/>
            <w:szCs w:val="16"/>
          </w:rPr>
          <w:t>http://www.diputados.gob.mx/sedia/sia/se/SAE-ISS-47-13/SAE-ISS-47-13.pdf</w:t>
        </w:r>
      </w:hyperlink>
    </w:p>
    <w:p w14:paraId="1731978A" w14:textId="77777777" w:rsidR="004F4D20" w:rsidRDefault="004F4D20">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D63CE6" w:rsidRDefault="008550B5">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D63CE6" w:rsidRDefault="008550B5"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D63CE6">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D63CE6" w:rsidRDefault="008550B5">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BA51FA0"/>
    <w:multiLevelType w:val="hybridMultilevel"/>
    <w:tmpl w:val="CAF25A5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2BD429EA"/>
    <w:multiLevelType w:val="hybridMultilevel"/>
    <w:tmpl w:val="722EC77C"/>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8"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9"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1"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2"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865856"/>
    <w:multiLevelType w:val="hybridMultilevel"/>
    <w:tmpl w:val="C75A58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43FD7BEF"/>
    <w:multiLevelType w:val="hybridMultilevel"/>
    <w:tmpl w:val="C14282F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7"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8"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9"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1"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C89343B"/>
    <w:multiLevelType w:val="hybridMultilevel"/>
    <w:tmpl w:val="F13048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4"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9"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0"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43"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5E81CAA"/>
    <w:multiLevelType w:val="hybridMultilevel"/>
    <w:tmpl w:val="6C3247B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8"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9"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4"/>
  </w:num>
  <w:num w:numId="2">
    <w:abstractNumId w:val="20"/>
  </w:num>
  <w:num w:numId="3">
    <w:abstractNumId w:val="46"/>
  </w:num>
  <w:num w:numId="4">
    <w:abstractNumId w:val="13"/>
  </w:num>
  <w:num w:numId="5">
    <w:abstractNumId w:val="49"/>
  </w:num>
  <w:num w:numId="6">
    <w:abstractNumId w:val="12"/>
  </w:num>
  <w:num w:numId="7">
    <w:abstractNumId w:val="1"/>
  </w:num>
  <w:num w:numId="8">
    <w:abstractNumId w:val="27"/>
  </w:num>
  <w:num w:numId="9">
    <w:abstractNumId w:val="28"/>
  </w:num>
  <w:num w:numId="10">
    <w:abstractNumId w:val="33"/>
  </w:num>
  <w:num w:numId="11">
    <w:abstractNumId w:val="25"/>
  </w:num>
  <w:num w:numId="12">
    <w:abstractNumId w:val="5"/>
  </w:num>
  <w:num w:numId="13">
    <w:abstractNumId w:val="14"/>
  </w:num>
  <w:num w:numId="14">
    <w:abstractNumId w:val="8"/>
  </w:num>
  <w:num w:numId="15">
    <w:abstractNumId w:val="21"/>
  </w:num>
  <w:num w:numId="16">
    <w:abstractNumId w:val="42"/>
  </w:num>
  <w:num w:numId="17">
    <w:abstractNumId w:val="18"/>
  </w:num>
  <w:num w:numId="18">
    <w:abstractNumId w:val="7"/>
  </w:num>
  <w:num w:numId="19">
    <w:abstractNumId w:val="47"/>
  </w:num>
  <w:num w:numId="20">
    <w:abstractNumId w:val="9"/>
  </w:num>
  <w:num w:numId="21">
    <w:abstractNumId w:val="6"/>
  </w:num>
  <w:num w:numId="22">
    <w:abstractNumId w:val="48"/>
  </w:num>
  <w:num w:numId="23">
    <w:abstractNumId w:val="39"/>
  </w:num>
  <w:num w:numId="24">
    <w:abstractNumId w:val="34"/>
  </w:num>
  <w:num w:numId="25">
    <w:abstractNumId w:val="36"/>
  </w:num>
  <w:num w:numId="26">
    <w:abstractNumId w:val="10"/>
  </w:num>
  <w:num w:numId="27">
    <w:abstractNumId w:val="30"/>
  </w:num>
  <w:num w:numId="28">
    <w:abstractNumId w:val="3"/>
  </w:num>
  <w:num w:numId="29">
    <w:abstractNumId w:val="35"/>
  </w:num>
  <w:num w:numId="30">
    <w:abstractNumId w:val="26"/>
  </w:num>
  <w:num w:numId="31">
    <w:abstractNumId w:val="15"/>
  </w:num>
  <w:num w:numId="32">
    <w:abstractNumId w:val="19"/>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43"/>
  </w:num>
  <w:num w:numId="36">
    <w:abstractNumId w:val="11"/>
  </w:num>
  <w:num w:numId="37">
    <w:abstractNumId w:val="22"/>
  </w:num>
  <w:num w:numId="38">
    <w:abstractNumId w:val="41"/>
  </w:num>
  <w:num w:numId="39">
    <w:abstractNumId w:val="29"/>
  </w:num>
  <w:num w:numId="40">
    <w:abstractNumId w:val="31"/>
  </w:num>
  <w:num w:numId="41">
    <w:abstractNumId w:val="0"/>
  </w:num>
  <w:num w:numId="42">
    <w:abstractNumId w:val="4"/>
  </w:num>
  <w:num w:numId="43">
    <w:abstractNumId w:val="38"/>
  </w:num>
  <w:num w:numId="44">
    <w:abstractNumId w:val="37"/>
  </w:num>
  <w:num w:numId="45">
    <w:abstractNumId w:val="45"/>
  </w:num>
  <w:num w:numId="46">
    <w:abstractNumId w:val="16"/>
  </w:num>
  <w:num w:numId="47">
    <w:abstractNumId w:val="32"/>
  </w:num>
  <w:num w:numId="48">
    <w:abstractNumId w:val="24"/>
  </w:num>
  <w:num w:numId="49">
    <w:abstractNumId w:val="17"/>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26CC5"/>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A5D04"/>
    <w:rsid w:val="000B2646"/>
    <w:rsid w:val="000B5F11"/>
    <w:rsid w:val="000B79EB"/>
    <w:rsid w:val="000C6079"/>
    <w:rsid w:val="000C61FA"/>
    <w:rsid w:val="000D7306"/>
    <w:rsid w:val="000D7E12"/>
    <w:rsid w:val="000E43B9"/>
    <w:rsid w:val="000F0A15"/>
    <w:rsid w:val="000F134B"/>
    <w:rsid w:val="000F2D25"/>
    <w:rsid w:val="000F3C66"/>
    <w:rsid w:val="00105613"/>
    <w:rsid w:val="00106BE5"/>
    <w:rsid w:val="00107150"/>
    <w:rsid w:val="001108D9"/>
    <w:rsid w:val="001126D5"/>
    <w:rsid w:val="00117A06"/>
    <w:rsid w:val="001223DC"/>
    <w:rsid w:val="001325CA"/>
    <w:rsid w:val="001463CE"/>
    <w:rsid w:val="00147C04"/>
    <w:rsid w:val="00151C11"/>
    <w:rsid w:val="00155518"/>
    <w:rsid w:val="001601F8"/>
    <w:rsid w:val="00160F7A"/>
    <w:rsid w:val="0016288A"/>
    <w:rsid w:val="00164FC1"/>
    <w:rsid w:val="00165483"/>
    <w:rsid w:val="00165F06"/>
    <w:rsid w:val="00167914"/>
    <w:rsid w:val="00172633"/>
    <w:rsid w:val="001735B8"/>
    <w:rsid w:val="00180F93"/>
    <w:rsid w:val="00181A71"/>
    <w:rsid w:val="00185FB0"/>
    <w:rsid w:val="001918FC"/>
    <w:rsid w:val="00192266"/>
    <w:rsid w:val="0019708E"/>
    <w:rsid w:val="001B014E"/>
    <w:rsid w:val="001B1843"/>
    <w:rsid w:val="001B2DAD"/>
    <w:rsid w:val="001B5F6A"/>
    <w:rsid w:val="001C4293"/>
    <w:rsid w:val="001D52F6"/>
    <w:rsid w:val="001E5FE7"/>
    <w:rsid w:val="001E67CF"/>
    <w:rsid w:val="001F496E"/>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75A"/>
    <w:rsid w:val="00291AA5"/>
    <w:rsid w:val="002977D0"/>
    <w:rsid w:val="00297833"/>
    <w:rsid w:val="002A61DB"/>
    <w:rsid w:val="002B0136"/>
    <w:rsid w:val="002B657D"/>
    <w:rsid w:val="002C4D40"/>
    <w:rsid w:val="002C5709"/>
    <w:rsid w:val="002C7C61"/>
    <w:rsid w:val="002D54A7"/>
    <w:rsid w:val="002D7274"/>
    <w:rsid w:val="002E31D5"/>
    <w:rsid w:val="002F5A70"/>
    <w:rsid w:val="002F67F4"/>
    <w:rsid w:val="00304231"/>
    <w:rsid w:val="003060B4"/>
    <w:rsid w:val="003117A4"/>
    <w:rsid w:val="00311A44"/>
    <w:rsid w:val="0031617D"/>
    <w:rsid w:val="003209B0"/>
    <w:rsid w:val="00324A86"/>
    <w:rsid w:val="00325772"/>
    <w:rsid w:val="003441D2"/>
    <w:rsid w:val="00355379"/>
    <w:rsid w:val="003560D8"/>
    <w:rsid w:val="0035631B"/>
    <w:rsid w:val="0036342B"/>
    <w:rsid w:val="00364BAF"/>
    <w:rsid w:val="003655F4"/>
    <w:rsid w:val="00367578"/>
    <w:rsid w:val="00367A13"/>
    <w:rsid w:val="00372528"/>
    <w:rsid w:val="00374931"/>
    <w:rsid w:val="00377800"/>
    <w:rsid w:val="003843C8"/>
    <w:rsid w:val="003847CA"/>
    <w:rsid w:val="003858CC"/>
    <w:rsid w:val="0038631C"/>
    <w:rsid w:val="003866F3"/>
    <w:rsid w:val="0039330B"/>
    <w:rsid w:val="0039510A"/>
    <w:rsid w:val="00395B53"/>
    <w:rsid w:val="003A0A3F"/>
    <w:rsid w:val="003A6E1D"/>
    <w:rsid w:val="003A73B5"/>
    <w:rsid w:val="003B13B2"/>
    <w:rsid w:val="003B5953"/>
    <w:rsid w:val="003B7295"/>
    <w:rsid w:val="003B7316"/>
    <w:rsid w:val="003C04D2"/>
    <w:rsid w:val="003C274D"/>
    <w:rsid w:val="003C2EC2"/>
    <w:rsid w:val="003C6E44"/>
    <w:rsid w:val="003D0B9B"/>
    <w:rsid w:val="003D0ECC"/>
    <w:rsid w:val="003D3550"/>
    <w:rsid w:val="003D382F"/>
    <w:rsid w:val="003D5844"/>
    <w:rsid w:val="003D6AB2"/>
    <w:rsid w:val="003E5989"/>
    <w:rsid w:val="003E7A11"/>
    <w:rsid w:val="003F6057"/>
    <w:rsid w:val="00400756"/>
    <w:rsid w:val="00402633"/>
    <w:rsid w:val="0040354B"/>
    <w:rsid w:val="00407619"/>
    <w:rsid w:val="004079F1"/>
    <w:rsid w:val="00411843"/>
    <w:rsid w:val="0042224D"/>
    <w:rsid w:val="00427F62"/>
    <w:rsid w:val="00430347"/>
    <w:rsid w:val="00431AEE"/>
    <w:rsid w:val="00434BB8"/>
    <w:rsid w:val="00435D05"/>
    <w:rsid w:val="0043628D"/>
    <w:rsid w:val="004411F3"/>
    <w:rsid w:val="00442ABC"/>
    <w:rsid w:val="00446CEC"/>
    <w:rsid w:val="00452DFC"/>
    <w:rsid w:val="0046132F"/>
    <w:rsid w:val="004627D6"/>
    <w:rsid w:val="00467CD1"/>
    <w:rsid w:val="004703D7"/>
    <w:rsid w:val="004714D5"/>
    <w:rsid w:val="00484D6F"/>
    <w:rsid w:val="00485A38"/>
    <w:rsid w:val="004861B5"/>
    <w:rsid w:val="004879DE"/>
    <w:rsid w:val="004951C8"/>
    <w:rsid w:val="004A3E3F"/>
    <w:rsid w:val="004A4BAE"/>
    <w:rsid w:val="004B0A82"/>
    <w:rsid w:val="004B155A"/>
    <w:rsid w:val="004B7C81"/>
    <w:rsid w:val="004C260F"/>
    <w:rsid w:val="004C5151"/>
    <w:rsid w:val="004C637C"/>
    <w:rsid w:val="004C667F"/>
    <w:rsid w:val="004C79F8"/>
    <w:rsid w:val="004D6107"/>
    <w:rsid w:val="004D7DA4"/>
    <w:rsid w:val="004E4531"/>
    <w:rsid w:val="004F04C7"/>
    <w:rsid w:val="004F1220"/>
    <w:rsid w:val="004F15D7"/>
    <w:rsid w:val="004F4D20"/>
    <w:rsid w:val="004F6B4C"/>
    <w:rsid w:val="004F7040"/>
    <w:rsid w:val="00501B8F"/>
    <w:rsid w:val="00504F01"/>
    <w:rsid w:val="005102EC"/>
    <w:rsid w:val="00512DDB"/>
    <w:rsid w:val="00516844"/>
    <w:rsid w:val="00525199"/>
    <w:rsid w:val="00530C6A"/>
    <w:rsid w:val="005315B2"/>
    <w:rsid w:val="005322FE"/>
    <w:rsid w:val="00533548"/>
    <w:rsid w:val="00533C07"/>
    <w:rsid w:val="0053679B"/>
    <w:rsid w:val="00537E61"/>
    <w:rsid w:val="00550449"/>
    <w:rsid w:val="0055192E"/>
    <w:rsid w:val="00551B24"/>
    <w:rsid w:val="00552623"/>
    <w:rsid w:val="00574013"/>
    <w:rsid w:val="00574849"/>
    <w:rsid w:val="00577166"/>
    <w:rsid w:val="00577C74"/>
    <w:rsid w:val="005829F8"/>
    <w:rsid w:val="005841E8"/>
    <w:rsid w:val="00592CBC"/>
    <w:rsid w:val="005A1034"/>
    <w:rsid w:val="005A1C4E"/>
    <w:rsid w:val="005A5AC5"/>
    <w:rsid w:val="005A71D7"/>
    <w:rsid w:val="005B0524"/>
    <w:rsid w:val="005B4A66"/>
    <w:rsid w:val="005B4C7A"/>
    <w:rsid w:val="005B5898"/>
    <w:rsid w:val="005C1676"/>
    <w:rsid w:val="005C202E"/>
    <w:rsid w:val="005C37C2"/>
    <w:rsid w:val="005C4A4A"/>
    <w:rsid w:val="005C6119"/>
    <w:rsid w:val="005D419F"/>
    <w:rsid w:val="005E5767"/>
    <w:rsid w:val="005E610A"/>
    <w:rsid w:val="005E7B9F"/>
    <w:rsid w:val="005F2976"/>
    <w:rsid w:val="005F7DD9"/>
    <w:rsid w:val="006006E8"/>
    <w:rsid w:val="0060289B"/>
    <w:rsid w:val="0060320D"/>
    <w:rsid w:val="00614D40"/>
    <w:rsid w:val="0061642F"/>
    <w:rsid w:val="006300D1"/>
    <w:rsid w:val="00632A06"/>
    <w:rsid w:val="00633B02"/>
    <w:rsid w:val="00637378"/>
    <w:rsid w:val="00640711"/>
    <w:rsid w:val="00645203"/>
    <w:rsid w:val="00650CA9"/>
    <w:rsid w:val="00651346"/>
    <w:rsid w:val="0065188F"/>
    <w:rsid w:val="00652586"/>
    <w:rsid w:val="00653AB3"/>
    <w:rsid w:val="00656DEC"/>
    <w:rsid w:val="00676B75"/>
    <w:rsid w:val="00676EAF"/>
    <w:rsid w:val="00682EB7"/>
    <w:rsid w:val="00683595"/>
    <w:rsid w:val="006879FF"/>
    <w:rsid w:val="00692A1A"/>
    <w:rsid w:val="006931AD"/>
    <w:rsid w:val="00696776"/>
    <w:rsid w:val="006968AE"/>
    <w:rsid w:val="006A46B2"/>
    <w:rsid w:val="006A4FDB"/>
    <w:rsid w:val="006A6C0E"/>
    <w:rsid w:val="006B3742"/>
    <w:rsid w:val="006B6EA2"/>
    <w:rsid w:val="006C5824"/>
    <w:rsid w:val="006D3859"/>
    <w:rsid w:val="006E1131"/>
    <w:rsid w:val="006E21F5"/>
    <w:rsid w:val="006E4019"/>
    <w:rsid w:val="006E561B"/>
    <w:rsid w:val="006E562B"/>
    <w:rsid w:val="006E7C5A"/>
    <w:rsid w:val="006F0B49"/>
    <w:rsid w:val="006F111B"/>
    <w:rsid w:val="006F3086"/>
    <w:rsid w:val="006F4D66"/>
    <w:rsid w:val="00703F96"/>
    <w:rsid w:val="00704D80"/>
    <w:rsid w:val="00707EBE"/>
    <w:rsid w:val="00713035"/>
    <w:rsid w:val="007136BA"/>
    <w:rsid w:val="007153DD"/>
    <w:rsid w:val="00715F6F"/>
    <w:rsid w:val="00717E47"/>
    <w:rsid w:val="00722025"/>
    <w:rsid w:val="00722C91"/>
    <w:rsid w:val="007315ED"/>
    <w:rsid w:val="00733D0D"/>
    <w:rsid w:val="00741F77"/>
    <w:rsid w:val="00744EC8"/>
    <w:rsid w:val="007464E3"/>
    <w:rsid w:val="0075072C"/>
    <w:rsid w:val="00751191"/>
    <w:rsid w:val="00756AAC"/>
    <w:rsid w:val="00761BB9"/>
    <w:rsid w:val="007667B8"/>
    <w:rsid w:val="007734FF"/>
    <w:rsid w:val="00774DA9"/>
    <w:rsid w:val="00775381"/>
    <w:rsid w:val="00777D09"/>
    <w:rsid w:val="007825F4"/>
    <w:rsid w:val="00787624"/>
    <w:rsid w:val="00793A1C"/>
    <w:rsid w:val="00794DBC"/>
    <w:rsid w:val="007A005E"/>
    <w:rsid w:val="007A2D59"/>
    <w:rsid w:val="007A59FF"/>
    <w:rsid w:val="007A5A32"/>
    <w:rsid w:val="007A72D1"/>
    <w:rsid w:val="007B0ABB"/>
    <w:rsid w:val="007B31D8"/>
    <w:rsid w:val="007B5549"/>
    <w:rsid w:val="007B7F97"/>
    <w:rsid w:val="007C0B32"/>
    <w:rsid w:val="007C39A8"/>
    <w:rsid w:val="007D0D19"/>
    <w:rsid w:val="007D66E9"/>
    <w:rsid w:val="007E63D1"/>
    <w:rsid w:val="007E6601"/>
    <w:rsid w:val="007F5AE3"/>
    <w:rsid w:val="007F6052"/>
    <w:rsid w:val="00800765"/>
    <w:rsid w:val="00802E69"/>
    <w:rsid w:val="008036DE"/>
    <w:rsid w:val="00806D0C"/>
    <w:rsid w:val="00807465"/>
    <w:rsid w:val="00810BF2"/>
    <w:rsid w:val="008116DD"/>
    <w:rsid w:val="0081300B"/>
    <w:rsid w:val="0082032F"/>
    <w:rsid w:val="00827B81"/>
    <w:rsid w:val="008303EF"/>
    <w:rsid w:val="00835BEE"/>
    <w:rsid w:val="00843577"/>
    <w:rsid w:val="00843F8E"/>
    <w:rsid w:val="00850149"/>
    <w:rsid w:val="008513E8"/>
    <w:rsid w:val="008550B5"/>
    <w:rsid w:val="00856DF6"/>
    <w:rsid w:val="0085791F"/>
    <w:rsid w:val="00860E28"/>
    <w:rsid w:val="00872174"/>
    <w:rsid w:val="00873328"/>
    <w:rsid w:val="00876C57"/>
    <w:rsid w:val="0087722B"/>
    <w:rsid w:val="00884156"/>
    <w:rsid w:val="00885D46"/>
    <w:rsid w:val="00887BD9"/>
    <w:rsid w:val="00890200"/>
    <w:rsid w:val="00892D82"/>
    <w:rsid w:val="0089398B"/>
    <w:rsid w:val="008A281C"/>
    <w:rsid w:val="008A3343"/>
    <w:rsid w:val="008A67A3"/>
    <w:rsid w:val="008A694A"/>
    <w:rsid w:val="008C6987"/>
    <w:rsid w:val="008D1F7A"/>
    <w:rsid w:val="008D24E8"/>
    <w:rsid w:val="008D2E22"/>
    <w:rsid w:val="008D545B"/>
    <w:rsid w:val="008E030F"/>
    <w:rsid w:val="008E3092"/>
    <w:rsid w:val="008E6FC1"/>
    <w:rsid w:val="008E7166"/>
    <w:rsid w:val="008F0C31"/>
    <w:rsid w:val="008F4553"/>
    <w:rsid w:val="008F5409"/>
    <w:rsid w:val="00902C1F"/>
    <w:rsid w:val="00907500"/>
    <w:rsid w:val="00912E66"/>
    <w:rsid w:val="00915295"/>
    <w:rsid w:val="00916CA9"/>
    <w:rsid w:val="00924E4C"/>
    <w:rsid w:val="009256BF"/>
    <w:rsid w:val="0092676F"/>
    <w:rsid w:val="009332B2"/>
    <w:rsid w:val="00933CAC"/>
    <w:rsid w:val="009343E4"/>
    <w:rsid w:val="00934A8F"/>
    <w:rsid w:val="00940204"/>
    <w:rsid w:val="00940B35"/>
    <w:rsid w:val="00943EF0"/>
    <w:rsid w:val="00952848"/>
    <w:rsid w:val="0095517C"/>
    <w:rsid w:val="009573BB"/>
    <w:rsid w:val="00962C30"/>
    <w:rsid w:val="0096382B"/>
    <w:rsid w:val="00970AB2"/>
    <w:rsid w:val="009714B0"/>
    <w:rsid w:val="00972383"/>
    <w:rsid w:val="00975C44"/>
    <w:rsid w:val="009763BC"/>
    <w:rsid w:val="00983E4A"/>
    <w:rsid w:val="00984400"/>
    <w:rsid w:val="00985A17"/>
    <w:rsid w:val="00986A02"/>
    <w:rsid w:val="00991037"/>
    <w:rsid w:val="00994630"/>
    <w:rsid w:val="009976F9"/>
    <w:rsid w:val="009A4757"/>
    <w:rsid w:val="009A72FA"/>
    <w:rsid w:val="009B0E64"/>
    <w:rsid w:val="009B5002"/>
    <w:rsid w:val="009B6E78"/>
    <w:rsid w:val="009C2C50"/>
    <w:rsid w:val="009C37D9"/>
    <w:rsid w:val="009D2EC4"/>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0D6"/>
    <w:rsid w:val="00A3091B"/>
    <w:rsid w:val="00A34A85"/>
    <w:rsid w:val="00A35252"/>
    <w:rsid w:val="00A41652"/>
    <w:rsid w:val="00A42025"/>
    <w:rsid w:val="00A438CF"/>
    <w:rsid w:val="00A43F7B"/>
    <w:rsid w:val="00A44455"/>
    <w:rsid w:val="00A446FF"/>
    <w:rsid w:val="00A461E0"/>
    <w:rsid w:val="00A6019D"/>
    <w:rsid w:val="00A615B6"/>
    <w:rsid w:val="00A6199A"/>
    <w:rsid w:val="00A8099D"/>
    <w:rsid w:val="00A80E09"/>
    <w:rsid w:val="00A82A20"/>
    <w:rsid w:val="00A90577"/>
    <w:rsid w:val="00A93B75"/>
    <w:rsid w:val="00A93DC3"/>
    <w:rsid w:val="00A97F9C"/>
    <w:rsid w:val="00AA0B06"/>
    <w:rsid w:val="00AA5A83"/>
    <w:rsid w:val="00AA60C8"/>
    <w:rsid w:val="00AA7580"/>
    <w:rsid w:val="00AB15E4"/>
    <w:rsid w:val="00AB2183"/>
    <w:rsid w:val="00AB3824"/>
    <w:rsid w:val="00AB3857"/>
    <w:rsid w:val="00AB651D"/>
    <w:rsid w:val="00AB74D7"/>
    <w:rsid w:val="00AB7D10"/>
    <w:rsid w:val="00AC4935"/>
    <w:rsid w:val="00AD46D9"/>
    <w:rsid w:val="00AE0D6E"/>
    <w:rsid w:val="00AE1A78"/>
    <w:rsid w:val="00AE3770"/>
    <w:rsid w:val="00AE4B7F"/>
    <w:rsid w:val="00AE5A3D"/>
    <w:rsid w:val="00AF35DD"/>
    <w:rsid w:val="00AF55B2"/>
    <w:rsid w:val="00B10DCA"/>
    <w:rsid w:val="00B1333A"/>
    <w:rsid w:val="00B14EBA"/>
    <w:rsid w:val="00B15D19"/>
    <w:rsid w:val="00B23217"/>
    <w:rsid w:val="00B2418C"/>
    <w:rsid w:val="00B24192"/>
    <w:rsid w:val="00B26291"/>
    <w:rsid w:val="00B26999"/>
    <w:rsid w:val="00B274C2"/>
    <w:rsid w:val="00B27DD3"/>
    <w:rsid w:val="00B31014"/>
    <w:rsid w:val="00B313BF"/>
    <w:rsid w:val="00B34ADB"/>
    <w:rsid w:val="00B428E6"/>
    <w:rsid w:val="00B45C2B"/>
    <w:rsid w:val="00B6068D"/>
    <w:rsid w:val="00B62D86"/>
    <w:rsid w:val="00B6330A"/>
    <w:rsid w:val="00B63B57"/>
    <w:rsid w:val="00B65CCA"/>
    <w:rsid w:val="00B8008B"/>
    <w:rsid w:val="00B80582"/>
    <w:rsid w:val="00B82D02"/>
    <w:rsid w:val="00B86048"/>
    <w:rsid w:val="00B94C07"/>
    <w:rsid w:val="00B96EF9"/>
    <w:rsid w:val="00B971C5"/>
    <w:rsid w:val="00BA1B4B"/>
    <w:rsid w:val="00BA407A"/>
    <w:rsid w:val="00BA4540"/>
    <w:rsid w:val="00BA6985"/>
    <w:rsid w:val="00BB13C1"/>
    <w:rsid w:val="00BB202B"/>
    <w:rsid w:val="00BB6066"/>
    <w:rsid w:val="00BB7C53"/>
    <w:rsid w:val="00BC5205"/>
    <w:rsid w:val="00BC6191"/>
    <w:rsid w:val="00BD0232"/>
    <w:rsid w:val="00BD4DC3"/>
    <w:rsid w:val="00BE07C8"/>
    <w:rsid w:val="00BE304B"/>
    <w:rsid w:val="00BE5C25"/>
    <w:rsid w:val="00BE7F42"/>
    <w:rsid w:val="00BF6638"/>
    <w:rsid w:val="00C00624"/>
    <w:rsid w:val="00C01D88"/>
    <w:rsid w:val="00C06208"/>
    <w:rsid w:val="00C11B73"/>
    <w:rsid w:val="00C136DE"/>
    <w:rsid w:val="00C14911"/>
    <w:rsid w:val="00C14A5C"/>
    <w:rsid w:val="00C152DD"/>
    <w:rsid w:val="00C17748"/>
    <w:rsid w:val="00C27C80"/>
    <w:rsid w:val="00C31910"/>
    <w:rsid w:val="00C35A12"/>
    <w:rsid w:val="00C36D53"/>
    <w:rsid w:val="00C41C69"/>
    <w:rsid w:val="00C472A9"/>
    <w:rsid w:val="00C50DFB"/>
    <w:rsid w:val="00C55D2C"/>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B2F73"/>
    <w:rsid w:val="00CB7507"/>
    <w:rsid w:val="00CC063F"/>
    <w:rsid w:val="00CC0FB4"/>
    <w:rsid w:val="00CC59DB"/>
    <w:rsid w:val="00CD0175"/>
    <w:rsid w:val="00CD22D5"/>
    <w:rsid w:val="00CD3879"/>
    <w:rsid w:val="00CD3B1B"/>
    <w:rsid w:val="00CD599A"/>
    <w:rsid w:val="00CD765C"/>
    <w:rsid w:val="00CE07B2"/>
    <w:rsid w:val="00CE56E8"/>
    <w:rsid w:val="00CE7A3F"/>
    <w:rsid w:val="00CF0D96"/>
    <w:rsid w:val="00CF34F0"/>
    <w:rsid w:val="00CF6F96"/>
    <w:rsid w:val="00D05CDE"/>
    <w:rsid w:val="00D05D65"/>
    <w:rsid w:val="00D07A57"/>
    <w:rsid w:val="00D216F8"/>
    <w:rsid w:val="00D24422"/>
    <w:rsid w:val="00D35F1D"/>
    <w:rsid w:val="00D3755B"/>
    <w:rsid w:val="00D379EE"/>
    <w:rsid w:val="00D37C7A"/>
    <w:rsid w:val="00D45A92"/>
    <w:rsid w:val="00D45D74"/>
    <w:rsid w:val="00D55CBA"/>
    <w:rsid w:val="00D57DFA"/>
    <w:rsid w:val="00D6039B"/>
    <w:rsid w:val="00D621E5"/>
    <w:rsid w:val="00D62F81"/>
    <w:rsid w:val="00D63CE6"/>
    <w:rsid w:val="00D71B0B"/>
    <w:rsid w:val="00D721F7"/>
    <w:rsid w:val="00D74366"/>
    <w:rsid w:val="00D7544F"/>
    <w:rsid w:val="00D804CE"/>
    <w:rsid w:val="00D85E9A"/>
    <w:rsid w:val="00D96C0A"/>
    <w:rsid w:val="00DA4539"/>
    <w:rsid w:val="00DB1A6E"/>
    <w:rsid w:val="00DB1B29"/>
    <w:rsid w:val="00DC33A9"/>
    <w:rsid w:val="00DC51B6"/>
    <w:rsid w:val="00DD0212"/>
    <w:rsid w:val="00DD0F42"/>
    <w:rsid w:val="00DD36A1"/>
    <w:rsid w:val="00DD42FD"/>
    <w:rsid w:val="00DD4B40"/>
    <w:rsid w:val="00DE7BE2"/>
    <w:rsid w:val="00DF0049"/>
    <w:rsid w:val="00DF27F5"/>
    <w:rsid w:val="00DF59C0"/>
    <w:rsid w:val="00E0079E"/>
    <w:rsid w:val="00E0246F"/>
    <w:rsid w:val="00E038CA"/>
    <w:rsid w:val="00E11813"/>
    <w:rsid w:val="00E15422"/>
    <w:rsid w:val="00E16F01"/>
    <w:rsid w:val="00E25216"/>
    <w:rsid w:val="00E2521E"/>
    <w:rsid w:val="00E263AF"/>
    <w:rsid w:val="00E26BCA"/>
    <w:rsid w:val="00E27773"/>
    <w:rsid w:val="00E3169B"/>
    <w:rsid w:val="00E316CF"/>
    <w:rsid w:val="00E408B9"/>
    <w:rsid w:val="00E40FC9"/>
    <w:rsid w:val="00E41D3A"/>
    <w:rsid w:val="00E44B12"/>
    <w:rsid w:val="00E57D5A"/>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3937"/>
    <w:rsid w:val="00EA7282"/>
    <w:rsid w:val="00EB23B5"/>
    <w:rsid w:val="00EB24B4"/>
    <w:rsid w:val="00EB5A68"/>
    <w:rsid w:val="00EB6510"/>
    <w:rsid w:val="00EB6AFA"/>
    <w:rsid w:val="00EC05A3"/>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131F9"/>
    <w:rsid w:val="00F2269D"/>
    <w:rsid w:val="00F235D7"/>
    <w:rsid w:val="00F27075"/>
    <w:rsid w:val="00F35A7B"/>
    <w:rsid w:val="00F36A3D"/>
    <w:rsid w:val="00F42C91"/>
    <w:rsid w:val="00F42EA1"/>
    <w:rsid w:val="00F461E1"/>
    <w:rsid w:val="00F51CE0"/>
    <w:rsid w:val="00F520DC"/>
    <w:rsid w:val="00F556C3"/>
    <w:rsid w:val="00F559BC"/>
    <w:rsid w:val="00F70340"/>
    <w:rsid w:val="00F729BA"/>
    <w:rsid w:val="00F73BFB"/>
    <w:rsid w:val="00F74F0F"/>
    <w:rsid w:val="00F91B94"/>
    <w:rsid w:val="00F91F67"/>
    <w:rsid w:val="00F9372F"/>
    <w:rsid w:val="00F9573F"/>
    <w:rsid w:val="00FA0B14"/>
    <w:rsid w:val="00FA6E8B"/>
    <w:rsid w:val="00FB2825"/>
    <w:rsid w:val="00FB30DD"/>
    <w:rsid w:val="00FC4414"/>
    <w:rsid w:val="00FD080C"/>
    <w:rsid w:val="00FD4F65"/>
    <w:rsid w:val="00FD5F05"/>
    <w:rsid w:val="00FD7EF1"/>
    <w:rsid w:val="00FE433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58200357">
      <w:bodyDiv w:val="1"/>
      <w:marLeft w:val="0"/>
      <w:marRight w:val="0"/>
      <w:marTop w:val="0"/>
      <w:marBottom w:val="0"/>
      <w:divBdr>
        <w:top w:val="none" w:sz="0" w:space="0" w:color="auto"/>
        <w:left w:val="none" w:sz="0" w:space="0" w:color="auto"/>
        <w:bottom w:val="none" w:sz="0" w:space="0" w:color="auto"/>
        <w:right w:val="none" w:sz="0" w:space="0" w:color="auto"/>
      </w:divBdr>
    </w:div>
    <w:div w:id="1561867522">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diputados.gob.mx/sedia/sia/se/SAE-ISS-47-13/SAE-ISS-47-1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43016-0FC6-4646-B161-89BB48035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1393</Words>
  <Characters>7667</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2020-12-08T01:30:00Z</dcterms:created>
  <dcterms:modified xsi:type="dcterms:W3CDTF">2020-12-08T01:30:00Z</dcterms:modified>
</cp:coreProperties>
</file>