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408" w:rsidRDefault="00E50408" w:rsidP="00CD3F62">
      <w:pPr>
        <w:pStyle w:val="Sinespaciado"/>
        <w:rPr>
          <w:rFonts w:ascii="Arial" w:hAnsi="Arial" w:cs="Arial"/>
        </w:rPr>
      </w:pPr>
      <w:bookmarkStart w:id="0" w:name="_GoBack"/>
      <w:bookmarkEnd w:id="0"/>
    </w:p>
    <w:p w:rsidR="00E50408" w:rsidRDefault="00E50408" w:rsidP="002C5F2E">
      <w:pPr>
        <w:pStyle w:val="Sinespaciado"/>
        <w:jc w:val="center"/>
        <w:rPr>
          <w:rFonts w:ascii="Arial" w:hAnsi="Arial" w:cs="Arial"/>
        </w:rPr>
      </w:pPr>
    </w:p>
    <w:p w:rsidR="00E50408" w:rsidRPr="004340D0" w:rsidRDefault="00E50408" w:rsidP="00E45DEA">
      <w:pPr>
        <w:pStyle w:val="Sinespaciado"/>
        <w:jc w:val="both"/>
        <w:rPr>
          <w:rFonts w:ascii="Arial" w:eastAsia="Times New Roman" w:hAnsi="Arial" w:cs="Arial"/>
          <w:lang w:val="es-ES" w:eastAsia="es-ES"/>
        </w:rPr>
      </w:pPr>
      <w:r w:rsidRPr="004340D0">
        <w:rPr>
          <w:rFonts w:ascii="Arial" w:hAnsi="Arial" w:cs="Arial"/>
          <w:lang w:val="es-ES"/>
        </w:rPr>
        <w:t>Convenio de</w:t>
      </w:r>
      <w:r>
        <w:rPr>
          <w:rFonts w:ascii="Arial" w:hAnsi="Arial" w:cs="Arial"/>
          <w:lang w:val="es-ES"/>
        </w:rPr>
        <w:t xml:space="preserve"> Colaboración</w:t>
      </w:r>
      <w:r w:rsidRPr="004340D0">
        <w:rPr>
          <w:rFonts w:ascii="Arial" w:hAnsi="Arial" w:cs="Arial"/>
          <w:lang w:val="es-ES"/>
        </w:rPr>
        <w:t xml:space="preserve">  del </w:t>
      </w:r>
      <w:r w:rsidRPr="004340D0">
        <w:rPr>
          <w:rFonts w:ascii="Arial" w:hAnsi="Arial" w:cs="Arial"/>
          <w:b/>
          <w:lang w:val="es-ES"/>
        </w:rPr>
        <w:t>Programa Mi Colonia a Color  Ejercicio Fiscal 2019</w:t>
      </w:r>
      <w:r w:rsidRPr="004340D0">
        <w:rPr>
          <w:rFonts w:ascii="Arial" w:hAnsi="Arial" w:cs="Arial"/>
          <w:lang w:val="es-ES"/>
        </w:rPr>
        <w:t xml:space="preserve">, al  que se le denominará </w:t>
      </w:r>
      <w:r w:rsidRPr="004340D0">
        <w:rPr>
          <w:rFonts w:ascii="Arial" w:hAnsi="Arial" w:cs="Arial"/>
          <w:b/>
          <w:lang w:val="es-ES"/>
        </w:rPr>
        <w:t>“EL PROGRAMA”</w:t>
      </w:r>
      <w:r w:rsidRPr="004340D0">
        <w:rPr>
          <w:rFonts w:ascii="Arial" w:hAnsi="Arial" w:cs="Arial"/>
          <w:lang w:val="es-ES"/>
        </w:rPr>
        <w:t xml:space="preserve">, que celebran, por una parte, el Gobierno del Estado de Guanajuato, por conducto de la Secretaría de Desarrollo Social y Humano, representada a través de su Titular, </w:t>
      </w:r>
      <w:r w:rsidRPr="004340D0">
        <w:rPr>
          <w:rFonts w:ascii="Arial" w:hAnsi="Arial" w:cs="Arial"/>
          <w:b/>
        </w:rPr>
        <w:t>M.V.Z. José Gerardo Morales Moncada</w:t>
      </w:r>
      <w:r w:rsidRPr="004340D0">
        <w:rPr>
          <w:rFonts w:ascii="Arial" w:hAnsi="Arial" w:cs="Arial"/>
        </w:rPr>
        <w:t xml:space="preserve">, quien es asistido por el </w:t>
      </w:r>
      <w:r w:rsidRPr="004340D0">
        <w:rPr>
          <w:rFonts w:ascii="Arial" w:hAnsi="Arial" w:cs="Arial"/>
          <w:b/>
        </w:rPr>
        <w:t xml:space="preserve">Ing. Gerardo Trujillo Flores </w:t>
      </w:r>
      <w:r w:rsidRPr="004340D0">
        <w:rPr>
          <w:rFonts w:ascii="Arial" w:hAnsi="Arial" w:cs="Arial"/>
        </w:rPr>
        <w:t>, Subsecretario de   Inclusión e Inversión para el Desarrollo Social, adscrito a la dependencia señalada; y, por la otra,</w:t>
      </w:r>
      <w:r w:rsidRPr="004340D0">
        <w:rPr>
          <w:rFonts w:ascii="Arial" w:hAnsi="Arial" w:cs="Arial"/>
          <w:lang w:val="es-ES"/>
        </w:rPr>
        <w:t xml:space="preserve"> el H</w:t>
      </w:r>
      <w:r>
        <w:rPr>
          <w:rFonts w:ascii="Arial" w:hAnsi="Arial" w:cs="Arial"/>
          <w:lang w:val="es-ES"/>
        </w:rPr>
        <w:t xml:space="preserve">. Ayuntamiento del Municipio de </w:t>
      </w:r>
      <w:r w:rsidRPr="00D920CF">
        <w:rPr>
          <w:rFonts w:ascii="Arial" w:hAnsi="Arial" w:cs="Arial"/>
          <w:noProof/>
        </w:rPr>
        <w:t>León</w:t>
      </w:r>
      <w:r w:rsidRPr="004340D0">
        <w:rPr>
          <w:rFonts w:ascii="Arial" w:hAnsi="Arial" w:cs="Arial"/>
          <w:lang w:val="es-ES"/>
        </w:rPr>
        <w:t xml:space="preserve">, Guanajuato, representado por </w:t>
      </w:r>
      <w:r w:rsidRPr="00D920CF">
        <w:rPr>
          <w:rFonts w:ascii="Arial" w:hAnsi="Arial" w:cs="Arial"/>
          <w:noProof/>
        </w:rPr>
        <w:t>el</w:t>
      </w:r>
      <w:r>
        <w:rPr>
          <w:rFonts w:ascii="Arial" w:hAnsi="Arial" w:cs="Arial"/>
          <w:noProof/>
        </w:rPr>
        <w:t xml:space="preserve"> </w:t>
      </w:r>
      <w:r w:rsidRPr="00D920CF">
        <w:rPr>
          <w:rFonts w:ascii="Arial" w:hAnsi="Arial" w:cs="Arial"/>
          <w:b/>
          <w:noProof/>
        </w:rPr>
        <w:t>Lic. Héctor Germán René López Santillana</w:t>
      </w:r>
      <w:r>
        <w:rPr>
          <w:rFonts w:ascii="Arial" w:hAnsi="Arial" w:cs="Arial"/>
          <w:b/>
          <w:noProof/>
          <w:lang w:val="es-ES"/>
        </w:rPr>
        <w:t xml:space="preserve"> </w:t>
      </w:r>
      <w:r w:rsidRPr="004340D0">
        <w:rPr>
          <w:rFonts w:ascii="Arial" w:hAnsi="Arial" w:cs="Arial"/>
          <w:lang w:val="es-ES"/>
        </w:rPr>
        <w:t xml:space="preserve">en su carácter de </w:t>
      </w:r>
      <w:r w:rsidRPr="00D920CF">
        <w:rPr>
          <w:rFonts w:ascii="Arial" w:hAnsi="Arial" w:cs="Arial"/>
          <w:noProof/>
        </w:rPr>
        <w:t>Presidente Municipal</w:t>
      </w:r>
      <w:r w:rsidRPr="004340D0">
        <w:rPr>
          <w:rFonts w:ascii="Arial" w:hAnsi="Arial" w:cs="Arial"/>
          <w:lang w:val="es-ES"/>
        </w:rPr>
        <w:t xml:space="preserve">, </w:t>
      </w:r>
      <w:r w:rsidRPr="004340D0">
        <w:rPr>
          <w:rFonts w:ascii="Arial" w:hAnsi="Arial" w:cs="Arial"/>
          <w:noProof/>
        </w:rPr>
        <w:t>asistido</w:t>
      </w:r>
      <w:r w:rsidRPr="004340D0">
        <w:rPr>
          <w:rFonts w:ascii="Arial" w:hAnsi="Arial" w:cs="Arial"/>
          <w:lang w:val="es-ES"/>
        </w:rPr>
        <w:t xml:space="preserve"> por </w:t>
      </w:r>
      <w:r w:rsidRPr="00D920CF">
        <w:rPr>
          <w:rFonts w:ascii="Arial" w:hAnsi="Arial" w:cs="Arial"/>
          <w:noProof/>
        </w:rPr>
        <w:t>el</w:t>
      </w:r>
      <w:r>
        <w:rPr>
          <w:rFonts w:ascii="Arial" w:hAnsi="Arial" w:cs="Arial"/>
          <w:noProof/>
        </w:rPr>
        <w:t xml:space="preserve"> </w:t>
      </w:r>
      <w:r w:rsidRPr="00D920CF">
        <w:rPr>
          <w:rFonts w:ascii="Arial" w:hAnsi="Arial" w:cs="Arial"/>
          <w:b/>
          <w:noProof/>
        </w:rPr>
        <w:t>Lic. Felipe de Jesús López Gómez</w:t>
      </w:r>
      <w:r>
        <w:rPr>
          <w:rFonts w:ascii="Arial" w:hAnsi="Arial" w:cs="Arial"/>
          <w:b/>
          <w:noProof/>
        </w:rPr>
        <w:t xml:space="preserve">, </w:t>
      </w:r>
      <w:r w:rsidRPr="00D920CF">
        <w:rPr>
          <w:rFonts w:ascii="Arial" w:hAnsi="Arial" w:cs="Arial"/>
          <w:noProof/>
        </w:rPr>
        <w:t>Secretario del H. Ayuntamiento</w:t>
      </w:r>
      <w:r w:rsidRPr="004340D0">
        <w:rPr>
          <w:rFonts w:ascii="Arial" w:hAnsi="Arial" w:cs="Arial"/>
          <w:lang w:val="es-ES"/>
        </w:rPr>
        <w:t xml:space="preserve">, a quienes en lo sucesivo se les denominará </w:t>
      </w:r>
      <w:r w:rsidRPr="004340D0">
        <w:rPr>
          <w:rFonts w:ascii="Arial" w:hAnsi="Arial" w:cs="Arial"/>
          <w:b/>
          <w:lang w:val="es-ES"/>
        </w:rPr>
        <w:t>“LA SECRETARÍA”</w:t>
      </w:r>
      <w:r w:rsidRPr="004340D0">
        <w:rPr>
          <w:rFonts w:ascii="Arial" w:hAnsi="Arial" w:cs="Arial"/>
          <w:lang w:val="es-ES"/>
        </w:rPr>
        <w:t xml:space="preserve"> y </w:t>
      </w:r>
      <w:r w:rsidRPr="004340D0">
        <w:rPr>
          <w:rFonts w:ascii="Arial" w:hAnsi="Arial" w:cs="Arial"/>
          <w:b/>
          <w:lang w:val="es-ES"/>
        </w:rPr>
        <w:t>“EL MUNICIPIO”</w:t>
      </w:r>
      <w:r w:rsidRPr="004340D0">
        <w:rPr>
          <w:rFonts w:ascii="Arial" w:hAnsi="Arial" w:cs="Arial"/>
          <w:lang w:val="es-ES"/>
        </w:rPr>
        <w:t xml:space="preserve">, respectivamente, y cuando actúen de manera conjunta como </w:t>
      </w:r>
      <w:r w:rsidRPr="004340D0">
        <w:rPr>
          <w:rFonts w:ascii="Arial" w:hAnsi="Arial" w:cs="Arial"/>
          <w:b/>
          <w:lang w:val="es-ES"/>
        </w:rPr>
        <w:t>“LAS PARTES”</w:t>
      </w:r>
      <w:r w:rsidRPr="004340D0">
        <w:rPr>
          <w:rFonts w:ascii="Arial" w:eastAsia="ヒラギノ角ゴ Pro W3" w:hAnsi="Arial" w:cs="Arial"/>
          <w:lang w:val="es-ES"/>
        </w:rPr>
        <w:t xml:space="preserve">. En mérito de lo cual, </w:t>
      </w:r>
      <w:r w:rsidRPr="004340D0">
        <w:rPr>
          <w:rFonts w:ascii="Arial" w:eastAsia="ヒラギノ角ゴ Pro W3" w:hAnsi="Arial" w:cs="Arial"/>
          <w:b/>
          <w:lang w:val="es-ES"/>
        </w:rPr>
        <w:t xml:space="preserve">“LAS PARTES” </w:t>
      </w:r>
      <w:r w:rsidRPr="004340D0">
        <w:rPr>
          <w:rFonts w:ascii="Arial" w:eastAsia="ヒラギノ角ゴ Pro W3" w:hAnsi="Arial" w:cs="Arial"/>
          <w:lang w:val="es-ES"/>
        </w:rPr>
        <w:t xml:space="preserve">manifiestan su voluntad de formalizar este instrumento al tenor de los siguientes antecedentes, declaraciones y </w:t>
      </w:r>
      <w:r w:rsidRPr="004340D0">
        <w:rPr>
          <w:rFonts w:ascii="Arial" w:eastAsia="Times New Roman" w:hAnsi="Arial" w:cs="Arial"/>
          <w:lang w:val="es-ES" w:eastAsia="es-ES"/>
        </w:rPr>
        <w:t>subsecuentes cláusulas:</w:t>
      </w:r>
    </w:p>
    <w:p w:rsidR="00E50408" w:rsidRPr="004340D0" w:rsidRDefault="00E50408" w:rsidP="00E45DEA">
      <w:pPr>
        <w:pStyle w:val="Sinespaciado"/>
        <w:jc w:val="both"/>
        <w:rPr>
          <w:rFonts w:ascii="Arial" w:eastAsia="Times New Roman" w:hAnsi="Arial" w:cs="Arial"/>
          <w:color w:val="000000"/>
          <w:lang w:val="es-ES" w:eastAsia="es-ES"/>
        </w:rPr>
      </w:pPr>
    </w:p>
    <w:p w:rsidR="00E50408" w:rsidRPr="004340D0" w:rsidRDefault="00E50408" w:rsidP="002C5F2E">
      <w:pPr>
        <w:pStyle w:val="Sinespaciado"/>
        <w:jc w:val="both"/>
        <w:rPr>
          <w:rFonts w:ascii="Arial" w:hAnsi="Arial" w:cs="Arial"/>
          <w:b/>
          <w:sz w:val="14"/>
          <w:szCs w:val="14"/>
          <w:lang w:val="es-ES"/>
        </w:rPr>
      </w:pPr>
      <w:r w:rsidRPr="004340D0">
        <w:rPr>
          <w:rFonts w:ascii="Arial" w:hAnsi="Arial" w:cs="Arial"/>
          <w:lang w:val="es-ES"/>
        </w:rPr>
        <w:t xml:space="preserve"> </w:t>
      </w:r>
    </w:p>
    <w:p w:rsidR="00E50408" w:rsidRPr="004340D0" w:rsidRDefault="00E50408" w:rsidP="002C5F2E">
      <w:pPr>
        <w:pStyle w:val="Sinespaciado"/>
        <w:jc w:val="center"/>
        <w:rPr>
          <w:rFonts w:ascii="Arial" w:hAnsi="Arial" w:cs="Arial"/>
          <w:b/>
          <w:lang w:val="es-ES"/>
        </w:rPr>
      </w:pPr>
      <w:r w:rsidRPr="004340D0">
        <w:rPr>
          <w:rFonts w:ascii="Arial" w:hAnsi="Arial" w:cs="Arial"/>
          <w:b/>
          <w:lang w:val="es-ES"/>
        </w:rPr>
        <w:t>A N T E C E D E N T E S</w:t>
      </w:r>
    </w:p>
    <w:p w:rsidR="00E50408" w:rsidRPr="004340D0" w:rsidRDefault="00E50408" w:rsidP="002C5F2E">
      <w:pPr>
        <w:pStyle w:val="Sinespaciado"/>
        <w:jc w:val="both"/>
        <w:rPr>
          <w:rFonts w:ascii="Arial" w:hAnsi="Arial" w:cs="Arial"/>
          <w:sz w:val="14"/>
          <w:szCs w:val="14"/>
          <w:lang w:val="es-ES"/>
        </w:rPr>
      </w:pPr>
    </w:p>
    <w:p w:rsidR="00E50408" w:rsidRPr="004340D0" w:rsidRDefault="00E50408" w:rsidP="002C5F2E">
      <w:pPr>
        <w:pStyle w:val="Sinespaciado"/>
        <w:jc w:val="both"/>
        <w:rPr>
          <w:rFonts w:ascii="Arial" w:hAnsi="Arial" w:cs="Arial"/>
          <w:lang w:val="es-ES"/>
        </w:rPr>
      </w:pPr>
      <w:r w:rsidRPr="004340D0">
        <w:rPr>
          <w:rFonts w:ascii="Arial" w:hAnsi="Arial" w:cs="Arial"/>
          <w:b/>
          <w:lang w:val="es-ES"/>
        </w:rPr>
        <w:t xml:space="preserve">I. </w:t>
      </w:r>
      <w:r w:rsidRPr="004340D0">
        <w:rPr>
          <w:rFonts w:ascii="Arial" w:hAnsi="Arial" w:cs="Arial"/>
          <w:lang w:val="es-ES"/>
        </w:rPr>
        <w:t xml:space="preserve">A través </w:t>
      </w:r>
      <w:r w:rsidRPr="00BB3E47">
        <w:rPr>
          <w:rFonts w:ascii="Arial" w:hAnsi="Arial" w:cs="Arial"/>
          <w:lang w:val="es-ES"/>
        </w:rPr>
        <w:t xml:space="preserve">del “Programa de Gobierno 2018-2024,  Unidos Construimos un gran futuro para Guanajuato”, derivado de la estrategia </w:t>
      </w:r>
      <w:r w:rsidRPr="00BB3E47">
        <w:rPr>
          <w:rFonts w:ascii="Arial" w:hAnsi="Arial" w:cs="Arial"/>
        </w:rPr>
        <w:t>transversal  “</w:t>
      </w:r>
      <w:r w:rsidRPr="00BB3E47">
        <w:rPr>
          <w:rFonts w:ascii="Arial" w:hAnsi="Arial" w:cs="Arial"/>
          <w:lang w:val="es-ES"/>
        </w:rPr>
        <w:t>Impulso a los Territorios de Innovación”,</w:t>
      </w:r>
      <w:r w:rsidRPr="004340D0">
        <w:rPr>
          <w:rFonts w:ascii="Arial" w:hAnsi="Arial" w:cs="Arial"/>
          <w:lang w:val="es-ES"/>
        </w:rPr>
        <w:t xml:space="preserve"> y que como eje es </w:t>
      </w:r>
      <w:r>
        <w:rPr>
          <w:rFonts w:ascii="Arial" w:hAnsi="Arial" w:cs="Arial"/>
          <w:lang w:val="es-ES"/>
        </w:rPr>
        <w:t>desarrollo humano y social</w:t>
      </w:r>
      <w:r w:rsidRPr="004340D0">
        <w:rPr>
          <w:rFonts w:ascii="Arial" w:hAnsi="Arial" w:cs="Arial"/>
          <w:lang w:val="es-ES"/>
        </w:rPr>
        <w:t xml:space="preserve">, se estableció el </w:t>
      </w:r>
      <w:r>
        <w:rPr>
          <w:rFonts w:ascii="Arial" w:hAnsi="Arial" w:cs="Arial"/>
          <w:lang w:val="es-ES"/>
        </w:rPr>
        <w:t xml:space="preserve"> objetivo 2.1.3 Fortalecer el acceso a la vivienda adecuada y suficiente con la estrategia 1. Mejoramiento de la vivienda para la población en situación de vulnerabilidad, como principales acciones Eficientar la gestión y administración de los apoyos de mejoramiento a la vivienda dirigidos a los ciudadanos, Incrementar los apoyos de materiales, equipamiento y espacios de vivienda, Consolidar las acciones de mejoramiento de los espacios de vivienda e Involucrar a la población en las acciones implementadas para recibir apoyo y así mejorar las condiciones de su vivienda</w:t>
      </w:r>
      <w:r w:rsidRPr="004340D0">
        <w:rPr>
          <w:rFonts w:ascii="Arial" w:hAnsi="Arial" w:cs="Arial"/>
          <w:lang w:val="es-ES"/>
        </w:rPr>
        <w:t xml:space="preserve"> es </w:t>
      </w:r>
      <w:r w:rsidRPr="004340D0">
        <w:rPr>
          <w:rFonts w:ascii="Arial" w:hAnsi="Arial" w:cs="Arial"/>
          <w:b/>
          <w:lang w:val="es-ES"/>
        </w:rPr>
        <w:t>“LA SECRETARÍA”</w:t>
      </w:r>
      <w:r w:rsidRPr="004340D0">
        <w:rPr>
          <w:rFonts w:ascii="Arial" w:hAnsi="Arial" w:cs="Arial"/>
          <w:lang w:val="es-ES"/>
        </w:rPr>
        <w:t xml:space="preserve">. </w:t>
      </w:r>
    </w:p>
    <w:p w:rsidR="00E50408" w:rsidRPr="004340D0" w:rsidRDefault="00E50408" w:rsidP="002C5F2E">
      <w:pPr>
        <w:pStyle w:val="Sinespaciado"/>
        <w:jc w:val="both"/>
        <w:rPr>
          <w:rFonts w:ascii="Arial" w:hAnsi="Arial" w:cs="Arial"/>
          <w:b/>
          <w:sz w:val="14"/>
          <w:szCs w:val="14"/>
          <w:lang w:val="es-ES"/>
        </w:rPr>
      </w:pPr>
    </w:p>
    <w:p w:rsidR="00E50408" w:rsidRPr="004340D0" w:rsidRDefault="00E50408" w:rsidP="002C5F2E">
      <w:pPr>
        <w:pStyle w:val="Sinespaciado"/>
        <w:jc w:val="both"/>
        <w:rPr>
          <w:rFonts w:ascii="Arial" w:hAnsi="Arial" w:cs="Arial"/>
          <w:lang w:val="es-ES"/>
        </w:rPr>
      </w:pPr>
      <w:r w:rsidRPr="004340D0">
        <w:rPr>
          <w:rFonts w:ascii="Arial" w:hAnsi="Arial" w:cs="Arial"/>
          <w:b/>
          <w:lang w:val="es-ES"/>
        </w:rPr>
        <w:t xml:space="preserve">II. </w:t>
      </w:r>
      <w:r w:rsidRPr="004340D0">
        <w:rPr>
          <w:rFonts w:ascii="Arial" w:hAnsi="Arial" w:cs="Arial"/>
          <w:lang w:val="es-ES"/>
        </w:rPr>
        <w:t>En el Periódico Oficial del Gobierno del Estado de Guanajuato, número 261, Décima Séptima Parte, de fecha</w:t>
      </w:r>
      <w:r w:rsidRPr="004340D0">
        <w:rPr>
          <w:rFonts w:ascii="Arial" w:hAnsi="Arial" w:cs="Arial"/>
          <w:b/>
          <w:lang w:val="es-ES"/>
        </w:rPr>
        <w:t xml:space="preserve"> 3</w:t>
      </w:r>
      <w:r w:rsidRPr="004340D0">
        <w:rPr>
          <w:rFonts w:ascii="Arial" w:hAnsi="Arial" w:cs="Arial"/>
          <w:lang w:val="es-ES"/>
        </w:rPr>
        <w:t xml:space="preserve">1 de diciembre de 2018, fueron publicadas las Reglas de Operación de </w:t>
      </w:r>
      <w:r w:rsidRPr="004340D0">
        <w:rPr>
          <w:rFonts w:ascii="Arial" w:hAnsi="Arial" w:cs="Arial"/>
          <w:b/>
          <w:lang w:val="es-ES"/>
        </w:rPr>
        <w:t>“EL PROGRAMA”</w:t>
      </w:r>
      <w:r w:rsidRPr="004340D0">
        <w:rPr>
          <w:rFonts w:ascii="Arial" w:hAnsi="Arial" w:cs="Arial"/>
          <w:lang w:val="es-ES"/>
        </w:rPr>
        <w:t xml:space="preserve">, emitidas por </w:t>
      </w:r>
      <w:r w:rsidRPr="004340D0">
        <w:rPr>
          <w:rFonts w:ascii="Arial" w:hAnsi="Arial" w:cs="Arial"/>
          <w:b/>
          <w:lang w:val="es-ES"/>
        </w:rPr>
        <w:t>“LA SECRETARÍA”</w:t>
      </w:r>
      <w:r w:rsidRPr="004340D0">
        <w:rPr>
          <w:rFonts w:ascii="Arial" w:hAnsi="Arial" w:cs="Arial"/>
          <w:lang w:val="es-ES"/>
        </w:rPr>
        <w:t>.</w:t>
      </w:r>
    </w:p>
    <w:p w:rsidR="00E50408" w:rsidRPr="004340D0" w:rsidRDefault="00E50408" w:rsidP="002C5F2E">
      <w:pPr>
        <w:pStyle w:val="Sinespaciado"/>
        <w:jc w:val="both"/>
        <w:rPr>
          <w:rFonts w:ascii="Arial" w:hAnsi="Arial" w:cs="Arial"/>
          <w:sz w:val="14"/>
          <w:szCs w:val="14"/>
          <w:lang w:val="es-ES"/>
        </w:rPr>
      </w:pPr>
    </w:p>
    <w:p w:rsidR="00E50408" w:rsidRDefault="00E50408" w:rsidP="00C25A53">
      <w:pPr>
        <w:autoSpaceDE w:val="0"/>
        <w:autoSpaceDN w:val="0"/>
        <w:adjustRightInd w:val="0"/>
        <w:jc w:val="both"/>
        <w:rPr>
          <w:rFonts w:ascii="Arial" w:hAnsi="Arial" w:cs="Arial"/>
        </w:rPr>
      </w:pPr>
      <w:r w:rsidRPr="004340D0">
        <w:rPr>
          <w:rFonts w:ascii="Arial" w:hAnsi="Arial" w:cs="Arial"/>
          <w:b/>
        </w:rPr>
        <w:t>III.</w:t>
      </w:r>
      <w:r w:rsidRPr="004340D0">
        <w:rPr>
          <w:rFonts w:ascii="Arial" w:hAnsi="Arial" w:cs="Arial"/>
        </w:rPr>
        <w:t xml:space="preserve"> </w:t>
      </w:r>
      <w:r w:rsidRPr="004340D0">
        <w:rPr>
          <w:rFonts w:ascii="Arial" w:hAnsi="Arial" w:cs="Arial"/>
          <w:b/>
        </w:rPr>
        <w:t>“LA SECRETARÍA”</w:t>
      </w:r>
      <w:r w:rsidRPr="004340D0">
        <w:rPr>
          <w:rFonts w:ascii="Arial" w:hAnsi="Arial" w:cs="Arial"/>
        </w:rPr>
        <w:t xml:space="preserve"> a través de </w:t>
      </w:r>
      <w:r w:rsidRPr="004340D0">
        <w:rPr>
          <w:rFonts w:ascii="Arial" w:hAnsi="Arial" w:cs="Arial"/>
          <w:b/>
        </w:rPr>
        <w:t xml:space="preserve">“EL PROGRAMA” </w:t>
      </w:r>
      <w:r w:rsidRPr="00C25A53">
        <w:rPr>
          <w:rFonts w:ascii="Arial" w:hAnsi="Arial" w:cs="Arial"/>
        </w:rPr>
        <w:t xml:space="preserve">tiene por objetivo general  contribuir a que las ciudades y localidades rurales del Estado de Guanajuato tengan mejor imagen mediante acciones de aplicación de pintura en las fachadas de viviendas, edificios y construcciones aledañas </w:t>
      </w:r>
      <w:r w:rsidR="00CD3F62">
        <w:rPr>
          <w:rFonts w:ascii="Arial" w:hAnsi="Arial" w:cs="Arial"/>
        </w:rPr>
        <w:t>a las zonas a intervenir de los</w:t>
      </w:r>
      <w:r w:rsidRPr="00C25A53">
        <w:rPr>
          <w:rFonts w:ascii="Arial" w:hAnsi="Arial" w:cs="Arial"/>
        </w:rPr>
        <w:t xml:space="preserve"> 46 municipios del Estado de Guanajuato, con la participación directa de las propias familias a beneficiar, y con el apoyo de las instancias de Gobierno y de las organizaciones civiles</w:t>
      </w:r>
      <w:r w:rsidRPr="004340D0">
        <w:rPr>
          <w:rFonts w:ascii="Arial" w:hAnsi="Arial" w:cs="Arial"/>
        </w:rPr>
        <w:t>.</w:t>
      </w:r>
    </w:p>
    <w:p w:rsidR="00E50408" w:rsidRPr="00D64178" w:rsidRDefault="00E50408" w:rsidP="00C25A53">
      <w:pPr>
        <w:autoSpaceDE w:val="0"/>
        <w:autoSpaceDN w:val="0"/>
        <w:adjustRightInd w:val="0"/>
        <w:jc w:val="both"/>
        <w:rPr>
          <w:rFonts w:ascii="Arial" w:hAnsi="Arial" w:cs="Arial"/>
          <w:color w:val="263238"/>
        </w:rPr>
      </w:pPr>
      <w:r w:rsidRPr="00D64178">
        <w:rPr>
          <w:rFonts w:ascii="Arial" w:hAnsi="Arial" w:cs="Arial"/>
          <w:b/>
          <w:bCs/>
          <w:color w:val="263238"/>
        </w:rPr>
        <w:t>IV</w:t>
      </w:r>
      <w:r w:rsidRPr="00D64178">
        <w:rPr>
          <w:rFonts w:ascii="Arial" w:hAnsi="Arial" w:cs="Arial"/>
          <w:color w:val="263238"/>
        </w:rPr>
        <w:t>. Por ello, y con el fin de ampliar la cobertura del programa, resulta relevante encauzar los mecanismos de participación entre el estado y los municipios, con el objeto de sumar esfuerzos y multiplicar recursos que permitan ampliar las metas del programa.</w:t>
      </w:r>
    </w:p>
    <w:p w:rsidR="00E50408" w:rsidRPr="00D64178" w:rsidRDefault="00E50408" w:rsidP="00C25A53">
      <w:pPr>
        <w:autoSpaceDE w:val="0"/>
        <w:autoSpaceDN w:val="0"/>
        <w:adjustRightInd w:val="0"/>
        <w:jc w:val="both"/>
        <w:rPr>
          <w:rFonts w:ascii="Arial" w:hAnsi="Arial" w:cs="Arial"/>
          <w:lang w:val="es-MX"/>
        </w:rPr>
      </w:pPr>
      <w:r w:rsidRPr="00D64178">
        <w:rPr>
          <w:rFonts w:ascii="Arial" w:hAnsi="Arial" w:cs="Arial"/>
          <w:color w:val="263238"/>
        </w:rPr>
        <w:br/>
      </w:r>
      <w:r w:rsidRPr="00D64178">
        <w:rPr>
          <w:rFonts w:ascii="Arial" w:hAnsi="Arial" w:cs="Arial"/>
          <w:b/>
          <w:bCs/>
          <w:color w:val="263238"/>
        </w:rPr>
        <w:t>V</w:t>
      </w:r>
      <w:r w:rsidRPr="00D64178">
        <w:rPr>
          <w:rFonts w:ascii="Arial" w:hAnsi="Arial" w:cs="Arial"/>
          <w:color w:val="263238"/>
        </w:rPr>
        <w:t>. Derivado de lo anterior, mediante el oficio circular de fecha 20 de febrero de 2019, </w:t>
      </w:r>
      <w:r w:rsidRPr="00D64178">
        <w:rPr>
          <w:rFonts w:ascii="Arial" w:hAnsi="Arial" w:cs="Arial"/>
          <w:b/>
          <w:bCs/>
          <w:color w:val="263238"/>
        </w:rPr>
        <w:t>“LA SECRETARIA</w:t>
      </w:r>
      <w:r w:rsidRPr="00D64178">
        <w:rPr>
          <w:rFonts w:ascii="Arial" w:hAnsi="Arial" w:cs="Arial"/>
          <w:color w:val="263238"/>
        </w:rPr>
        <w:t> “procedió a invitar  “</w:t>
      </w:r>
      <w:r w:rsidRPr="00D64178">
        <w:rPr>
          <w:rFonts w:ascii="Arial" w:hAnsi="Arial" w:cs="Arial"/>
          <w:b/>
          <w:bCs/>
          <w:color w:val="263238"/>
        </w:rPr>
        <w:t>AL MUNICIPIO”</w:t>
      </w:r>
      <w:r w:rsidRPr="00D64178">
        <w:rPr>
          <w:rFonts w:ascii="Arial" w:hAnsi="Arial" w:cs="Arial"/>
          <w:color w:val="263238"/>
        </w:rPr>
        <w:t>  a participar  en </w:t>
      </w:r>
      <w:r w:rsidRPr="00D64178">
        <w:rPr>
          <w:rFonts w:ascii="Arial" w:hAnsi="Arial" w:cs="Arial"/>
          <w:b/>
          <w:bCs/>
          <w:color w:val="263238"/>
        </w:rPr>
        <w:t>“EL PROGRAMA</w:t>
      </w:r>
      <w:r w:rsidRPr="00D64178">
        <w:rPr>
          <w:rFonts w:ascii="Arial" w:hAnsi="Arial" w:cs="Arial"/>
          <w:color w:val="263238"/>
        </w:rPr>
        <w:t>”</w:t>
      </w:r>
    </w:p>
    <w:p w:rsidR="00E50408" w:rsidRPr="00C25A53" w:rsidRDefault="00E50408" w:rsidP="002C5F2E">
      <w:pPr>
        <w:pStyle w:val="Sinespaciado"/>
        <w:jc w:val="center"/>
        <w:rPr>
          <w:rFonts w:ascii="Arial" w:hAnsi="Arial" w:cs="Arial"/>
          <w:b/>
          <w:sz w:val="14"/>
          <w:szCs w:val="14"/>
        </w:rPr>
      </w:pPr>
    </w:p>
    <w:p w:rsidR="00E50408" w:rsidRDefault="00E50408" w:rsidP="002C5F2E">
      <w:pPr>
        <w:pStyle w:val="Sinespaciado"/>
        <w:jc w:val="center"/>
        <w:rPr>
          <w:rFonts w:ascii="Arial" w:hAnsi="Arial" w:cs="Arial"/>
          <w:b/>
          <w:lang w:val="es-ES"/>
        </w:rPr>
      </w:pPr>
    </w:p>
    <w:p w:rsidR="00E50408" w:rsidRDefault="00E50408" w:rsidP="002C5F2E">
      <w:pPr>
        <w:pStyle w:val="Sinespaciado"/>
        <w:jc w:val="center"/>
        <w:rPr>
          <w:rFonts w:ascii="Arial" w:hAnsi="Arial" w:cs="Arial"/>
          <w:b/>
          <w:lang w:val="es-ES"/>
        </w:rPr>
      </w:pPr>
    </w:p>
    <w:p w:rsidR="00E50408" w:rsidRDefault="00E50408" w:rsidP="002C5F2E">
      <w:pPr>
        <w:pStyle w:val="Sinespaciado"/>
        <w:jc w:val="center"/>
        <w:rPr>
          <w:rFonts w:ascii="Arial" w:hAnsi="Arial" w:cs="Arial"/>
          <w:b/>
          <w:lang w:val="es-ES"/>
        </w:rPr>
      </w:pPr>
    </w:p>
    <w:p w:rsidR="00E50408" w:rsidRPr="004340D0" w:rsidRDefault="00E50408" w:rsidP="002C5F2E">
      <w:pPr>
        <w:pStyle w:val="Sinespaciado"/>
        <w:jc w:val="center"/>
        <w:rPr>
          <w:rFonts w:ascii="Arial" w:hAnsi="Arial" w:cs="Arial"/>
          <w:b/>
          <w:lang w:val="es-ES"/>
        </w:rPr>
      </w:pPr>
      <w:r w:rsidRPr="004340D0">
        <w:rPr>
          <w:rFonts w:ascii="Arial" w:hAnsi="Arial" w:cs="Arial"/>
          <w:b/>
          <w:lang w:val="es-ES"/>
        </w:rPr>
        <w:t>D E C L A R A C I O N E S</w:t>
      </w:r>
    </w:p>
    <w:p w:rsidR="00E50408" w:rsidRPr="004340D0" w:rsidRDefault="00E50408" w:rsidP="002C5F2E">
      <w:pPr>
        <w:pStyle w:val="Sinespaciado"/>
        <w:jc w:val="both"/>
        <w:rPr>
          <w:rFonts w:ascii="Arial" w:hAnsi="Arial" w:cs="Arial"/>
          <w:sz w:val="14"/>
          <w:szCs w:val="14"/>
          <w:lang w:val="es-ES"/>
        </w:rPr>
      </w:pPr>
    </w:p>
    <w:p w:rsidR="00E50408" w:rsidRPr="004340D0" w:rsidRDefault="00E50408" w:rsidP="00B86A3C">
      <w:pPr>
        <w:pStyle w:val="Sinespaciado"/>
        <w:numPr>
          <w:ilvl w:val="0"/>
          <w:numId w:val="22"/>
        </w:numPr>
        <w:ind w:left="1134" w:hanging="992"/>
        <w:jc w:val="both"/>
        <w:rPr>
          <w:rFonts w:ascii="Arial" w:hAnsi="Arial" w:cs="Arial"/>
          <w:b/>
        </w:rPr>
      </w:pPr>
      <w:r w:rsidRPr="004340D0">
        <w:rPr>
          <w:rFonts w:ascii="Arial" w:hAnsi="Arial" w:cs="Arial"/>
          <w:b/>
        </w:rPr>
        <w:t>De “LA SECRETARÍA”:</w:t>
      </w:r>
    </w:p>
    <w:p w:rsidR="00E50408" w:rsidRPr="004340D0" w:rsidRDefault="00E50408" w:rsidP="00F63ACD">
      <w:pPr>
        <w:pStyle w:val="Prrafodelista2"/>
        <w:ind w:left="0"/>
        <w:rPr>
          <w:rFonts w:ascii="Arial" w:hAnsi="Arial" w:cs="Arial"/>
          <w:sz w:val="14"/>
          <w:szCs w:val="14"/>
        </w:rPr>
      </w:pPr>
    </w:p>
    <w:p w:rsidR="00E50408" w:rsidRPr="004340D0" w:rsidRDefault="00E50408" w:rsidP="00B86A3C">
      <w:pPr>
        <w:pStyle w:val="Prrafodelista2"/>
        <w:ind w:left="0"/>
        <w:rPr>
          <w:rFonts w:ascii="Arial" w:hAnsi="Arial" w:cs="Arial"/>
        </w:rPr>
      </w:pPr>
      <w:r w:rsidRPr="004340D0">
        <w:rPr>
          <w:rFonts w:ascii="Arial" w:hAnsi="Arial" w:cs="Arial"/>
          <w:b/>
        </w:rPr>
        <w:t>I.1</w:t>
      </w:r>
      <w:r w:rsidRPr="004340D0">
        <w:rPr>
          <w:rFonts w:ascii="Arial" w:hAnsi="Arial" w:cs="Arial"/>
        </w:rPr>
        <w:t xml:space="preserve"> Es una Dependencia del Poder Ejecutivo del Estado de Guanajuato, conforme a lo previsto por los artículos 80 de la Constitución Política para el Estado de Guanajuato, 2, párrafo segundo, 13 fracción IV, 17, párrafo primero, 18 y 26 de la Ley Orgánica del Poder Ejecutivo para el Estado de Guanajuato; 2 fracción IX y 6 de la Ley de Desarrollo Social y Humano para el Estado y los Municipios de Guanajuato, en relación con los artículos 1, , 3, 4 , 5 fracción IV ,  7 fracción XIX Y 8 fracción IX del Reglamento Interior de la Secretaría de Desarrollo Social y Humano.</w:t>
      </w:r>
    </w:p>
    <w:p w:rsidR="00E50408" w:rsidRPr="004340D0" w:rsidRDefault="00E50408" w:rsidP="00A62A35">
      <w:pPr>
        <w:pStyle w:val="Prrafodelista2"/>
        <w:ind w:left="0"/>
        <w:rPr>
          <w:rFonts w:ascii="Arial" w:hAnsi="Arial" w:cs="Arial"/>
          <w:sz w:val="14"/>
          <w:szCs w:val="14"/>
        </w:rPr>
      </w:pPr>
    </w:p>
    <w:p w:rsidR="00E50408" w:rsidRPr="004340D0" w:rsidRDefault="00E50408" w:rsidP="00B86A3C">
      <w:pPr>
        <w:pStyle w:val="Prrafodelista2"/>
        <w:ind w:left="0"/>
        <w:rPr>
          <w:rFonts w:ascii="Arial" w:hAnsi="Arial" w:cs="Arial"/>
          <w:b/>
        </w:rPr>
      </w:pPr>
      <w:r w:rsidRPr="004340D0">
        <w:rPr>
          <w:rFonts w:ascii="Arial" w:hAnsi="Arial" w:cs="Arial"/>
          <w:b/>
        </w:rPr>
        <w:t>I.2</w:t>
      </w:r>
      <w:r w:rsidRPr="004340D0">
        <w:rPr>
          <w:rFonts w:ascii="Arial" w:hAnsi="Arial" w:cs="Arial"/>
        </w:rPr>
        <w:t xml:space="preserve"> Dentro de la administración pública estatal, se encarga de procurar el desarrollo comunitario e individual de la población del Estado, así como de formular, conducir y evaluar la política estatal de desarrollo social y las acciones correspondientes para el combate a la pobreza, en virtud de que la misión fundamental del Estado es el bienestar general de la población.</w:t>
      </w:r>
    </w:p>
    <w:p w:rsidR="00E50408" w:rsidRPr="004340D0" w:rsidRDefault="00E50408" w:rsidP="00A62A35">
      <w:pPr>
        <w:pStyle w:val="Prrafodelista2"/>
        <w:ind w:left="0"/>
        <w:rPr>
          <w:rFonts w:ascii="Arial" w:hAnsi="Arial" w:cs="Arial"/>
          <w:sz w:val="14"/>
          <w:szCs w:val="14"/>
        </w:rPr>
      </w:pPr>
    </w:p>
    <w:p w:rsidR="00E50408" w:rsidRPr="004340D0" w:rsidRDefault="00E50408" w:rsidP="00890F77">
      <w:pPr>
        <w:spacing w:after="0" w:line="240" w:lineRule="auto"/>
        <w:jc w:val="both"/>
        <w:rPr>
          <w:rFonts w:ascii="Arial" w:eastAsia="Times New Roman" w:hAnsi="Arial" w:cs="Arial"/>
        </w:rPr>
      </w:pPr>
      <w:r w:rsidRPr="004340D0">
        <w:rPr>
          <w:rFonts w:ascii="Arial" w:eastAsia="Times New Roman" w:hAnsi="Arial" w:cs="Arial"/>
          <w:b/>
        </w:rPr>
        <w:t>I.3</w:t>
      </w:r>
      <w:r w:rsidRPr="004340D0">
        <w:rPr>
          <w:rFonts w:ascii="Arial" w:eastAsia="Times New Roman" w:hAnsi="Arial" w:cs="Arial"/>
        </w:rPr>
        <w:t xml:space="preserve"> E</w:t>
      </w:r>
      <w:r w:rsidRPr="004340D0">
        <w:rPr>
          <w:rFonts w:ascii="Arial" w:hAnsi="Arial" w:cs="Arial"/>
          <w:snapToGrid w:val="0"/>
        </w:rPr>
        <w:t xml:space="preserve">l </w:t>
      </w:r>
      <w:r w:rsidRPr="004340D0">
        <w:rPr>
          <w:rFonts w:ascii="Arial" w:hAnsi="Arial" w:cs="Arial"/>
          <w:b/>
          <w:snapToGrid w:val="0"/>
        </w:rPr>
        <w:t>M.V.Z. José Gerardo Morales Moncada</w:t>
      </w:r>
      <w:r w:rsidRPr="004340D0">
        <w:rPr>
          <w:rFonts w:ascii="Arial" w:hAnsi="Arial" w:cs="Arial"/>
          <w:snapToGrid w:val="0"/>
        </w:rPr>
        <w:t xml:space="preserve">, acredita la personalidad con la que comparece a la celebración del presente instrumento mediante nombramiento de fecha 26 de septiembre de 2018 expedido por el Licenciado Diego Sinhue Rodríguez Vallejo, Gobernador Constitucional del Estado de Guanajuato, con facultades para celebrar este convenio, de conformidad con lo establecido  en los artículos 13, fracción IV, 17 primer párrafo, 18 y 26 de la Ley Orgánica del Poder Ejecutivo para el Estado de Guanajuato; </w:t>
      </w:r>
      <w:r w:rsidRPr="00BB3E47">
        <w:rPr>
          <w:rFonts w:ascii="Arial" w:hAnsi="Arial" w:cs="Arial"/>
          <w:snapToGrid w:val="0"/>
        </w:rPr>
        <w:t>38</w:t>
      </w:r>
      <w:r w:rsidRPr="004340D0">
        <w:rPr>
          <w:rFonts w:ascii="Arial" w:hAnsi="Arial" w:cs="Arial"/>
          <w:snapToGrid w:val="0"/>
        </w:rPr>
        <w:t xml:space="preserve"> de la Ley del Presupuesto General de Egresos del Estado de Guanajuato para el ejercicio fiscal de </w:t>
      </w:r>
      <w:r w:rsidRPr="00BB3E47">
        <w:rPr>
          <w:rFonts w:ascii="Arial" w:hAnsi="Arial" w:cs="Arial"/>
          <w:snapToGrid w:val="0"/>
        </w:rPr>
        <w:t>2019</w:t>
      </w:r>
      <w:r w:rsidRPr="004340D0">
        <w:rPr>
          <w:rFonts w:ascii="Arial" w:hAnsi="Arial" w:cs="Arial"/>
          <w:snapToGrid w:val="0"/>
        </w:rPr>
        <w:t xml:space="preserve">; así como los artículos 1, </w:t>
      </w:r>
      <w:r w:rsidRPr="004340D0">
        <w:rPr>
          <w:rFonts w:ascii="Arial" w:eastAsia="Times New Roman" w:hAnsi="Arial" w:cs="Arial"/>
        </w:rPr>
        <w:t>, 3,  6 y 7 fracción XIX del Reglamento Interior de la Secretaría de Desarrollo Social y Humano.</w:t>
      </w:r>
    </w:p>
    <w:p w:rsidR="00E50408" w:rsidRPr="004340D0" w:rsidRDefault="00E50408" w:rsidP="00890F77">
      <w:pPr>
        <w:spacing w:after="0" w:line="240" w:lineRule="auto"/>
        <w:jc w:val="both"/>
        <w:rPr>
          <w:rFonts w:ascii="Arial" w:eastAsia="Times New Roman" w:hAnsi="Arial" w:cs="Arial"/>
        </w:rPr>
      </w:pPr>
    </w:p>
    <w:p w:rsidR="00E50408" w:rsidRPr="004340D0" w:rsidRDefault="00E50408" w:rsidP="00BE758E">
      <w:pPr>
        <w:pStyle w:val="Prrafodelista2"/>
        <w:ind w:left="0"/>
        <w:rPr>
          <w:rFonts w:ascii="Arial" w:hAnsi="Arial" w:cs="Arial"/>
          <w:sz w:val="14"/>
          <w:szCs w:val="14"/>
        </w:rPr>
      </w:pPr>
    </w:p>
    <w:p w:rsidR="00E50408" w:rsidRPr="004340D0" w:rsidRDefault="00E50408" w:rsidP="00890F77">
      <w:pPr>
        <w:spacing w:after="0" w:line="240" w:lineRule="auto"/>
        <w:jc w:val="both"/>
        <w:rPr>
          <w:rFonts w:ascii="Arial" w:hAnsi="Arial" w:cs="Arial"/>
        </w:rPr>
      </w:pPr>
      <w:r w:rsidRPr="004340D0">
        <w:rPr>
          <w:rFonts w:ascii="Arial" w:hAnsi="Arial" w:cs="Arial"/>
          <w:b/>
        </w:rPr>
        <w:t xml:space="preserve">I.4 </w:t>
      </w:r>
      <w:r w:rsidRPr="004340D0">
        <w:rPr>
          <w:rFonts w:ascii="Arial" w:hAnsi="Arial" w:cs="Arial"/>
          <w:snapToGrid w:val="0"/>
        </w:rPr>
        <w:t xml:space="preserve">Conforme a lo establecido en el artículo 5 fracción  IV del Reglamento Interior de la Secretaría de Desarrollo Social y Humano, y el artículo 11 de las Reglas de Operación de “El Programa”, la Subsecretaría de  Inclusión e Inversión para el Desarrollo Social, forma parte de la estructura orgánica de “La Secretaría”, asistiendo en la suscripción del presente convenio, el </w:t>
      </w:r>
      <w:r w:rsidRPr="004340D0">
        <w:rPr>
          <w:rFonts w:ascii="Arial" w:hAnsi="Arial" w:cs="Arial"/>
          <w:b/>
          <w:snapToGrid w:val="0"/>
        </w:rPr>
        <w:t>Ing. Gerardo Trujillo Flores,</w:t>
      </w:r>
      <w:r w:rsidRPr="004340D0">
        <w:rPr>
          <w:rFonts w:ascii="Arial" w:hAnsi="Arial" w:cs="Arial"/>
          <w:snapToGrid w:val="0"/>
        </w:rPr>
        <w:t xml:space="preserve"> Subsecretario Inclusión e Inversión para el Desarrollo Social. </w:t>
      </w:r>
    </w:p>
    <w:p w:rsidR="00E50408" w:rsidRPr="004340D0" w:rsidRDefault="00E50408" w:rsidP="0000333F">
      <w:pPr>
        <w:pStyle w:val="Prrafodelista2"/>
        <w:ind w:left="0"/>
        <w:rPr>
          <w:rFonts w:ascii="Arial" w:hAnsi="Arial" w:cs="Arial"/>
          <w:sz w:val="14"/>
          <w:szCs w:val="14"/>
        </w:rPr>
      </w:pPr>
    </w:p>
    <w:p w:rsidR="00E50408" w:rsidRPr="004340D0" w:rsidRDefault="00E50408" w:rsidP="00D34990">
      <w:pPr>
        <w:pStyle w:val="Prrafodelista2"/>
        <w:ind w:left="0"/>
        <w:rPr>
          <w:rFonts w:ascii="Arial" w:hAnsi="Arial" w:cs="Arial"/>
        </w:rPr>
      </w:pPr>
      <w:r w:rsidRPr="00BB3E47">
        <w:rPr>
          <w:rFonts w:ascii="Arial" w:hAnsi="Arial" w:cs="Arial"/>
          <w:b/>
        </w:rPr>
        <w:t xml:space="preserve">I.5 </w:t>
      </w:r>
      <w:r w:rsidRPr="00BB3E47">
        <w:rPr>
          <w:rFonts w:ascii="Arial" w:hAnsi="Arial" w:cs="Arial"/>
        </w:rPr>
        <w:t>De conformidad con lo estipulado en los artículos 38 y 49 de la Ley del Presupuesto General de Egresos del Estado de Guanajuato para el ejercicio fiscal de 2019, se encuentra en posibilidad de aportar los recursos necesarios para la ejecución de las acciones materia del presente instrumento.</w:t>
      </w:r>
    </w:p>
    <w:p w:rsidR="00E50408" w:rsidRPr="004340D0" w:rsidRDefault="00E50408" w:rsidP="002C5F2E">
      <w:pPr>
        <w:pStyle w:val="Sinespaciado"/>
        <w:jc w:val="both"/>
        <w:rPr>
          <w:rFonts w:ascii="Arial" w:hAnsi="Arial" w:cs="Arial"/>
          <w:sz w:val="14"/>
          <w:szCs w:val="14"/>
          <w:lang w:val="es-ES"/>
        </w:rPr>
      </w:pPr>
    </w:p>
    <w:p w:rsidR="00E50408" w:rsidRPr="004340D0" w:rsidRDefault="00E50408" w:rsidP="00F60963">
      <w:pPr>
        <w:pStyle w:val="Prrafodelista2"/>
        <w:ind w:left="0"/>
        <w:rPr>
          <w:rFonts w:ascii="Arial" w:hAnsi="Arial" w:cs="Arial"/>
        </w:rPr>
      </w:pPr>
      <w:r w:rsidRPr="004340D0">
        <w:rPr>
          <w:rFonts w:ascii="Arial" w:hAnsi="Arial" w:cs="Arial"/>
          <w:b/>
        </w:rPr>
        <w:t>I.6</w:t>
      </w:r>
      <w:r w:rsidRPr="004340D0">
        <w:rPr>
          <w:rFonts w:ascii="Arial" w:hAnsi="Arial" w:cs="Arial"/>
        </w:rPr>
        <w:t xml:space="preserve"> Para los fines y efectos legales del presente instrumento, señala como domicilio el ubicado en Paseo de la Presa número 99, Zona Centro, Código Postal 36000, Guanajuato, Guanajuato.</w:t>
      </w:r>
    </w:p>
    <w:p w:rsidR="00E50408" w:rsidRPr="004340D0" w:rsidRDefault="00E50408" w:rsidP="00F60963">
      <w:pPr>
        <w:pStyle w:val="Prrafodelista2"/>
        <w:ind w:left="0"/>
        <w:rPr>
          <w:rFonts w:ascii="Arial" w:hAnsi="Arial" w:cs="Arial"/>
          <w:sz w:val="14"/>
          <w:szCs w:val="14"/>
        </w:rPr>
      </w:pPr>
    </w:p>
    <w:p w:rsidR="00E50408" w:rsidRPr="004340D0" w:rsidRDefault="00E50408" w:rsidP="00067A1D">
      <w:pPr>
        <w:pStyle w:val="Sinespaciado"/>
        <w:numPr>
          <w:ilvl w:val="0"/>
          <w:numId w:val="22"/>
        </w:numPr>
        <w:ind w:left="284" w:hanging="142"/>
        <w:jc w:val="both"/>
        <w:rPr>
          <w:rFonts w:ascii="Arial" w:hAnsi="Arial" w:cs="Arial"/>
          <w:b/>
        </w:rPr>
      </w:pPr>
      <w:r w:rsidRPr="004340D0">
        <w:rPr>
          <w:rFonts w:ascii="Arial" w:hAnsi="Arial" w:cs="Arial"/>
          <w:b/>
        </w:rPr>
        <w:t>De “EL MUNICIPIO”:</w:t>
      </w:r>
    </w:p>
    <w:p w:rsidR="00E50408" w:rsidRPr="004340D0" w:rsidRDefault="00E50408" w:rsidP="002C5F2E">
      <w:pPr>
        <w:pStyle w:val="Sinespaciado"/>
        <w:jc w:val="both"/>
        <w:rPr>
          <w:rFonts w:ascii="Arial" w:hAnsi="Arial" w:cs="Arial"/>
          <w:b/>
          <w:sz w:val="14"/>
          <w:szCs w:val="14"/>
        </w:rPr>
      </w:pPr>
    </w:p>
    <w:p w:rsidR="00E50408" w:rsidRPr="004340D0" w:rsidRDefault="00E50408" w:rsidP="0000333F">
      <w:pPr>
        <w:pStyle w:val="Prrafodelista"/>
        <w:spacing w:after="0" w:line="240" w:lineRule="auto"/>
        <w:ind w:left="0"/>
        <w:jc w:val="both"/>
        <w:rPr>
          <w:rFonts w:ascii="Arial" w:hAnsi="Arial" w:cs="Arial"/>
          <w:lang w:val="es-MX" w:eastAsia="es-MX"/>
        </w:rPr>
      </w:pPr>
      <w:r w:rsidRPr="004340D0">
        <w:rPr>
          <w:rFonts w:ascii="Arial" w:hAnsi="Arial" w:cs="Arial"/>
          <w:b/>
          <w:lang w:val="es-MX"/>
        </w:rPr>
        <w:t>II.1</w:t>
      </w:r>
      <w:r w:rsidRPr="004340D0">
        <w:rPr>
          <w:rFonts w:ascii="Arial" w:hAnsi="Arial" w:cs="Arial"/>
          <w:lang w:val="es-MX"/>
        </w:rPr>
        <w:t xml:space="preserve"> </w:t>
      </w:r>
      <w:r w:rsidRPr="004340D0">
        <w:rPr>
          <w:rFonts w:ascii="Arial" w:hAnsi="Arial" w:cs="Arial"/>
        </w:rPr>
        <w:t>Es una Institución de orden público con personalidad jurídica y patrimonio propio, autónomo en su régimen interior y libre en la administración de su Hacienda, de conformidad con lo previsto en los artículos 115, fracción II de la Constitución Política de los Estados Unidos Mexicanos, 106 de la Constitución Política para el Estado de Guanajuato y 2 de la Ley Orgánica Municipal para el Estado de Guanajuato.</w:t>
      </w:r>
    </w:p>
    <w:p w:rsidR="00E50408" w:rsidRPr="004340D0" w:rsidRDefault="00E50408" w:rsidP="002C5F2E">
      <w:pPr>
        <w:pStyle w:val="Sinespaciado"/>
        <w:jc w:val="both"/>
        <w:rPr>
          <w:rFonts w:ascii="Arial" w:hAnsi="Arial" w:cs="Arial"/>
          <w:sz w:val="14"/>
          <w:szCs w:val="14"/>
          <w:lang w:val="es-ES"/>
        </w:rPr>
      </w:pPr>
    </w:p>
    <w:p w:rsidR="00E50408" w:rsidRPr="004340D0" w:rsidRDefault="00E50408" w:rsidP="0000333F">
      <w:pPr>
        <w:pStyle w:val="Sinespaciado"/>
        <w:jc w:val="both"/>
        <w:rPr>
          <w:rFonts w:ascii="Arial" w:hAnsi="Arial" w:cs="Arial"/>
          <w:lang w:val="es-ES"/>
        </w:rPr>
      </w:pPr>
      <w:r w:rsidRPr="004340D0">
        <w:rPr>
          <w:rFonts w:ascii="Arial" w:hAnsi="Arial" w:cs="Arial"/>
          <w:b/>
          <w:lang w:val="es-ES"/>
        </w:rPr>
        <w:t>II.2</w:t>
      </w:r>
      <w:r w:rsidRPr="004340D0">
        <w:rPr>
          <w:rFonts w:ascii="Arial" w:hAnsi="Arial" w:cs="Arial"/>
          <w:lang w:val="es-ES"/>
        </w:rPr>
        <w:t xml:space="preserve"> Cuenta con la capacidad técnica, jurídica y financiera para la ejecución de las acciones que se deriven del presente acuerdo, de conformidad a los anexos de ejecución que se generen</w:t>
      </w:r>
      <w:r>
        <w:rPr>
          <w:rFonts w:ascii="Arial" w:hAnsi="Arial" w:cs="Arial"/>
          <w:lang w:val="es-ES"/>
        </w:rPr>
        <w:t xml:space="preserve"> , señalándose la descripción de las obras y/o acciones a realizar, la ubicación donde se llevará a cabo, la inversión total y su concurrencia, las metas, los beneficiarios, la modalidad de la ejecución y las cuales deberán ser concluidas a más tardar el 31 de diciembre de 2019</w:t>
      </w:r>
      <w:r w:rsidRPr="004340D0">
        <w:rPr>
          <w:rFonts w:ascii="Arial" w:hAnsi="Arial" w:cs="Arial"/>
          <w:lang w:val="es-ES"/>
        </w:rPr>
        <w:t>, así como los expedientes técnicos debidamente integrados y validados, en los cuales se incluyen los proyectos ejecutivos y demás requisitos que exige la normativa aplicable.</w:t>
      </w:r>
    </w:p>
    <w:p w:rsidR="00E50408" w:rsidRPr="004340D0" w:rsidRDefault="00E50408" w:rsidP="002C5F2E">
      <w:pPr>
        <w:pStyle w:val="Sinespaciado"/>
        <w:jc w:val="both"/>
        <w:rPr>
          <w:rFonts w:ascii="Arial" w:hAnsi="Arial" w:cs="Arial"/>
          <w:sz w:val="14"/>
          <w:szCs w:val="14"/>
          <w:lang w:val="es-ES"/>
        </w:rPr>
      </w:pPr>
    </w:p>
    <w:p w:rsidR="00E50408" w:rsidRPr="004340D0" w:rsidRDefault="00E50408" w:rsidP="00733D73">
      <w:pPr>
        <w:pStyle w:val="Sinespaciado"/>
        <w:jc w:val="both"/>
        <w:rPr>
          <w:rFonts w:ascii="Arial" w:hAnsi="Arial" w:cs="Arial"/>
          <w:snapToGrid w:val="0"/>
          <w:lang w:val="es-ES"/>
        </w:rPr>
      </w:pPr>
      <w:r w:rsidRPr="004340D0">
        <w:rPr>
          <w:rFonts w:ascii="Arial" w:hAnsi="Arial" w:cs="Arial"/>
          <w:b/>
          <w:snapToGrid w:val="0"/>
          <w:lang w:val="es-ES"/>
        </w:rPr>
        <w:t>II.3</w:t>
      </w:r>
      <w:r w:rsidRPr="004340D0">
        <w:rPr>
          <w:rFonts w:ascii="Arial" w:hAnsi="Arial" w:cs="Arial"/>
          <w:snapToGrid w:val="0"/>
          <w:lang w:val="es-ES"/>
        </w:rPr>
        <w:t xml:space="preserve"> Su representante y quien le asiste cuentan con facultades legales para celebrar el presente convenio y obligarse en los términos del mismo, con fundamento en lo establecido en los artículos 3, 76, fracción I inciso k), fracción V incisos a) y fracción VI, 77, fracciones I, IV, XIII y XXII y 128, fracción IX de la Ley Orgánica Municipal para el Estado de Guanajuato; además de contar con la autorización para suscribir convenios otorgada por el H. Ayuntamiento.</w:t>
      </w:r>
    </w:p>
    <w:p w:rsidR="00E50408" w:rsidRPr="004340D0" w:rsidRDefault="00E50408" w:rsidP="00733D73">
      <w:pPr>
        <w:pStyle w:val="Sinespaciado"/>
        <w:jc w:val="both"/>
        <w:rPr>
          <w:rFonts w:ascii="Arial" w:hAnsi="Arial" w:cs="Arial"/>
          <w:snapToGrid w:val="0"/>
          <w:sz w:val="14"/>
          <w:szCs w:val="14"/>
          <w:lang w:val="es-ES"/>
        </w:rPr>
      </w:pPr>
    </w:p>
    <w:p w:rsidR="00E50408" w:rsidRPr="004340D0" w:rsidRDefault="00E50408" w:rsidP="00733D73">
      <w:pPr>
        <w:pStyle w:val="Sinespaciado"/>
        <w:jc w:val="both"/>
        <w:rPr>
          <w:rFonts w:ascii="Arial" w:hAnsi="Arial" w:cs="Arial"/>
        </w:rPr>
      </w:pPr>
      <w:r w:rsidRPr="004340D0">
        <w:rPr>
          <w:rFonts w:ascii="Arial" w:hAnsi="Arial" w:cs="Arial"/>
          <w:b/>
        </w:rPr>
        <w:t>II.4</w:t>
      </w:r>
      <w:r w:rsidRPr="004340D0">
        <w:rPr>
          <w:rFonts w:ascii="Arial" w:hAnsi="Arial" w:cs="Arial"/>
        </w:rPr>
        <w:t xml:space="preserve"> Para los fines y efectos legales del presente instrumento, señala como domicilio el ubicado en</w:t>
      </w:r>
      <w:r>
        <w:rPr>
          <w:rFonts w:ascii="Arial" w:hAnsi="Arial" w:cs="Arial"/>
        </w:rPr>
        <w:t xml:space="preserve"> </w:t>
      </w:r>
      <w:r w:rsidRPr="00D920CF">
        <w:rPr>
          <w:rFonts w:ascii="Arial" w:hAnsi="Arial" w:cs="Arial"/>
          <w:noProof/>
        </w:rPr>
        <w:t>Plaza Principal Zona Centro</w:t>
      </w:r>
      <w:r>
        <w:rPr>
          <w:rFonts w:ascii="Arial" w:hAnsi="Arial" w:cs="Arial"/>
        </w:rPr>
        <w:t xml:space="preserve">, </w:t>
      </w:r>
      <w:r w:rsidRPr="00D920CF">
        <w:rPr>
          <w:rFonts w:ascii="Arial" w:hAnsi="Arial" w:cs="Arial"/>
          <w:noProof/>
        </w:rPr>
        <w:t>León</w:t>
      </w:r>
      <w:r>
        <w:rPr>
          <w:rFonts w:ascii="Arial" w:hAnsi="Arial" w:cs="Arial"/>
        </w:rPr>
        <w:t xml:space="preserve">, </w:t>
      </w:r>
      <w:r w:rsidRPr="004340D0">
        <w:rPr>
          <w:rFonts w:ascii="Arial" w:hAnsi="Arial" w:cs="Arial"/>
        </w:rPr>
        <w:t>Guanajuato.</w:t>
      </w:r>
    </w:p>
    <w:p w:rsidR="00E50408" w:rsidRPr="004340D0" w:rsidRDefault="00E50408" w:rsidP="00733D73">
      <w:pPr>
        <w:pStyle w:val="Sinespaciado"/>
        <w:jc w:val="both"/>
        <w:rPr>
          <w:rFonts w:ascii="Arial" w:hAnsi="Arial" w:cs="Arial"/>
        </w:rPr>
      </w:pPr>
    </w:p>
    <w:p w:rsidR="00E50408" w:rsidRPr="004340D0" w:rsidRDefault="00E50408" w:rsidP="00733D73">
      <w:pPr>
        <w:pStyle w:val="Sinespaciado"/>
        <w:jc w:val="both"/>
        <w:rPr>
          <w:rFonts w:ascii="Arial" w:hAnsi="Arial" w:cs="Arial"/>
        </w:rPr>
      </w:pPr>
    </w:p>
    <w:p w:rsidR="00E50408" w:rsidRPr="004340D0" w:rsidRDefault="00E50408" w:rsidP="00733D73">
      <w:pPr>
        <w:pStyle w:val="Sinespaciado"/>
        <w:jc w:val="both"/>
        <w:rPr>
          <w:rFonts w:ascii="Arial" w:hAnsi="Arial" w:cs="Arial"/>
        </w:rPr>
      </w:pPr>
    </w:p>
    <w:p w:rsidR="00E50408" w:rsidRPr="004340D0" w:rsidRDefault="00E50408" w:rsidP="00AD5867">
      <w:pPr>
        <w:pStyle w:val="Sinespaciado"/>
        <w:ind w:right="-91"/>
        <w:jc w:val="both"/>
        <w:rPr>
          <w:rFonts w:ascii="Arial" w:hAnsi="Arial" w:cs="Arial"/>
          <w:sz w:val="14"/>
          <w:szCs w:val="14"/>
        </w:rPr>
      </w:pPr>
    </w:p>
    <w:p w:rsidR="00E50408" w:rsidRPr="004340D0" w:rsidRDefault="00E50408" w:rsidP="00FD69C8">
      <w:pPr>
        <w:pStyle w:val="Sinespaciado"/>
        <w:numPr>
          <w:ilvl w:val="0"/>
          <w:numId w:val="22"/>
        </w:numPr>
        <w:ind w:left="142" w:firstLine="142"/>
        <w:jc w:val="both"/>
        <w:rPr>
          <w:rFonts w:ascii="Arial" w:hAnsi="Arial" w:cs="Arial"/>
          <w:b/>
        </w:rPr>
      </w:pPr>
      <w:r w:rsidRPr="004340D0">
        <w:rPr>
          <w:rFonts w:ascii="Arial" w:hAnsi="Arial" w:cs="Arial"/>
          <w:b/>
        </w:rPr>
        <w:t>De “LAS PARTES”:</w:t>
      </w:r>
    </w:p>
    <w:p w:rsidR="00E50408" w:rsidRPr="004340D0" w:rsidRDefault="00E50408" w:rsidP="002C5F2E">
      <w:pPr>
        <w:pStyle w:val="Sinespaciado"/>
        <w:jc w:val="both"/>
        <w:rPr>
          <w:rFonts w:ascii="Arial" w:hAnsi="Arial" w:cs="Arial"/>
          <w:sz w:val="14"/>
          <w:szCs w:val="14"/>
        </w:rPr>
      </w:pPr>
    </w:p>
    <w:p w:rsidR="00E50408" w:rsidRPr="004340D0" w:rsidRDefault="00E50408" w:rsidP="0000333F">
      <w:pPr>
        <w:pStyle w:val="Sinespaciado"/>
        <w:jc w:val="both"/>
        <w:rPr>
          <w:rFonts w:ascii="Arial" w:hAnsi="Arial" w:cs="Arial"/>
          <w:lang w:val="es-ES"/>
        </w:rPr>
      </w:pPr>
      <w:r w:rsidRPr="004340D0">
        <w:rPr>
          <w:rFonts w:ascii="Arial" w:hAnsi="Arial" w:cs="Arial"/>
          <w:b/>
          <w:lang w:val="es-ES"/>
        </w:rPr>
        <w:t>III.1</w:t>
      </w:r>
      <w:r w:rsidRPr="004340D0">
        <w:rPr>
          <w:rFonts w:ascii="Arial" w:hAnsi="Arial" w:cs="Arial"/>
          <w:lang w:val="es-ES"/>
        </w:rPr>
        <w:t xml:space="preserve"> Es su voluntad formalizar el presente instrumento; por lo cual, se reconocen la personalidad jurídica en los términos señalados.</w:t>
      </w:r>
    </w:p>
    <w:p w:rsidR="00E50408" w:rsidRPr="004340D0" w:rsidDel="00653F16" w:rsidRDefault="00E50408" w:rsidP="002C5F2E">
      <w:pPr>
        <w:pStyle w:val="Sinespaciado"/>
        <w:jc w:val="both"/>
        <w:rPr>
          <w:rFonts w:ascii="Arial" w:hAnsi="Arial" w:cs="Arial"/>
          <w:sz w:val="14"/>
          <w:szCs w:val="14"/>
          <w:lang w:val="es-ES"/>
        </w:rPr>
      </w:pPr>
    </w:p>
    <w:p w:rsidR="00E50408" w:rsidRPr="004340D0" w:rsidRDefault="00E50408" w:rsidP="0003380E">
      <w:pPr>
        <w:pStyle w:val="Sinespaciado"/>
        <w:jc w:val="both"/>
        <w:rPr>
          <w:rFonts w:ascii="Arial" w:hAnsi="Arial" w:cs="Arial"/>
          <w:b/>
          <w:sz w:val="14"/>
          <w:szCs w:val="14"/>
          <w:lang w:val="es-ES"/>
        </w:rPr>
      </w:pPr>
      <w:r w:rsidRPr="004340D0">
        <w:rPr>
          <w:rFonts w:ascii="Arial" w:hAnsi="Arial" w:cs="Arial"/>
          <w:b/>
          <w:lang w:val="es-ES"/>
        </w:rPr>
        <w:t>III.2</w:t>
      </w:r>
      <w:r w:rsidRPr="004340D0">
        <w:rPr>
          <w:rFonts w:ascii="Arial" w:hAnsi="Arial" w:cs="Arial"/>
          <w:lang w:val="es-ES"/>
        </w:rPr>
        <w:t xml:space="preserve"> Conocen y aplicarán las Reglas de Operación de </w:t>
      </w:r>
      <w:r w:rsidRPr="004340D0">
        <w:rPr>
          <w:rFonts w:ascii="Arial" w:hAnsi="Arial" w:cs="Arial"/>
          <w:b/>
          <w:lang w:val="es-ES"/>
        </w:rPr>
        <w:t>“EL PROGRAMA”</w:t>
      </w:r>
      <w:r w:rsidRPr="004340D0">
        <w:rPr>
          <w:rFonts w:ascii="Arial" w:hAnsi="Arial" w:cs="Arial"/>
          <w:lang w:val="es-ES"/>
        </w:rPr>
        <w:t>,</w:t>
      </w:r>
      <w:r w:rsidRPr="004340D0">
        <w:rPr>
          <w:rFonts w:ascii="Arial" w:eastAsia="Times New Roman" w:hAnsi="Arial" w:cs="Arial"/>
          <w:lang w:val="es-ES" w:eastAsia="es-ES"/>
        </w:rPr>
        <w:t xml:space="preserve"> así como los Lineamientos Generales para la Aplicación de Recursos en Materia de Proyectos de Inversión para el Ejercicio Fiscal de </w:t>
      </w:r>
      <w:r w:rsidRPr="00BB3E47">
        <w:rPr>
          <w:rFonts w:ascii="Arial" w:eastAsia="Times New Roman" w:hAnsi="Arial" w:cs="Arial"/>
          <w:lang w:val="es-ES" w:eastAsia="es-ES"/>
        </w:rPr>
        <w:t>2019</w:t>
      </w:r>
      <w:r w:rsidRPr="004340D0">
        <w:rPr>
          <w:rFonts w:ascii="Arial" w:eastAsia="Times New Roman" w:hAnsi="Arial" w:cs="Arial"/>
          <w:lang w:val="es-ES" w:eastAsia="es-ES"/>
        </w:rPr>
        <w:t xml:space="preserve">, emitidos por el Dr. </w:t>
      </w:r>
      <w:r w:rsidRPr="00C25A53">
        <w:rPr>
          <w:rFonts w:ascii="Arial" w:hAnsi="Arial" w:cs="Arial"/>
          <w:sz w:val="21"/>
          <w:szCs w:val="21"/>
          <w:lang w:eastAsia="es-MX"/>
        </w:rPr>
        <w:t>Héctor Salgado Banda</w:t>
      </w:r>
      <w:r w:rsidRPr="004340D0">
        <w:rPr>
          <w:rFonts w:ascii="Arial" w:eastAsia="Times New Roman" w:hAnsi="Arial" w:cs="Arial"/>
          <w:lang w:val="es-ES" w:eastAsia="es-ES"/>
        </w:rPr>
        <w:t>, Secretario de Finanzas, Inversión y Administración, en fecha 31 de diciembre de 2018.</w:t>
      </w:r>
      <w:r w:rsidRPr="004340D0">
        <w:rPr>
          <w:rFonts w:ascii="Arial" w:hAnsi="Arial" w:cs="Arial"/>
          <w:b/>
          <w:sz w:val="14"/>
          <w:szCs w:val="14"/>
          <w:lang w:val="es-ES"/>
        </w:rPr>
        <w:t xml:space="preserve"> </w:t>
      </w:r>
    </w:p>
    <w:p w:rsidR="00E50408" w:rsidRDefault="00E50408" w:rsidP="002C5F2E">
      <w:pPr>
        <w:pStyle w:val="Sinespaciado"/>
        <w:jc w:val="center"/>
        <w:rPr>
          <w:rFonts w:ascii="Arial" w:hAnsi="Arial" w:cs="Arial"/>
          <w:b/>
          <w:lang w:val="es-ES"/>
        </w:rPr>
      </w:pPr>
    </w:p>
    <w:p w:rsidR="00E50408" w:rsidRPr="004340D0" w:rsidRDefault="00E50408" w:rsidP="002C5F2E">
      <w:pPr>
        <w:pStyle w:val="Sinespaciado"/>
        <w:jc w:val="center"/>
        <w:rPr>
          <w:rFonts w:ascii="Arial" w:hAnsi="Arial" w:cs="Arial"/>
          <w:b/>
          <w:lang w:val="es-ES"/>
        </w:rPr>
      </w:pPr>
      <w:r w:rsidRPr="004340D0">
        <w:rPr>
          <w:rFonts w:ascii="Arial" w:hAnsi="Arial" w:cs="Arial"/>
          <w:b/>
          <w:lang w:val="es-ES"/>
        </w:rPr>
        <w:t>C L Á U S U L A S</w:t>
      </w:r>
    </w:p>
    <w:p w:rsidR="00E50408" w:rsidRPr="004340D0" w:rsidRDefault="00E50408" w:rsidP="002C5F2E">
      <w:pPr>
        <w:pStyle w:val="Sinespaciado"/>
        <w:jc w:val="center"/>
        <w:rPr>
          <w:rFonts w:ascii="Arial" w:hAnsi="Arial" w:cs="Arial"/>
          <w:b/>
          <w:sz w:val="14"/>
          <w:szCs w:val="14"/>
          <w:lang w:val="es-ES"/>
        </w:rPr>
      </w:pPr>
    </w:p>
    <w:p w:rsidR="00E50408" w:rsidRPr="00BB3E47" w:rsidRDefault="00E50408" w:rsidP="00A62A35">
      <w:pPr>
        <w:pStyle w:val="Sinespaciado"/>
        <w:jc w:val="right"/>
        <w:rPr>
          <w:rFonts w:ascii="Arial" w:hAnsi="Arial" w:cs="Arial"/>
          <w:b/>
          <w:lang w:val="es-ES"/>
        </w:rPr>
      </w:pPr>
      <w:r w:rsidRPr="00BB3E47">
        <w:rPr>
          <w:rFonts w:ascii="Arial" w:hAnsi="Arial" w:cs="Arial"/>
          <w:b/>
          <w:lang w:val="es-ES"/>
        </w:rPr>
        <w:t>Objeto</w:t>
      </w:r>
    </w:p>
    <w:p w:rsidR="00E50408" w:rsidRPr="004340D0" w:rsidRDefault="00E50408" w:rsidP="00185D68">
      <w:pPr>
        <w:pStyle w:val="Sinespaciado"/>
        <w:jc w:val="both"/>
        <w:rPr>
          <w:rFonts w:ascii="Arial" w:hAnsi="Arial" w:cs="Arial"/>
          <w:b/>
          <w:lang w:val="es-ES"/>
        </w:rPr>
      </w:pPr>
      <w:r w:rsidRPr="00BB3E47">
        <w:rPr>
          <w:rFonts w:ascii="Arial" w:hAnsi="Arial" w:cs="Arial"/>
          <w:b/>
          <w:lang w:val="es-ES"/>
        </w:rPr>
        <w:t>PRIMERA.</w:t>
      </w:r>
      <w:r w:rsidRPr="00BB3E47">
        <w:rPr>
          <w:rFonts w:ascii="Arial" w:hAnsi="Arial" w:cs="Arial"/>
          <w:lang w:val="es-ES"/>
        </w:rPr>
        <w:t xml:space="preserve"> </w:t>
      </w:r>
      <w:r w:rsidRPr="00BB3E47">
        <w:rPr>
          <w:rFonts w:ascii="Arial" w:hAnsi="Arial" w:cs="Arial"/>
          <w:bCs/>
          <w:lang w:val="es-ES"/>
        </w:rPr>
        <w:t xml:space="preserve">El presente convenio tiene por objeto establecer las bases para la colaboración entre </w:t>
      </w:r>
      <w:r w:rsidRPr="00BB3E47">
        <w:rPr>
          <w:rFonts w:ascii="Arial" w:hAnsi="Arial" w:cs="Arial"/>
          <w:b/>
          <w:lang w:val="es-ES"/>
        </w:rPr>
        <w:t xml:space="preserve">“LAS PARTES”, </w:t>
      </w:r>
      <w:r w:rsidRPr="00BB3E47">
        <w:rPr>
          <w:rFonts w:ascii="Arial" w:hAnsi="Arial" w:cs="Arial"/>
          <w:bCs/>
          <w:lang w:val="es-ES"/>
        </w:rPr>
        <w:t xml:space="preserve">para llevar a cabo </w:t>
      </w:r>
      <w:r w:rsidRPr="00BB3E47">
        <w:rPr>
          <w:rFonts w:ascii="Arial" w:hAnsi="Arial" w:cs="Arial"/>
          <w:lang w:val="es-ES"/>
        </w:rPr>
        <w:t>las actividades necesarias</w:t>
      </w:r>
      <w:r w:rsidRPr="00BB3E47">
        <w:rPr>
          <w:rFonts w:ascii="Arial" w:hAnsi="Arial" w:cs="Arial"/>
          <w:bCs/>
          <w:lang w:val="es-ES"/>
        </w:rPr>
        <w:t xml:space="preserve"> para la información, proceso y ejecución de acciones de </w:t>
      </w:r>
      <w:r w:rsidRPr="00BB3E47">
        <w:rPr>
          <w:rFonts w:ascii="Arial" w:hAnsi="Arial" w:cs="Arial"/>
          <w:b/>
          <w:lang w:val="es-ES"/>
        </w:rPr>
        <w:t>“EL PROGRAMA”</w:t>
      </w:r>
      <w:r w:rsidRPr="00BB3E47">
        <w:rPr>
          <w:rFonts w:ascii="Arial" w:hAnsi="Arial" w:cs="Arial"/>
          <w:lang w:val="es-ES"/>
        </w:rPr>
        <w:t>,</w:t>
      </w:r>
      <w:r w:rsidRPr="00BB3E47">
        <w:rPr>
          <w:rFonts w:ascii="Arial" w:hAnsi="Arial" w:cs="Arial"/>
          <w:bCs/>
          <w:lang w:val="es-ES"/>
        </w:rPr>
        <w:t xml:space="preserve"> de acuerdo a los procedimientos establecidos en las Reglas de Operación.</w:t>
      </w:r>
    </w:p>
    <w:p w:rsidR="00E50408" w:rsidRPr="004340D0" w:rsidRDefault="00E50408" w:rsidP="002C5F2E">
      <w:pPr>
        <w:pStyle w:val="Sinespaciado"/>
        <w:jc w:val="both"/>
        <w:rPr>
          <w:rFonts w:ascii="Arial" w:hAnsi="Arial" w:cs="Arial"/>
          <w:bCs/>
          <w:lang w:val="es-ES"/>
        </w:rPr>
      </w:pPr>
    </w:p>
    <w:p w:rsidR="00E50408" w:rsidRPr="004340D0" w:rsidRDefault="00E50408" w:rsidP="002C5F2E">
      <w:pPr>
        <w:pStyle w:val="Sinespaciado"/>
        <w:jc w:val="both"/>
        <w:rPr>
          <w:rFonts w:ascii="Arial" w:hAnsi="Arial" w:cs="Arial"/>
          <w:b/>
          <w:sz w:val="14"/>
          <w:szCs w:val="14"/>
          <w:lang w:val="es-ES"/>
        </w:rPr>
      </w:pPr>
    </w:p>
    <w:p w:rsidR="00E50408" w:rsidRPr="004340D0" w:rsidRDefault="00E50408" w:rsidP="005666FA">
      <w:pPr>
        <w:spacing w:after="0" w:line="240" w:lineRule="auto"/>
        <w:ind w:right="49"/>
        <w:jc w:val="right"/>
        <w:rPr>
          <w:rFonts w:ascii="Arial" w:hAnsi="Arial" w:cs="Arial"/>
          <w:b/>
        </w:rPr>
      </w:pPr>
      <w:r w:rsidRPr="004340D0">
        <w:rPr>
          <w:rFonts w:ascii="Arial" w:hAnsi="Arial" w:cs="Arial"/>
          <w:b/>
        </w:rPr>
        <w:t>Responsabilidad de la Presupuestación y Contratación de obras y/o acciones</w:t>
      </w:r>
    </w:p>
    <w:p w:rsidR="00E50408" w:rsidRPr="005E169C" w:rsidRDefault="00E50408" w:rsidP="00FD069D">
      <w:pPr>
        <w:jc w:val="both"/>
        <w:rPr>
          <w:rFonts w:ascii="Arial" w:hAnsi="Arial" w:cs="Arial"/>
          <w:bCs/>
        </w:rPr>
      </w:pPr>
      <w:r>
        <w:rPr>
          <w:rFonts w:ascii="Arial" w:hAnsi="Arial" w:cs="Arial"/>
          <w:b/>
        </w:rPr>
        <w:t>SEGUNDA</w:t>
      </w:r>
      <w:r w:rsidRPr="004340D0">
        <w:rPr>
          <w:rFonts w:ascii="Arial" w:hAnsi="Arial" w:cs="Arial"/>
          <w:b/>
        </w:rPr>
        <w:t>.</w:t>
      </w:r>
      <w:r w:rsidRPr="004340D0">
        <w:rPr>
          <w:rFonts w:ascii="Arial" w:hAnsi="Arial" w:cs="Arial"/>
        </w:rPr>
        <w:t xml:space="preserve"> </w:t>
      </w:r>
      <w:r w:rsidRPr="00BB3E47">
        <w:rPr>
          <w:rFonts w:ascii="Arial" w:hAnsi="Arial" w:cs="Arial"/>
          <w:b/>
        </w:rPr>
        <w:t>“LA SECRETARÍA”</w:t>
      </w:r>
      <w:r>
        <w:rPr>
          <w:rFonts w:ascii="Arial" w:hAnsi="Arial" w:cs="Arial"/>
          <w:b/>
        </w:rPr>
        <w:t xml:space="preserve"> </w:t>
      </w:r>
      <w:r w:rsidRPr="005E169C">
        <w:rPr>
          <w:rFonts w:ascii="Arial" w:hAnsi="Arial" w:cs="Arial"/>
        </w:rPr>
        <w:t>solicitará opinión técnica a la unidad administrativa de gobierno respectiva.</w:t>
      </w:r>
    </w:p>
    <w:p w:rsidR="00E50408" w:rsidRPr="004340D0" w:rsidRDefault="00E50408" w:rsidP="006C3D3B">
      <w:pPr>
        <w:pStyle w:val="Sinespaciado"/>
        <w:jc w:val="right"/>
        <w:rPr>
          <w:rFonts w:ascii="Arial" w:hAnsi="Arial" w:cs="Arial"/>
          <w:b/>
          <w:lang w:val="es-ES"/>
        </w:rPr>
      </w:pPr>
      <w:r>
        <w:rPr>
          <w:rFonts w:ascii="Arial" w:hAnsi="Arial" w:cs="Arial"/>
          <w:b/>
          <w:lang w:val="es-ES"/>
        </w:rPr>
        <w:t xml:space="preserve"> Concurrencia</w:t>
      </w:r>
      <w:r w:rsidRPr="004340D0">
        <w:rPr>
          <w:rFonts w:ascii="Arial" w:hAnsi="Arial" w:cs="Arial"/>
          <w:b/>
          <w:lang w:val="es-ES"/>
        </w:rPr>
        <w:t xml:space="preserve"> de los recursos</w:t>
      </w:r>
    </w:p>
    <w:p w:rsidR="00E50408" w:rsidRPr="004340D0" w:rsidRDefault="00E50408" w:rsidP="002C5F2E">
      <w:pPr>
        <w:pStyle w:val="Sinespaciado"/>
        <w:jc w:val="both"/>
        <w:rPr>
          <w:rFonts w:ascii="Arial" w:hAnsi="Arial" w:cs="Arial"/>
          <w:lang w:val="es-ES"/>
        </w:rPr>
      </w:pPr>
      <w:r>
        <w:rPr>
          <w:rFonts w:ascii="Arial" w:hAnsi="Arial" w:cs="Arial"/>
          <w:b/>
          <w:bCs/>
          <w:lang w:val="es-ES"/>
        </w:rPr>
        <w:t>TERCERA</w:t>
      </w:r>
      <w:r w:rsidRPr="00121ED9">
        <w:rPr>
          <w:rFonts w:ascii="Arial" w:hAnsi="Arial" w:cs="Arial"/>
          <w:b/>
          <w:bCs/>
          <w:lang w:val="es-ES"/>
        </w:rPr>
        <w:t>.</w:t>
      </w:r>
      <w:r w:rsidRPr="00121ED9">
        <w:rPr>
          <w:rFonts w:ascii="Arial" w:hAnsi="Arial" w:cs="Arial"/>
          <w:b/>
          <w:lang w:val="es-ES"/>
        </w:rPr>
        <w:t> </w:t>
      </w:r>
      <w:r w:rsidRPr="00121ED9">
        <w:rPr>
          <w:rFonts w:ascii="Arial" w:hAnsi="Arial" w:cs="Arial"/>
          <w:lang w:val="es-ES"/>
        </w:rPr>
        <w:t>La  concurrencia de recursos se realizará de acuerdo a los mecanismos establecidos en las Reglas de Operación de</w:t>
      </w:r>
      <w:r w:rsidRPr="00121ED9">
        <w:rPr>
          <w:rFonts w:ascii="Arial" w:hAnsi="Arial" w:cs="Arial"/>
          <w:b/>
          <w:lang w:val="es-ES"/>
        </w:rPr>
        <w:t xml:space="preserve"> “</w:t>
      </w:r>
      <w:r w:rsidRPr="00121ED9">
        <w:rPr>
          <w:rFonts w:ascii="Arial" w:hAnsi="Arial" w:cs="Arial"/>
          <w:b/>
          <w:bCs/>
          <w:lang w:val="es-ES"/>
        </w:rPr>
        <w:t>EL PROGRAMA”</w:t>
      </w:r>
      <w:r w:rsidRPr="00121ED9">
        <w:rPr>
          <w:rFonts w:ascii="Arial" w:hAnsi="Arial" w:cs="Arial"/>
          <w:b/>
          <w:lang w:val="es-ES"/>
        </w:rPr>
        <w:t xml:space="preserve">. </w:t>
      </w:r>
      <w:r w:rsidRPr="00121ED9">
        <w:rPr>
          <w:rFonts w:ascii="Arial" w:hAnsi="Arial" w:cs="Arial"/>
          <w:lang w:val="es-ES"/>
        </w:rPr>
        <w:t>La aportación de recursos económicos que efectúe el municipio deberá ser ingresada a Gobierno del Estado a través de la Secretaría de Finanzas Inversión y Administración, una vez emitido el anexo de ejecución, detallando por la Secretaría la cuenta concentradora</w:t>
      </w:r>
      <w:r>
        <w:rPr>
          <w:rFonts w:ascii="Arial" w:hAnsi="Arial" w:cs="Arial"/>
          <w:lang w:val="es-ES"/>
        </w:rPr>
        <w:t xml:space="preserve">. </w:t>
      </w:r>
    </w:p>
    <w:p w:rsidR="00E50408" w:rsidRPr="004340D0" w:rsidRDefault="00E50408" w:rsidP="002C5F2E">
      <w:pPr>
        <w:pStyle w:val="Sinespaciado"/>
        <w:jc w:val="both"/>
        <w:rPr>
          <w:rFonts w:ascii="Arial" w:eastAsia="Times New Roman" w:hAnsi="Arial" w:cs="Arial"/>
          <w:lang w:val="es-ES" w:eastAsia="es-ES"/>
        </w:rPr>
      </w:pPr>
    </w:p>
    <w:p w:rsidR="00E50408" w:rsidRPr="004340D0" w:rsidRDefault="00E50408" w:rsidP="002C5F2E">
      <w:pPr>
        <w:pStyle w:val="Sinespaciado"/>
        <w:jc w:val="both"/>
        <w:rPr>
          <w:rFonts w:ascii="Arial" w:eastAsia="Times New Roman" w:hAnsi="Arial" w:cs="Arial"/>
          <w:lang w:val="es-ES" w:eastAsia="es-ES"/>
        </w:rPr>
      </w:pPr>
    </w:p>
    <w:p w:rsidR="00E50408" w:rsidRDefault="00E50408" w:rsidP="00DD01D7">
      <w:pPr>
        <w:pStyle w:val="Sinespaciado"/>
        <w:jc w:val="right"/>
        <w:rPr>
          <w:rFonts w:ascii="Arial" w:hAnsi="Arial" w:cs="Arial"/>
          <w:b/>
          <w:lang w:val="es-ES"/>
        </w:rPr>
      </w:pPr>
    </w:p>
    <w:p w:rsidR="00E50408" w:rsidRDefault="00E50408" w:rsidP="00DD01D7">
      <w:pPr>
        <w:pStyle w:val="Sinespaciado"/>
        <w:jc w:val="right"/>
        <w:rPr>
          <w:rFonts w:ascii="Arial" w:hAnsi="Arial" w:cs="Arial"/>
          <w:b/>
          <w:lang w:val="es-ES"/>
        </w:rPr>
      </w:pPr>
    </w:p>
    <w:p w:rsidR="00E50408" w:rsidRPr="004340D0" w:rsidRDefault="00E50408" w:rsidP="00DD01D7">
      <w:pPr>
        <w:pStyle w:val="Sinespaciado"/>
        <w:jc w:val="right"/>
        <w:rPr>
          <w:rFonts w:ascii="Arial" w:eastAsia="Times New Roman" w:hAnsi="Arial" w:cs="Arial"/>
          <w:lang w:val="es-ES" w:eastAsia="es-ES"/>
        </w:rPr>
      </w:pPr>
      <w:r w:rsidRPr="004340D0">
        <w:rPr>
          <w:rFonts w:ascii="Arial" w:hAnsi="Arial" w:cs="Arial"/>
          <w:b/>
          <w:lang w:val="es-ES"/>
        </w:rPr>
        <w:t>Responsabilidad en la ejecución de los recursos</w:t>
      </w:r>
    </w:p>
    <w:p w:rsidR="00E50408" w:rsidRPr="004340D0" w:rsidRDefault="00E50408" w:rsidP="00B87BB6">
      <w:pPr>
        <w:pStyle w:val="Sinespaciado"/>
        <w:jc w:val="both"/>
        <w:rPr>
          <w:rFonts w:ascii="Arial" w:hAnsi="Arial" w:cs="Arial"/>
          <w:lang w:val="es-ES"/>
        </w:rPr>
      </w:pPr>
      <w:r>
        <w:rPr>
          <w:rFonts w:ascii="Arial" w:hAnsi="Arial" w:cs="Arial"/>
          <w:b/>
          <w:lang w:val="es-ES"/>
        </w:rPr>
        <w:t>CUARTA</w:t>
      </w:r>
      <w:r w:rsidRPr="004340D0">
        <w:rPr>
          <w:rFonts w:ascii="Arial" w:hAnsi="Arial" w:cs="Arial"/>
          <w:b/>
          <w:lang w:val="es-ES"/>
        </w:rPr>
        <w:t>.</w:t>
      </w:r>
      <w:r w:rsidRPr="004340D0">
        <w:rPr>
          <w:rFonts w:ascii="Arial" w:hAnsi="Arial" w:cs="Arial"/>
          <w:lang w:val="es-ES"/>
        </w:rPr>
        <w:t xml:space="preserve"> Los recursos financieros que sean ministrados a la </w:t>
      </w:r>
      <w:r w:rsidRPr="004340D0">
        <w:rPr>
          <w:rFonts w:ascii="Arial" w:hAnsi="Arial" w:cs="Arial"/>
          <w:b/>
          <w:lang w:val="es-ES"/>
        </w:rPr>
        <w:t>“ENTIDAD EJECUTORA”</w:t>
      </w:r>
      <w:r w:rsidRPr="004340D0">
        <w:rPr>
          <w:rFonts w:ascii="Arial" w:hAnsi="Arial" w:cs="Arial"/>
          <w:lang w:val="es-ES"/>
        </w:rPr>
        <w:t>, quedarán bajo su estricta responsabilidad, debiendo observar la correcta aplicación de los mismos en las acciones convenidas,</w:t>
      </w:r>
      <w:r w:rsidRPr="004340D0">
        <w:rPr>
          <w:rFonts w:ascii="Arial" w:hAnsi="Arial" w:cs="Arial"/>
          <w:b/>
          <w:lang w:val="es-ES"/>
        </w:rPr>
        <w:t xml:space="preserve"> </w:t>
      </w:r>
      <w:r w:rsidRPr="004340D0">
        <w:rPr>
          <w:rFonts w:ascii="Arial" w:hAnsi="Arial" w:cs="Arial"/>
          <w:lang w:val="es-ES"/>
        </w:rPr>
        <w:t xml:space="preserve">siendo responsable directo de la correcta aplicación de los recursos en el tiempo y forma acordados, lo cual deberá realizar en los términos estipulados por la legislación y conforme a lo especificado en las reglas de operación de </w:t>
      </w:r>
      <w:r w:rsidRPr="004340D0">
        <w:rPr>
          <w:rFonts w:ascii="Arial" w:hAnsi="Arial" w:cs="Arial"/>
          <w:b/>
          <w:lang w:val="es-ES"/>
        </w:rPr>
        <w:t>“EL PROGRAMA”</w:t>
      </w:r>
      <w:r w:rsidRPr="004340D0">
        <w:rPr>
          <w:rFonts w:ascii="Arial" w:hAnsi="Arial" w:cs="Arial"/>
          <w:lang w:val="es-ES"/>
        </w:rPr>
        <w:t xml:space="preserve"> y demás normativa aplicable.</w:t>
      </w:r>
    </w:p>
    <w:p w:rsidR="00E50408" w:rsidRPr="004340D0" w:rsidRDefault="00E50408" w:rsidP="00DD01D7">
      <w:pPr>
        <w:pStyle w:val="Sinespaciado"/>
        <w:jc w:val="right"/>
        <w:rPr>
          <w:rFonts w:ascii="Arial" w:hAnsi="Arial" w:cs="Arial"/>
          <w:b/>
          <w:lang w:val="es-ES"/>
        </w:rPr>
      </w:pPr>
    </w:p>
    <w:p w:rsidR="00E50408" w:rsidRPr="004340D0" w:rsidRDefault="00E50408" w:rsidP="00DD01D7">
      <w:pPr>
        <w:pStyle w:val="Sinespaciado"/>
        <w:jc w:val="right"/>
        <w:rPr>
          <w:rFonts w:ascii="Arial" w:hAnsi="Arial" w:cs="Arial"/>
          <w:b/>
          <w:lang w:val="es-ES"/>
        </w:rPr>
      </w:pPr>
      <w:r w:rsidRPr="004340D0">
        <w:rPr>
          <w:rFonts w:ascii="Arial" w:hAnsi="Arial" w:cs="Arial"/>
          <w:b/>
          <w:lang w:val="es-ES"/>
        </w:rPr>
        <w:t>Documentación comprobatoria</w:t>
      </w:r>
    </w:p>
    <w:p w:rsidR="00E50408" w:rsidRPr="004340D0" w:rsidRDefault="00E50408" w:rsidP="00B87BB6">
      <w:pPr>
        <w:pStyle w:val="Sinespaciado"/>
        <w:jc w:val="both"/>
        <w:rPr>
          <w:rFonts w:ascii="Arial" w:hAnsi="Arial" w:cs="Arial"/>
          <w:sz w:val="14"/>
          <w:szCs w:val="14"/>
          <w:lang w:val="es-ES"/>
        </w:rPr>
      </w:pPr>
      <w:r>
        <w:rPr>
          <w:rFonts w:ascii="Arial" w:hAnsi="Arial" w:cs="Arial"/>
          <w:b/>
          <w:lang w:val="es-ES"/>
        </w:rPr>
        <w:t>QUINTA</w:t>
      </w:r>
      <w:r w:rsidRPr="004340D0">
        <w:rPr>
          <w:rFonts w:ascii="Arial" w:hAnsi="Arial" w:cs="Arial"/>
          <w:b/>
          <w:lang w:val="es-ES"/>
        </w:rPr>
        <w:t>. “LAS PARTES”</w:t>
      </w:r>
      <w:r w:rsidRPr="004340D0">
        <w:rPr>
          <w:rFonts w:ascii="Arial" w:hAnsi="Arial" w:cs="Arial"/>
          <w:lang w:val="es-ES"/>
        </w:rPr>
        <w:t xml:space="preserve"> acuerdan que la documentación original de la ejecución y del gasto de las acciones deberá estar a nombre de </w:t>
      </w:r>
      <w:r w:rsidRPr="00BB3E47">
        <w:rPr>
          <w:rFonts w:ascii="Arial" w:hAnsi="Arial" w:cs="Arial"/>
          <w:b/>
          <w:lang w:val="es-ES"/>
        </w:rPr>
        <w:t>“LA SECRETARÍA”</w:t>
      </w:r>
      <w:r w:rsidRPr="00BB3E47">
        <w:rPr>
          <w:rFonts w:ascii="Arial" w:hAnsi="Arial" w:cs="Arial"/>
          <w:lang w:val="es-ES"/>
        </w:rPr>
        <w:t>,</w:t>
      </w:r>
      <w:r w:rsidRPr="004340D0">
        <w:rPr>
          <w:rFonts w:ascii="Arial" w:hAnsi="Arial" w:cs="Arial"/>
          <w:lang w:val="es-ES"/>
        </w:rPr>
        <w:t xml:space="preserve"> y será conservada por la misma, quedando bajo su responsabilidad, debiendo presentarla en el momento que le sea requerida por los Órganos de Control y Vigilancia, </w:t>
      </w:r>
      <w:r w:rsidRPr="004340D0">
        <w:rPr>
          <w:rFonts w:ascii="Arial" w:hAnsi="Arial" w:cs="Arial"/>
          <w:lang w:val="es-ES" w:eastAsia="es-ES"/>
        </w:rPr>
        <w:t>obligándose a atender los requerimientos y solventar las observaciones derivadas de la verificación y/o fiscalización que realicen dichos Órganos.</w:t>
      </w:r>
    </w:p>
    <w:p w:rsidR="00E50408" w:rsidRPr="004340D0" w:rsidRDefault="00E50408" w:rsidP="00073263">
      <w:pPr>
        <w:pStyle w:val="Sinespaciado"/>
        <w:jc w:val="right"/>
        <w:rPr>
          <w:rFonts w:ascii="Arial" w:hAnsi="Arial" w:cs="Arial"/>
          <w:b/>
          <w:sz w:val="14"/>
          <w:szCs w:val="14"/>
          <w:lang w:val="es-ES"/>
        </w:rPr>
      </w:pPr>
    </w:p>
    <w:p w:rsidR="00E50408" w:rsidRPr="004340D0" w:rsidRDefault="00E50408" w:rsidP="00073263">
      <w:pPr>
        <w:pStyle w:val="Sinespaciado"/>
        <w:jc w:val="right"/>
        <w:rPr>
          <w:rFonts w:ascii="Arial" w:hAnsi="Arial" w:cs="Arial"/>
          <w:b/>
          <w:sz w:val="14"/>
          <w:szCs w:val="14"/>
          <w:lang w:val="es-ES"/>
        </w:rPr>
      </w:pPr>
    </w:p>
    <w:p w:rsidR="00E50408" w:rsidRPr="004340D0" w:rsidRDefault="00E50408" w:rsidP="002C5F2E">
      <w:pPr>
        <w:pStyle w:val="Sinespaciado"/>
        <w:jc w:val="both"/>
        <w:rPr>
          <w:rFonts w:ascii="Arial" w:hAnsi="Arial" w:cs="Arial"/>
          <w:b/>
          <w:sz w:val="14"/>
          <w:szCs w:val="14"/>
          <w:lang w:val="es-ES"/>
        </w:rPr>
      </w:pPr>
    </w:p>
    <w:p w:rsidR="00E50408" w:rsidRPr="004340D0" w:rsidRDefault="00E50408" w:rsidP="002948E1">
      <w:pPr>
        <w:pStyle w:val="Sinespaciado"/>
        <w:jc w:val="right"/>
        <w:rPr>
          <w:rFonts w:ascii="Arial" w:hAnsi="Arial" w:cs="Arial"/>
          <w:b/>
          <w:lang w:val="es-ES"/>
        </w:rPr>
      </w:pPr>
      <w:r w:rsidRPr="00BB3E47">
        <w:rPr>
          <w:rFonts w:ascii="Arial" w:hAnsi="Arial" w:cs="Arial"/>
          <w:b/>
          <w:bCs/>
          <w:lang w:eastAsia="es-MX"/>
        </w:rPr>
        <w:t>Responsabilidad de la ejecución de las obras y/o acciones</w:t>
      </w:r>
      <w:r w:rsidRPr="00C25A53">
        <w:rPr>
          <w:rFonts w:ascii="Arial" w:hAnsi="Arial" w:cs="Arial"/>
          <w:b/>
          <w:bCs/>
          <w:lang w:eastAsia="es-MX"/>
        </w:rPr>
        <w:t xml:space="preserve"> </w:t>
      </w:r>
    </w:p>
    <w:p w:rsidR="00E50408" w:rsidRPr="004340D0" w:rsidRDefault="00E50408" w:rsidP="002C5F2E">
      <w:pPr>
        <w:pStyle w:val="Sinespaciado"/>
        <w:jc w:val="both"/>
        <w:rPr>
          <w:rFonts w:ascii="Arial" w:hAnsi="Arial" w:cs="Arial"/>
          <w:lang w:val="es-ES"/>
        </w:rPr>
      </w:pPr>
      <w:r>
        <w:rPr>
          <w:rFonts w:ascii="Arial" w:hAnsi="Arial" w:cs="Arial"/>
          <w:b/>
          <w:lang w:val="es-ES"/>
        </w:rPr>
        <w:t>SEXTA</w:t>
      </w:r>
      <w:r w:rsidRPr="004340D0">
        <w:rPr>
          <w:rFonts w:ascii="Arial" w:hAnsi="Arial" w:cs="Arial"/>
          <w:b/>
          <w:lang w:val="es-ES"/>
        </w:rPr>
        <w:t>.</w:t>
      </w:r>
      <w:r w:rsidRPr="004340D0">
        <w:rPr>
          <w:rFonts w:ascii="Arial" w:hAnsi="Arial" w:cs="Arial"/>
          <w:lang w:val="es-ES"/>
        </w:rPr>
        <w:t xml:space="preserve"> La </w:t>
      </w:r>
      <w:r w:rsidRPr="004340D0">
        <w:rPr>
          <w:rFonts w:ascii="Arial" w:hAnsi="Arial" w:cs="Arial"/>
          <w:b/>
          <w:lang w:val="es-ES"/>
        </w:rPr>
        <w:t>“ENTIDAD EJECUTORA”</w:t>
      </w:r>
      <w:r w:rsidRPr="004340D0">
        <w:rPr>
          <w:rFonts w:ascii="Arial" w:hAnsi="Arial" w:cs="Arial"/>
          <w:lang w:val="es-ES"/>
        </w:rPr>
        <w:t xml:space="preserve"> tendrá a su cargo la ejecución y supervisión de las acciones que se lleven a cabo de conformidad con el presente Convenio, implementará los mecanismos y procesos para el control de la calidad de los materiales y de la ejecución.</w:t>
      </w:r>
    </w:p>
    <w:p w:rsidR="00E50408" w:rsidRPr="004340D0" w:rsidRDefault="00E50408" w:rsidP="002C5F2E">
      <w:pPr>
        <w:pStyle w:val="Sinespaciado"/>
        <w:jc w:val="both"/>
        <w:rPr>
          <w:rFonts w:ascii="Arial" w:hAnsi="Arial" w:cs="Arial"/>
          <w:lang w:val="es-ES"/>
        </w:rPr>
      </w:pPr>
    </w:p>
    <w:p w:rsidR="00E50408" w:rsidRPr="004340D0" w:rsidRDefault="00E50408" w:rsidP="00B34D1E">
      <w:pPr>
        <w:jc w:val="both"/>
        <w:rPr>
          <w:rFonts w:ascii="Arial" w:hAnsi="Arial" w:cs="Arial"/>
          <w:bCs/>
          <w:color w:val="FF0000"/>
        </w:rPr>
      </w:pPr>
      <w:r w:rsidRPr="004340D0">
        <w:rPr>
          <w:rFonts w:ascii="Arial" w:hAnsi="Arial" w:cs="Arial"/>
          <w:bCs/>
        </w:rPr>
        <w:t>En la ejecución de obra</w:t>
      </w:r>
      <w:r>
        <w:rPr>
          <w:rFonts w:ascii="Arial" w:hAnsi="Arial" w:cs="Arial"/>
          <w:bCs/>
        </w:rPr>
        <w:t xml:space="preserve"> y/o acción</w:t>
      </w:r>
      <w:r w:rsidRPr="004340D0">
        <w:rPr>
          <w:rFonts w:ascii="Arial" w:hAnsi="Arial" w:cs="Arial"/>
          <w:bCs/>
        </w:rPr>
        <w:t>, ésta se</w:t>
      </w:r>
      <w:r>
        <w:rPr>
          <w:rFonts w:ascii="Arial" w:hAnsi="Arial" w:cs="Arial"/>
          <w:bCs/>
        </w:rPr>
        <w:t xml:space="preserve"> llevará a cabo</w:t>
      </w:r>
      <w:r w:rsidRPr="004340D0">
        <w:rPr>
          <w:rFonts w:ascii="Arial" w:hAnsi="Arial" w:cs="Arial"/>
          <w:bCs/>
        </w:rPr>
        <w:t xml:space="preserve">  conforme al proyecto ejecutivo y el expediente técnico debidamente validado.</w:t>
      </w:r>
    </w:p>
    <w:p w:rsidR="00E50408" w:rsidRPr="004340D0" w:rsidRDefault="00E50408" w:rsidP="00B34D1E">
      <w:pPr>
        <w:pStyle w:val="Sinespaciado"/>
        <w:jc w:val="both"/>
        <w:rPr>
          <w:rFonts w:ascii="Arial" w:hAnsi="Arial" w:cs="Arial"/>
          <w:lang w:val="es-ES"/>
        </w:rPr>
      </w:pPr>
      <w:r w:rsidRPr="004340D0">
        <w:rPr>
          <w:rFonts w:ascii="Arial" w:hAnsi="Arial" w:cs="Arial"/>
          <w:bCs/>
          <w:lang w:val="es-ES"/>
        </w:rPr>
        <w:t xml:space="preserve">En las obras y acciones, actos jurídicos- administrativos, la </w:t>
      </w:r>
      <w:r w:rsidRPr="004340D0">
        <w:rPr>
          <w:rFonts w:ascii="Arial" w:hAnsi="Arial" w:cs="Arial"/>
          <w:b/>
          <w:lang w:val="es-ES"/>
        </w:rPr>
        <w:t>“ENTIDAD EJECUTORA”</w:t>
      </w:r>
      <w:r w:rsidRPr="004340D0">
        <w:rPr>
          <w:rFonts w:ascii="Arial" w:hAnsi="Arial" w:cs="Arial"/>
          <w:lang w:val="es-ES"/>
        </w:rPr>
        <w:t xml:space="preserve"> </w:t>
      </w:r>
      <w:r w:rsidRPr="004340D0">
        <w:rPr>
          <w:rFonts w:ascii="Arial" w:hAnsi="Arial" w:cs="Arial"/>
          <w:bCs/>
          <w:lang w:val="es-ES"/>
        </w:rPr>
        <w:t>debe observar las disposiciones normativas</w:t>
      </w:r>
      <w:r>
        <w:rPr>
          <w:rFonts w:ascii="Arial" w:hAnsi="Arial" w:cs="Arial"/>
          <w:bCs/>
          <w:lang w:val="es-ES"/>
        </w:rPr>
        <w:t xml:space="preserve"> aplicables.</w:t>
      </w:r>
      <w:r w:rsidRPr="00C25A53">
        <w:rPr>
          <w:rFonts w:ascii="Arial" w:hAnsi="Arial" w:cs="Arial"/>
        </w:rPr>
        <w:t>.</w:t>
      </w:r>
    </w:p>
    <w:p w:rsidR="00E50408" w:rsidRPr="004340D0" w:rsidRDefault="00E50408" w:rsidP="002C5F2E">
      <w:pPr>
        <w:pStyle w:val="Sinespaciado"/>
        <w:jc w:val="both"/>
        <w:rPr>
          <w:rFonts w:ascii="Arial" w:hAnsi="Arial" w:cs="Arial"/>
          <w:sz w:val="14"/>
          <w:szCs w:val="14"/>
          <w:lang w:val="es-ES"/>
        </w:rPr>
      </w:pPr>
    </w:p>
    <w:p w:rsidR="00E50408" w:rsidRPr="004340D0" w:rsidRDefault="00E50408" w:rsidP="00795652">
      <w:pPr>
        <w:pStyle w:val="Sinespaciado"/>
        <w:jc w:val="right"/>
        <w:rPr>
          <w:rFonts w:ascii="Arial" w:hAnsi="Arial" w:cs="Arial"/>
          <w:b/>
          <w:lang w:val="es-ES"/>
        </w:rPr>
      </w:pPr>
      <w:r w:rsidRPr="004340D0">
        <w:rPr>
          <w:rFonts w:ascii="Arial" w:hAnsi="Arial" w:cs="Arial"/>
          <w:b/>
          <w:lang w:val="es-ES"/>
        </w:rPr>
        <w:t xml:space="preserve">Expediente Técnico y Reporte de Avances Físicos Financiero </w:t>
      </w:r>
    </w:p>
    <w:p w:rsidR="00E50408" w:rsidRPr="004340D0" w:rsidRDefault="00E50408" w:rsidP="002C5F2E">
      <w:pPr>
        <w:pStyle w:val="Sinespaciado"/>
        <w:jc w:val="both"/>
        <w:rPr>
          <w:rFonts w:ascii="Arial" w:eastAsia="Times New Roman" w:hAnsi="Arial" w:cs="Arial"/>
          <w:lang w:val="es-ES" w:eastAsia="es-ES"/>
        </w:rPr>
      </w:pPr>
      <w:r>
        <w:rPr>
          <w:rFonts w:ascii="Arial" w:hAnsi="Arial" w:cs="Arial"/>
          <w:b/>
          <w:lang w:val="es-ES"/>
        </w:rPr>
        <w:t>SEPTIMA</w:t>
      </w:r>
      <w:r w:rsidRPr="004340D0">
        <w:rPr>
          <w:rFonts w:ascii="Arial" w:hAnsi="Arial" w:cs="Arial"/>
          <w:b/>
          <w:lang w:val="es-ES"/>
        </w:rPr>
        <w:t>.</w:t>
      </w:r>
      <w:r w:rsidRPr="004340D0">
        <w:rPr>
          <w:rFonts w:ascii="Arial" w:hAnsi="Arial" w:cs="Arial"/>
          <w:lang w:val="es-ES"/>
        </w:rPr>
        <w:t xml:space="preserve"> </w:t>
      </w:r>
      <w:r w:rsidRPr="004340D0">
        <w:rPr>
          <w:rFonts w:ascii="Arial" w:hAnsi="Arial" w:cs="Arial"/>
          <w:b/>
          <w:lang w:val="es-ES"/>
        </w:rPr>
        <w:t>“LA ENTIDAD EJECUTORA”</w:t>
      </w:r>
      <w:r w:rsidRPr="004340D0">
        <w:rPr>
          <w:rFonts w:ascii="Arial" w:hAnsi="Arial" w:cs="Arial"/>
          <w:lang w:val="es-ES"/>
        </w:rPr>
        <w:t xml:space="preserve"> elaborará el expediente técnico debidamente validado, las acciones se llevarán a cabo de acuerdo a lo establecido en la normativa aplicable, entregando a </w:t>
      </w:r>
      <w:r w:rsidRPr="004340D0">
        <w:rPr>
          <w:rFonts w:ascii="Arial" w:eastAsia="Times New Roman" w:hAnsi="Arial" w:cs="Arial"/>
          <w:b/>
          <w:lang w:val="es-ES" w:eastAsia="es-ES"/>
        </w:rPr>
        <w:t xml:space="preserve">“LA SECRETARÍA” </w:t>
      </w:r>
      <w:r w:rsidRPr="004340D0">
        <w:rPr>
          <w:rFonts w:ascii="Arial" w:eastAsia="Times New Roman" w:hAnsi="Arial" w:cs="Arial"/>
          <w:lang w:val="es-ES" w:eastAsia="es-ES"/>
        </w:rPr>
        <w:t>un reporte mensual de los avances físicos Financieros de las acciones convenidas.</w:t>
      </w:r>
    </w:p>
    <w:p w:rsidR="00E50408" w:rsidRPr="004340D0" w:rsidRDefault="00E50408" w:rsidP="002C5F2E">
      <w:pPr>
        <w:pStyle w:val="Sinespaciado"/>
        <w:jc w:val="both"/>
        <w:rPr>
          <w:rFonts w:ascii="Arial" w:eastAsia="Times New Roman" w:hAnsi="Arial" w:cs="Arial"/>
          <w:lang w:val="es-ES" w:eastAsia="es-ES"/>
        </w:rPr>
      </w:pPr>
    </w:p>
    <w:p w:rsidR="00E50408" w:rsidRPr="004340D0" w:rsidRDefault="00203634" w:rsidP="002C5F2E">
      <w:pPr>
        <w:pStyle w:val="Sinespaciado"/>
        <w:jc w:val="both"/>
        <w:rPr>
          <w:rFonts w:ascii="Arial" w:hAnsi="Arial" w:cs="Arial"/>
          <w:lang w:val="es-ES"/>
        </w:rPr>
      </w:pPr>
      <w:r>
        <w:rPr>
          <w:rFonts w:ascii="Arial" w:eastAsia="Times New Roman" w:hAnsi="Arial" w:cs="Arial"/>
          <w:lang w:val="es-ES" w:eastAsia="es-ES"/>
        </w:rPr>
        <w:t>“</w:t>
      </w:r>
      <w:r w:rsidRPr="00203634">
        <w:rPr>
          <w:rFonts w:ascii="Arial" w:eastAsia="Times New Roman" w:hAnsi="Arial" w:cs="Arial"/>
          <w:b/>
          <w:lang w:val="es-ES" w:eastAsia="es-ES"/>
        </w:rPr>
        <w:t>EL MUNICIPIO”</w:t>
      </w:r>
      <w:r>
        <w:rPr>
          <w:rFonts w:ascii="Arial" w:eastAsia="Times New Roman" w:hAnsi="Arial" w:cs="Arial"/>
          <w:lang w:val="es-ES" w:eastAsia="es-ES"/>
        </w:rPr>
        <w:t xml:space="preserve"> </w:t>
      </w:r>
      <w:r w:rsidR="00E50408" w:rsidRPr="00BF2986">
        <w:rPr>
          <w:rFonts w:ascii="Arial" w:eastAsia="Times New Roman" w:hAnsi="Arial" w:cs="Arial"/>
          <w:lang w:val="es-ES" w:eastAsia="es-ES"/>
        </w:rPr>
        <w:t xml:space="preserve"> se obliga a colaborar en la ejecución de acciones del Programa integrando oportunamente los expedientes individuales de solicitantes, así como el respectivo listado de probables beneficiarios, y realizará una supervisión aleatoria seis meses después de concluida la </w:t>
      </w:r>
      <w:r w:rsidR="004C728B" w:rsidRPr="00BF2986">
        <w:rPr>
          <w:rFonts w:ascii="Arial" w:eastAsia="Times New Roman" w:hAnsi="Arial" w:cs="Arial"/>
          <w:lang w:val="es-ES" w:eastAsia="es-ES"/>
        </w:rPr>
        <w:t>acción,</w:t>
      </w:r>
      <w:r w:rsidR="00E50408" w:rsidRPr="00BF2986">
        <w:rPr>
          <w:rFonts w:ascii="Arial" w:eastAsia="Times New Roman" w:hAnsi="Arial" w:cs="Arial"/>
          <w:lang w:val="es-ES" w:eastAsia="es-ES"/>
        </w:rPr>
        <w:t xml:space="preserve"> donde reporte  </w:t>
      </w:r>
      <w:r w:rsidR="004C728B" w:rsidRPr="00BF2986">
        <w:rPr>
          <w:rFonts w:ascii="Arial" w:eastAsia="Times New Roman" w:hAnsi="Arial" w:cs="Arial"/>
          <w:lang w:val="es-ES" w:eastAsia="es-ES"/>
        </w:rPr>
        <w:t>a”</w:t>
      </w:r>
      <w:r w:rsidR="00E50408" w:rsidRPr="00BF2986">
        <w:rPr>
          <w:rFonts w:ascii="Arial" w:eastAsia="Times New Roman" w:hAnsi="Arial" w:cs="Arial"/>
          <w:b/>
          <w:bCs/>
          <w:lang w:val="es-ES" w:eastAsia="es-ES"/>
        </w:rPr>
        <w:t>LA SECRETARIA” </w:t>
      </w:r>
      <w:r w:rsidR="00E50408" w:rsidRPr="00BF2986">
        <w:rPr>
          <w:rFonts w:ascii="Arial" w:eastAsia="Times New Roman" w:hAnsi="Arial" w:cs="Arial"/>
          <w:lang w:val="es-ES" w:eastAsia="es-ES"/>
        </w:rPr>
        <w:t>el estado de la pintura.</w:t>
      </w:r>
    </w:p>
    <w:p w:rsidR="00E50408" w:rsidRPr="004340D0" w:rsidRDefault="00E50408" w:rsidP="002C5F2E">
      <w:pPr>
        <w:pStyle w:val="Sinespaciado"/>
        <w:jc w:val="both"/>
        <w:rPr>
          <w:rFonts w:ascii="Arial" w:hAnsi="Arial" w:cs="Arial"/>
          <w:sz w:val="14"/>
          <w:szCs w:val="14"/>
          <w:lang w:val="es-ES"/>
        </w:rPr>
      </w:pPr>
    </w:p>
    <w:p w:rsidR="00E50408" w:rsidRPr="004340D0" w:rsidRDefault="00E50408" w:rsidP="00212777">
      <w:pPr>
        <w:pStyle w:val="Sinespaciado"/>
        <w:jc w:val="right"/>
        <w:rPr>
          <w:rFonts w:ascii="Arial" w:hAnsi="Arial" w:cs="Arial"/>
          <w:b/>
          <w:lang w:val="es-ES"/>
        </w:rPr>
      </w:pPr>
      <w:r w:rsidRPr="004340D0">
        <w:rPr>
          <w:rFonts w:ascii="Arial" w:hAnsi="Arial" w:cs="Arial"/>
          <w:b/>
          <w:lang w:val="es-ES"/>
        </w:rPr>
        <w:t>Publicidad informativa</w:t>
      </w:r>
    </w:p>
    <w:p w:rsidR="00E50408" w:rsidRPr="004340D0" w:rsidRDefault="00E50408" w:rsidP="002C5F2E">
      <w:pPr>
        <w:pStyle w:val="Sinespaciado"/>
        <w:jc w:val="both"/>
        <w:rPr>
          <w:rFonts w:ascii="Arial" w:eastAsia="Times New Roman" w:hAnsi="Arial" w:cs="Arial"/>
          <w:lang w:val="es-ES" w:eastAsia="es-ES"/>
        </w:rPr>
      </w:pPr>
      <w:r>
        <w:rPr>
          <w:rFonts w:ascii="Arial" w:hAnsi="Arial" w:cs="Arial"/>
          <w:b/>
          <w:lang w:val="es-ES"/>
        </w:rPr>
        <w:t>OCTAVA</w:t>
      </w:r>
      <w:r w:rsidRPr="004340D0">
        <w:rPr>
          <w:rFonts w:ascii="Arial" w:hAnsi="Arial" w:cs="Arial"/>
          <w:b/>
          <w:lang w:val="es-ES"/>
        </w:rPr>
        <w:t xml:space="preserve">. </w:t>
      </w:r>
      <w:r w:rsidRPr="004340D0">
        <w:rPr>
          <w:rFonts w:ascii="Arial" w:eastAsia="Times New Roman" w:hAnsi="Arial" w:cs="Arial"/>
          <w:b/>
          <w:lang w:val="es-ES" w:eastAsia="es-ES"/>
        </w:rPr>
        <w:t>“</w:t>
      </w:r>
      <w:r w:rsidRPr="004340D0">
        <w:rPr>
          <w:rFonts w:ascii="Arial" w:hAnsi="Arial" w:cs="Arial"/>
          <w:b/>
          <w:lang w:val="es-ES"/>
        </w:rPr>
        <w:t>LA ENTIDAD EJECUTORA</w:t>
      </w:r>
      <w:r w:rsidRPr="004340D0">
        <w:rPr>
          <w:rFonts w:ascii="Arial" w:eastAsia="Times New Roman" w:hAnsi="Arial" w:cs="Arial"/>
          <w:b/>
          <w:lang w:val="es-ES" w:eastAsia="es-ES"/>
        </w:rPr>
        <w:t>”</w:t>
      </w:r>
      <w:r w:rsidRPr="004340D0">
        <w:rPr>
          <w:rFonts w:ascii="Arial" w:eastAsia="Times New Roman" w:hAnsi="Arial" w:cs="Arial"/>
          <w:lang w:val="es-ES" w:eastAsia="es-ES"/>
        </w:rPr>
        <w:t xml:space="preserve"> será responsable de colocar en un lugar visible el letrero informativo que indique el origen de los recursos, montos invertidos y metas a ejecutar; el costo de dicha señalización podrá ser con cargo al presupuesto de las mismas.</w:t>
      </w:r>
    </w:p>
    <w:p w:rsidR="00E50408" w:rsidRDefault="00E50408" w:rsidP="002C5F2E">
      <w:pPr>
        <w:pStyle w:val="Sinespaciado"/>
        <w:jc w:val="both"/>
        <w:rPr>
          <w:rFonts w:ascii="Arial" w:eastAsia="Times New Roman" w:hAnsi="Arial" w:cs="Arial"/>
          <w:sz w:val="14"/>
          <w:szCs w:val="14"/>
          <w:lang w:val="es-ES" w:eastAsia="es-ES"/>
        </w:rPr>
      </w:pPr>
    </w:p>
    <w:p w:rsidR="00E50408" w:rsidRPr="004340D0" w:rsidRDefault="00E50408" w:rsidP="002C5F2E">
      <w:pPr>
        <w:pStyle w:val="Sinespaciado"/>
        <w:jc w:val="both"/>
        <w:rPr>
          <w:rFonts w:ascii="Arial" w:hAnsi="Arial" w:cs="Arial"/>
          <w:sz w:val="14"/>
          <w:szCs w:val="14"/>
          <w:lang w:val="es-ES"/>
        </w:rPr>
      </w:pPr>
    </w:p>
    <w:p w:rsidR="00E50408" w:rsidRPr="004340D0" w:rsidRDefault="00E50408" w:rsidP="00212777">
      <w:pPr>
        <w:pStyle w:val="Sinespaciado"/>
        <w:jc w:val="both"/>
        <w:rPr>
          <w:rFonts w:ascii="Arial" w:hAnsi="Arial" w:cs="Arial"/>
          <w:lang w:val="es-ES"/>
        </w:rPr>
      </w:pPr>
      <w:r w:rsidRPr="004340D0">
        <w:rPr>
          <w:rFonts w:ascii="Arial" w:hAnsi="Arial" w:cs="Arial"/>
          <w:lang w:val="es-ES"/>
        </w:rPr>
        <w:t xml:space="preserve">De conformidad con lo señalado en el artículo 20 de la Ley de Desarrollo Social y Humano para el Estado y los municipios de Guanajuato, la publicidad e información relativa al mismo, deberá identificarse perfectamente incluyendo la siguiente leyenda: </w:t>
      </w:r>
      <w:r w:rsidRPr="004340D0">
        <w:rPr>
          <w:rFonts w:ascii="Arial" w:hAnsi="Arial" w:cs="Arial"/>
          <w:i/>
          <w:lang w:val="es-ES"/>
        </w:rPr>
        <w:t xml:space="preserve">"Este programa es </w:t>
      </w:r>
      <w:r w:rsidRPr="004340D0">
        <w:rPr>
          <w:rFonts w:ascii="Arial" w:hAnsi="Arial" w:cs="Arial"/>
          <w:i/>
          <w:lang w:val="es-ES"/>
        </w:rPr>
        <w:lastRenderedPageBreak/>
        <w:t>público, ajeno a cualquier partido político. Queda prohibido su uso para fines distintos al desarrollo social"</w:t>
      </w:r>
      <w:r w:rsidRPr="004340D0">
        <w:rPr>
          <w:rFonts w:ascii="Arial" w:hAnsi="Arial" w:cs="Arial"/>
          <w:lang w:val="es-ES"/>
        </w:rPr>
        <w:t>.</w:t>
      </w:r>
    </w:p>
    <w:p w:rsidR="00E50408" w:rsidRPr="004340D0" w:rsidRDefault="00E50408" w:rsidP="00212777">
      <w:pPr>
        <w:pStyle w:val="Sinespaciado"/>
        <w:jc w:val="both"/>
        <w:rPr>
          <w:rFonts w:ascii="Arial" w:hAnsi="Arial" w:cs="Arial"/>
          <w:sz w:val="14"/>
          <w:szCs w:val="14"/>
          <w:lang w:val="es-ES"/>
        </w:rPr>
      </w:pPr>
    </w:p>
    <w:p w:rsidR="00E50408" w:rsidRPr="004340D0" w:rsidRDefault="00E50408" w:rsidP="00212777">
      <w:pPr>
        <w:pStyle w:val="Sinespaciado"/>
        <w:jc w:val="both"/>
        <w:rPr>
          <w:rFonts w:ascii="Arial" w:eastAsia="Times New Roman" w:hAnsi="Arial" w:cs="Arial"/>
          <w:lang w:val="es-ES" w:eastAsia="es-ES"/>
        </w:rPr>
      </w:pPr>
      <w:r w:rsidRPr="004340D0">
        <w:rPr>
          <w:rFonts w:ascii="Arial" w:eastAsia="Times New Roman" w:hAnsi="Arial" w:cs="Arial"/>
          <w:lang w:val="es-ES" w:eastAsia="es-ES"/>
        </w:rPr>
        <w:t>Ante</w:t>
      </w:r>
      <w:r w:rsidRPr="004340D0">
        <w:rPr>
          <w:rFonts w:ascii="Arial" w:eastAsia="Times New Roman" w:hAnsi="Arial" w:cs="Arial"/>
          <w:b/>
          <w:lang w:val="es-ES" w:eastAsia="es-ES"/>
        </w:rPr>
        <w:t xml:space="preserve"> </w:t>
      </w:r>
      <w:r w:rsidRPr="004340D0">
        <w:rPr>
          <w:rFonts w:ascii="Arial" w:eastAsia="Times New Roman" w:hAnsi="Arial" w:cs="Arial"/>
          <w:lang w:val="es-ES" w:eastAsia="es-ES"/>
        </w:rPr>
        <w:t xml:space="preserve">la concurrencia de recursos, con motivo de la celebración de actos protocolarios o inaugurales, así como en la difusión en medios de comunicación de las acciones realizadas con recursos de </w:t>
      </w:r>
      <w:r w:rsidRPr="004340D0">
        <w:rPr>
          <w:rFonts w:ascii="Arial" w:eastAsia="Times New Roman" w:hAnsi="Arial" w:cs="Arial"/>
          <w:b/>
          <w:lang w:val="es-ES" w:eastAsia="es-ES"/>
        </w:rPr>
        <w:t>“EL PROGRAMA”</w:t>
      </w:r>
      <w:r w:rsidRPr="004340D0">
        <w:rPr>
          <w:rFonts w:ascii="Arial" w:eastAsia="Times New Roman" w:hAnsi="Arial" w:cs="Arial"/>
          <w:lang w:val="es-ES" w:eastAsia="es-ES"/>
        </w:rPr>
        <w:t xml:space="preserve">, </w:t>
      </w:r>
      <w:r w:rsidRPr="004340D0">
        <w:rPr>
          <w:rFonts w:ascii="Arial" w:eastAsia="Times New Roman" w:hAnsi="Arial" w:cs="Arial"/>
          <w:b/>
          <w:lang w:val="es-ES" w:eastAsia="es-ES"/>
        </w:rPr>
        <w:t xml:space="preserve">“EL MUNICIPIO” </w:t>
      </w:r>
      <w:r w:rsidRPr="004340D0">
        <w:rPr>
          <w:rFonts w:ascii="Arial" w:eastAsia="Times New Roman" w:hAnsi="Arial" w:cs="Arial"/>
          <w:lang w:val="es-ES" w:eastAsia="es-ES"/>
        </w:rPr>
        <w:t xml:space="preserve">deberá publicitar la participación de </w:t>
      </w:r>
      <w:r w:rsidRPr="004340D0">
        <w:rPr>
          <w:rFonts w:ascii="Arial" w:eastAsia="Times New Roman" w:hAnsi="Arial" w:cs="Arial"/>
          <w:b/>
          <w:lang w:val="es-ES" w:eastAsia="es-ES"/>
        </w:rPr>
        <w:t>“LA SECRETARÍA”</w:t>
      </w:r>
      <w:r w:rsidRPr="004340D0">
        <w:rPr>
          <w:rFonts w:ascii="Arial" w:eastAsia="Times New Roman" w:hAnsi="Arial" w:cs="Arial"/>
          <w:lang w:val="es-ES" w:eastAsia="es-ES"/>
        </w:rPr>
        <w:t xml:space="preserve">, en igualdad de condiciones a las utilizadas por el </w:t>
      </w:r>
      <w:r w:rsidRPr="004340D0">
        <w:rPr>
          <w:rFonts w:ascii="Arial" w:eastAsia="Times New Roman" w:hAnsi="Arial" w:cs="Arial"/>
          <w:b/>
          <w:lang w:val="es-ES" w:eastAsia="es-ES"/>
        </w:rPr>
        <w:t>“EL MUNICIPIO”</w:t>
      </w:r>
      <w:r w:rsidRPr="004340D0">
        <w:rPr>
          <w:rFonts w:ascii="Arial" w:eastAsia="Times New Roman" w:hAnsi="Arial" w:cs="Arial"/>
          <w:lang w:val="es-ES" w:eastAsia="es-ES"/>
        </w:rPr>
        <w:t>.</w:t>
      </w:r>
    </w:p>
    <w:p w:rsidR="00E50408" w:rsidRPr="004340D0" w:rsidRDefault="00E50408" w:rsidP="003B3AEB">
      <w:pPr>
        <w:pStyle w:val="Sinespaciado"/>
        <w:jc w:val="right"/>
        <w:rPr>
          <w:rFonts w:ascii="Arial" w:hAnsi="Arial" w:cs="Arial"/>
          <w:b/>
          <w:sz w:val="14"/>
          <w:szCs w:val="14"/>
          <w:lang w:val="es-ES"/>
        </w:rPr>
      </w:pPr>
    </w:p>
    <w:p w:rsidR="00E50408" w:rsidRPr="004340D0" w:rsidRDefault="00E50408" w:rsidP="003B3AEB">
      <w:pPr>
        <w:pStyle w:val="Sinespaciado"/>
        <w:jc w:val="right"/>
        <w:rPr>
          <w:rFonts w:ascii="Arial" w:hAnsi="Arial" w:cs="Arial"/>
          <w:b/>
          <w:sz w:val="14"/>
          <w:szCs w:val="14"/>
          <w:lang w:val="es-ES"/>
        </w:rPr>
      </w:pPr>
    </w:p>
    <w:p w:rsidR="00E50408" w:rsidRPr="004340D0" w:rsidRDefault="00E50408" w:rsidP="003B3AEB">
      <w:pPr>
        <w:pStyle w:val="Sinespaciado"/>
        <w:jc w:val="right"/>
        <w:rPr>
          <w:rFonts w:ascii="Arial" w:hAnsi="Arial" w:cs="Arial"/>
          <w:b/>
          <w:sz w:val="14"/>
          <w:szCs w:val="14"/>
          <w:lang w:val="es-ES"/>
        </w:rPr>
      </w:pPr>
    </w:p>
    <w:p w:rsidR="00E50408" w:rsidRPr="004340D0" w:rsidRDefault="00E50408" w:rsidP="003B3AEB">
      <w:pPr>
        <w:pStyle w:val="Sinespaciado"/>
        <w:jc w:val="right"/>
        <w:rPr>
          <w:rFonts w:ascii="Arial" w:hAnsi="Arial" w:cs="Arial"/>
          <w:b/>
          <w:lang w:val="es-ES"/>
        </w:rPr>
      </w:pPr>
      <w:r w:rsidRPr="004340D0">
        <w:rPr>
          <w:rFonts w:ascii="Arial" w:hAnsi="Arial" w:cs="Arial"/>
          <w:b/>
          <w:lang w:val="es-ES"/>
        </w:rPr>
        <w:t>Relación jurídica Municipio-Contratista</w:t>
      </w:r>
    </w:p>
    <w:p w:rsidR="00E50408" w:rsidRPr="004340D0" w:rsidRDefault="00E50408" w:rsidP="00766901">
      <w:pPr>
        <w:pStyle w:val="Sinespaciado"/>
        <w:jc w:val="both"/>
        <w:rPr>
          <w:rFonts w:ascii="Arial" w:hAnsi="Arial" w:cs="Arial"/>
          <w:lang w:val="es-ES"/>
        </w:rPr>
      </w:pPr>
      <w:r>
        <w:rPr>
          <w:rFonts w:ascii="Arial" w:hAnsi="Arial" w:cs="Arial"/>
          <w:b/>
          <w:lang w:val="es-ES"/>
        </w:rPr>
        <w:t>NOVENA</w:t>
      </w:r>
      <w:r w:rsidRPr="004340D0">
        <w:rPr>
          <w:rFonts w:ascii="Arial" w:hAnsi="Arial" w:cs="Arial"/>
          <w:b/>
          <w:lang w:val="es-ES"/>
        </w:rPr>
        <w:t>.</w:t>
      </w:r>
      <w:r w:rsidRPr="004340D0">
        <w:rPr>
          <w:rFonts w:ascii="Arial" w:hAnsi="Arial" w:cs="Arial"/>
          <w:lang w:val="es-ES"/>
        </w:rPr>
        <w:t xml:space="preserve"> Por lo que se refiere a las relaciones jurídicas con </w:t>
      </w:r>
      <w:r w:rsidRPr="004340D0">
        <w:rPr>
          <w:rFonts w:ascii="Arial" w:hAnsi="Arial" w:cs="Arial"/>
          <w:bCs/>
          <w:lang w:val="es-ES"/>
        </w:rPr>
        <w:t xml:space="preserve">la </w:t>
      </w:r>
      <w:r w:rsidRPr="004340D0">
        <w:rPr>
          <w:rFonts w:ascii="Arial" w:hAnsi="Arial" w:cs="Arial"/>
          <w:b/>
          <w:lang w:val="es-ES"/>
        </w:rPr>
        <w:t>“ENTIDAD EJECUTORA”</w:t>
      </w:r>
      <w:r w:rsidRPr="004340D0">
        <w:rPr>
          <w:rFonts w:ascii="Arial" w:hAnsi="Arial" w:cs="Arial"/>
          <w:lang w:val="es-ES"/>
        </w:rPr>
        <w:t xml:space="preserve">, éstas serán únicamente con </w:t>
      </w:r>
      <w:r w:rsidRPr="004340D0">
        <w:rPr>
          <w:rFonts w:ascii="Arial" w:hAnsi="Arial" w:cs="Arial"/>
          <w:b/>
          <w:lang w:val="es-ES"/>
        </w:rPr>
        <w:t>“LA SECRETARÍA”</w:t>
      </w:r>
      <w:r w:rsidRPr="004340D0">
        <w:rPr>
          <w:rFonts w:ascii="Arial" w:hAnsi="Arial" w:cs="Arial"/>
          <w:lang w:val="es-ES"/>
        </w:rPr>
        <w:t xml:space="preserve">, por lo que </w:t>
      </w:r>
      <w:r w:rsidRPr="004340D0">
        <w:rPr>
          <w:rFonts w:ascii="Arial" w:hAnsi="Arial" w:cs="Arial"/>
          <w:b/>
          <w:lang w:val="es-ES"/>
        </w:rPr>
        <w:t xml:space="preserve">“EL MUNICIPIO” </w:t>
      </w:r>
      <w:r w:rsidRPr="004340D0">
        <w:rPr>
          <w:rFonts w:ascii="Arial" w:hAnsi="Arial" w:cs="Arial"/>
          <w:lang w:val="es-ES"/>
        </w:rPr>
        <w:t>cuando no sea el ejecutor</w:t>
      </w:r>
      <w:r w:rsidRPr="004340D0">
        <w:rPr>
          <w:rFonts w:ascii="Arial" w:hAnsi="Arial" w:cs="Arial"/>
          <w:b/>
          <w:lang w:val="es-ES"/>
        </w:rPr>
        <w:t xml:space="preserve">, </w:t>
      </w:r>
      <w:r w:rsidRPr="004340D0">
        <w:rPr>
          <w:rFonts w:ascii="Arial" w:hAnsi="Arial" w:cs="Arial"/>
          <w:lang w:val="es-ES"/>
        </w:rPr>
        <w:t>no tendrá derechos ni obligaciones que hacer valer ni cumplir en forma directa frente a los mismos.</w:t>
      </w:r>
    </w:p>
    <w:p w:rsidR="00E50408" w:rsidRPr="004340D0" w:rsidRDefault="00E50408" w:rsidP="002C5F2E">
      <w:pPr>
        <w:pStyle w:val="Sinespaciado"/>
        <w:jc w:val="both"/>
        <w:rPr>
          <w:rFonts w:ascii="Arial" w:hAnsi="Arial" w:cs="Arial"/>
          <w:sz w:val="14"/>
          <w:szCs w:val="14"/>
          <w:lang w:val="es-ES"/>
        </w:rPr>
      </w:pPr>
    </w:p>
    <w:p w:rsidR="00E50408" w:rsidRPr="004340D0" w:rsidRDefault="00E50408" w:rsidP="002C5F2E">
      <w:pPr>
        <w:pStyle w:val="Sinespaciado"/>
        <w:jc w:val="both"/>
        <w:rPr>
          <w:rFonts w:ascii="Arial" w:hAnsi="Arial" w:cs="Arial"/>
          <w:sz w:val="14"/>
          <w:szCs w:val="14"/>
          <w:lang w:val="es-ES"/>
        </w:rPr>
      </w:pPr>
    </w:p>
    <w:p w:rsidR="00E50408" w:rsidRPr="004340D0" w:rsidRDefault="00E50408" w:rsidP="002C5F2E">
      <w:pPr>
        <w:pStyle w:val="Sinespaciado"/>
        <w:jc w:val="both"/>
        <w:rPr>
          <w:rFonts w:ascii="Arial" w:hAnsi="Arial" w:cs="Arial"/>
          <w:sz w:val="14"/>
          <w:szCs w:val="14"/>
          <w:lang w:val="es-ES"/>
        </w:rPr>
      </w:pPr>
    </w:p>
    <w:p w:rsidR="00E50408" w:rsidRPr="004340D0" w:rsidRDefault="00E50408" w:rsidP="00771B92">
      <w:pPr>
        <w:pStyle w:val="Sinespaciado"/>
        <w:jc w:val="right"/>
        <w:rPr>
          <w:rFonts w:ascii="Arial" w:hAnsi="Arial" w:cs="Arial"/>
          <w:b/>
          <w:lang w:val="es-ES"/>
        </w:rPr>
      </w:pPr>
      <w:r w:rsidRPr="004340D0">
        <w:rPr>
          <w:rFonts w:ascii="Arial" w:hAnsi="Arial" w:cs="Arial"/>
          <w:b/>
          <w:lang w:val="es-ES"/>
        </w:rPr>
        <w:t>Entrega-Recepción</w:t>
      </w:r>
    </w:p>
    <w:p w:rsidR="00E50408" w:rsidRPr="004340D0" w:rsidRDefault="00E50408" w:rsidP="002C5F2E">
      <w:pPr>
        <w:pStyle w:val="Sinespaciado"/>
        <w:jc w:val="both"/>
        <w:rPr>
          <w:rFonts w:ascii="Arial" w:hAnsi="Arial" w:cs="Arial"/>
          <w:lang w:val="es-ES"/>
        </w:rPr>
      </w:pPr>
      <w:r w:rsidRPr="004340D0">
        <w:rPr>
          <w:rFonts w:ascii="Arial" w:hAnsi="Arial" w:cs="Arial"/>
          <w:b/>
          <w:lang w:val="es-ES"/>
        </w:rPr>
        <w:t>DÉCIMA.</w:t>
      </w:r>
      <w:r w:rsidRPr="004340D0">
        <w:rPr>
          <w:rFonts w:ascii="Arial" w:hAnsi="Arial" w:cs="Arial"/>
          <w:lang w:val="es-ES"/>
        </w:rPr>
        <w:t xml:space="preserve"> </w:t>
      </w:r>
      <w:r w:rsidRPr="004340D0">
        <w:rPr>
          <w:rFonts w:ascii="Arial" w:hAnsi="Arial" w:cs="Arial"/>
          <w:b/>
          <w:lang w:val="es-ES"/>
        </w:rPr>
        <w:t>“LA ENTIDAD EJECUTORA”</w:t>
      </w:r>
      <w:r w:rsidRPr="004340D0">
        <w:rPr>
          <w:rFonts w:ascii="Arial" w:hAnsi="Arial" w:cs="Arial"/>
          <w:lang w:val="es-ES"/>
        </w:rPr>
        <w:t xml:space="preserve"> informará a </w:t>
      </w:r>
      <w:r w:rsidRPr="004340D0">
        <w:rPr>
          <w:rFonts w:ascii="Arial" w:hAnsi="Arial" w:cs="Arial"/>
          <w:b/>
          <w:lang w:val="es-ES"/>
        </w:rPr>
        <w:t>“LA SECRETARÍA”</w:t>
      </w:r>
      <w:r w:rsidRPr="004340D0">
        <w:rPr>
          <w:rFonts w:ascii="Arial" w:hAnsi="Arial" w:cs="Arial"/>
          <w:lang w:val="es-ES"/>
        </w:rPr>
        <w:t xml:space="preserve"> sobre la entrega-recepción de las obras con 5 días </w:t>
      </w:r>
      <w:r>
        <w:rPr>
          <w:rFonts w:ascii="Arial" w:hAnsi="Arial" w:cs="Arial"/>
          <w:lang w:val="es-ES"/>
        </w:rPr>
        <w:t xml:space="preserve">hábiles </w:t>
      </w:r>
      <w:r w:rsidRPr="004340D0">
        <w:rPr>
          <w:rFonts w:ascii="Arial" w:hAnsi="Arial" w:cs="Arial"/>
          <w:lang w:val="es-ES"/>
        </w:rPr>
        <w:t>de anticipación.</w:t>
      </w:r>
    </w:p>
    <w:p w:rsidR="00E50408" w:rsidRPr="004340D0" w:rsidRDefault="00E50408" w:rsidP="002C5F2E">
      <w:pPr>
        <w:pStyle w:val="Sinespaciado"/>
        <w:jc w:val="both"/>
        <w:rPr>
          <w:rFonts w:ascii="Arial" w:hAnsi="Arial" w:cs="Arial"/>
          <w:sz w:val="14"/>
          <w:szCs w:val="14"/>
          <w:lang w:val="es-ES"/>
        </w:rPr>
      </w:pPr>
    </w:p>
    <w:p w:rsidR="00E50408" w:rsidRPr="004340D0" w:rsidRDefault="00E50408" w:rsidP="002C5F2E">
      <w:pPr>
        <w:pStyle w:val="Sinespaciado"/>
        <w:jc w:val="both"/>
        <w:rPr>
          <w:rFonts w:ascii="Arial" w:hAnsi="Arial" w:cs="Arial"/>
          <w:lang w:val="es-ES"/>
        </w:rPr>
      </w:pPr>
      <w:r w:rsidRPr="004340D0">
        <w:rPr>
          <w:rFonts w:ascii="Arial" w:hAnsi="Arial" w:cs="Arial"/>
          <w:lang w:val="es-ES"/>
        </w:rPr>
        <w:t xml:space="preserve">Una vez concluidas las acciones y realizado el finiquito de los trabajos, </w:t>
      </w:r>
      <w:r w:rsidRPr="004340D0">
        <w:rPr>
          <w:rFonts w:ascii="Arial" w:hAnsi="Arial" w:cs="Arial"/>
          <w:b/>
          <w:lang w:val="es-ES"/>
        </w:rPr>
        <w:t>“LA ENTIDAD EJECUTORA”</w:t>
      </w:r>
      <w:r w:rsidRPr="004340D0">
        <w:rPr>
          <w:rFonts w:ascii="Arial" w:hAnsi="Arial" w:cs="Arial"/>
          <w:lang w:val="es-ES"/>
        </w:rPr>
        <w:t>, procederá en los términos de la normativa aplicable a realizar el proceso de entrega-recepción de las mismas, elaborando las actas correspondientes</w:t>
      </w:r>
      <w:r>
        <w:rPr>
          <w:rFonts w:ascii="Arial" w:hAnsi="Arial" w:cs="Arial"/>
          <w:lang w:val="es-ES"/>
        </w:rPr>
        <w:t xml:space="preserve"> por beneficiario</w:t>
      </w:r>
      <w:r w:rsidRPr="004340D0">
        <w:rPr>
          <w:rFonts w:ascii="Arial" w:hAnsi="Arial" w:cs="Arial"/>
          <w:lang w:val="es-ES"/>
        </w:rPr>
        <w:t xml:space="preserve">, debiendo entregar copias de éstas a </w:t>
      </w:r>
      <w:r w:rsidRPr="004340D0">
        <w:rPr>
          <w:rFonts w:ascii="Arial" w:hAnsi="Arial" w:cs="Arial"/>
          <w:b/>
          <w:lang w:val="es-ES"/>
        </w:rPr>
        <w:t>“LA SECRETARÍA”</w:t>
      </w:r>
      <w:r w:rsidRPr="004340D0">
        <w:rPr>
          <w:rFonts w:ascii="Arial" w:hAnsi="Arial" w:cs="Arial"/>
          <w:lang w:val="es-ES"/>
        </w:rPr>
        <w:t>.</w:t>
      </w:r>
    </w:p>
    <w:p w:rsidR="00E50408" w:rsidRPr="004340D0" w:rsidRDefault="00E50408" w:rsidP="002C5F2E">
      <w:pPr>
        <w:pStyle w:val="Sinespaciado"/>
        <w:jc w:val="both"/>
        <w:rPr>
          <w:rFonts w:ascii="Arial" w:hAnsi="Arial" w:cs="Arial"/>
          <w:sz w:val="14"/>
          <w:szCs w:val="14"/>
          <w:lang w:val="es-ES"/>
        </w:rPr>
      </w:pPr>
    </w:p>
    <w:p w:rsidR="00E50408" w:rsidRPr="004340D0" w:rsidRDefault="00E50408" w:rsidP="002C5F2E">
      <w:pPr>
        <w:pStyle w:val="Sinespaciado"/>
        <w:jc w:val="both"/>
        <w:rPr>
          <w:rFonts w:ascii="Arial" w:hAnsi="Arial" w:cs="Arial"/>
          <w:lang w:val="es-ES"/>
        </w:rPr>
      </w:pPr>
      <w:r w:rsidRPr="004340D0">
        <w:rPr>
          <w:rFonts w:ascii="Arial" w:hAnsi="Arial" w:cs="Arial"/>
          <w:lang w:val="es-ES"/>
        </w:rPr>
        <w:t xml:space="preserve">Al acto de entrega recepción se podrá convocar a la Secretaría de la Transparencia y Rendición de Cuentas con al menos 5 días hábiles de anticipación, adjuntando copia del finiquito de la acción, y haciéndolo de conocimiento de </w:t>
      </w:r>
      <w:r w:rsidRPr="004340D0">
        <w:rPr>
          <w:rFonts w:ascii="Arial" w:hAnsi="Arial" w:cs="Arial"/>
          <w:b/>
          <w:lang w:val="es-ES"/>
        </w:rPr>
        <w:t>“LA SECRETARÍA”</w:t>
      </w:r>
      <w:r w:rsidRPr="004340D0">
        <w:rPr>
          <w:rFonts w:ascii="Arial" w:hAnsi="Arial" w:cs="Arial"/>
          <w:lang w:val="es-ES"/>
        </w:rPr>
        <w:t>.</w:t>
      </w:r>
    </w:p>
    <w:p w:rsidR="00E50408" w:rsidRPr="004340D0" w:rsidRDefault="00E50408" w:rsidP="002C5F2E">
      <w:pPr>
        <w:shd w:val="clear" w:color="auto" w:fill="FFFFFF"/>
        <w:spacing w:after="0" w:line="240" w:lineRule="auto"/>
        <w:rPr>
          <w:rFonts w:ascii="Arial" w:eastAsia="Times New Roman" w:hAnsi="Arial" w:cs="Arial"/>
          <w:b/>
          <w:bCs/>
          <w:sz w:val="14"/>
          <w:szCs w:val="14"/>
          <w:lang w:eastAsia="es-ES"/>
        </w:rPr>
      </w:pPr>
    </w:p>
    <w:p w:rsidR="00E50408" w:rsidRPr="004340D0" w:rsidRDefault="00E50408" w:rsidP="00DD4937">
      <w:pPr>
        <w:pStyle w:val="Sinespaciado"/>
        <w:jc w:val="right"/>
        <w:rPr>
          <w:rFonts w:ascii="Arial" w:hAnsi="Arial" w:cs="Arial"/>
          <w:b/>
          <w:lang w:val="es-ES"/>
        </w:rPr>
      </w:pPr>
      <w:r w:rsidRPr="004340D0">
        <w:rPr>
          <w:rFonts w:ascii="Arial" w:hAnsi="Arial" w:cs="Arial"/>
          <w:b/>
          <w:lang w:val="es-ES"/>
        </w:rPr>
        <w:t>Padrón de beneficiarios</w:t>
      </w:r>
    </w:p>
    <w:p w:rsidR="00E50408" w:rsidRPr="004340D0" w:rsidRDefault="00E50408" w:rsidP="002C5F2E">
      <w:pPr>
        <w:pStyle w:val="Sinespaciado"/>
        <w:jc w:val="both"/>
        <w:rPr>
          <w:rFonts w:ascii="Arial" w:hAnsi="Arial" w:cs="Arial"/>
          <w:lang w:val="es-ES" w:eastAsia="es-ES"/>
        </w:rPr>
      </w:pPr>
      <w:r w:rsidRPr="004340D0">
        <w:rPr>
          <w:rFonts w:ascii="Arial" w:hAnsi="Arial" w:cs="Arial"/>
          <w:b/>
          <w:lang w:val="es-ES"/>
        </w:rPr>
        <w:t xml:space="preserve">DÉCIMA </w:t>
      </w:r>
      <w:r>
        <w:rPr>
          <w:rFonts w:ascii="Arial" w:hAnsi="Arial" w:cs="Arial"/>
          <w:b/>
          <w:lang w:val="es-ES"/>
        </w:rPr>
        <w:t>PRIMERA</w:t>
      </w:r>
      <w:r w:rsidRPr="004340D0">
        <w:rPr>
          <w:rFonts w:ascii="Arial" w:hAnsi="Arial" w:cs="Arial"/>
          <w:b/>
          <w:lang w:val="es-ES" w:eastAsia="es-ES"/>
        </w:rPr>
        <w:t>.</w:t>
      </w:r>
      <w:r w:rsidRPr="004340D0">
        <w:rPr>
          <w:rFonts w:ascii="Arial" w:hAnsi="Arial" w:cs="Arial"/>
          <w:lang w:val="es-ES" w:eastAsia="es-ES"/>
        </w:rPr>
        <w:t xml:space="preserve"> </w:t>
      </w:r>
      <w:r w:rsidRPr="004340D0">
        <w:rPr>
          <w:rFonts w:ascii="Arial" w:hAnsi="Arial" w:cs="Arial"/>
          <w:b/>
          <w:lang w:val="es-ES" w:eastAsia="es-ES"/>
        </w:rPr>
        <w:t>“</w:t>
      </w:r>
      <w:r>
        <w:rPr>
          <w:rFonts w:ascii="Arial" w:hAnsi="Arial" w:cs="Arial"/>
          <w:b/>
          <w:lang w:val="es-ES" w:eastAsia="es-ES"/>
        </w:rPr>
        <w:t xml:space="preserve"> ”LA ENTIDAD EJECUTORA”</w:t>
      </w:r>
      <w:r w:rsidRPr="004340D0">
        <w:rPr>
          <w:rFonts w:ascii="Arial" w:hAnsi="Arial" w:cs="Arial"/>
          <w:lang w:val="es-ES" w:eastAsia="es-ES"/>
        </w:rPr>
        <w:t xml:space="preserve"> entregará la información de aquellas personas apoyadas con </w:t>
      </w:r>
      <w:r w:rsidRPr="004340D0">
        <w:rPr>
          <w:rFonts w:ascii="Arial" w:hAnsi="Arial" w:cs="Arial"/>
          <w:b/>
          <w:lang w:val="es-ES"/>
        </w:rPr>
        <w:t>“EL PROGRAMA”</w:t>
      </w:r>
      <w:r w:rsidRPr="004340D0">
        <w:rPr>
          <w:rFonts w:ascii="Arial" w:hAnsi="Arial" w:cs="Arial"/>
          <w:lang w:val="es-ES" w:eastAsia="es-ES"/>
        </w:rPr>
        <w:t xml:space="preserve">, a fin de integrar el registro de beneficiarios del mismo, con base en lo estipulado por </w:t>
      </w:r>
      <w:r w:rsidRPr="004340D0">
        <w:rPr>
          <w:rFonts w:ascii="Arial" w:hAnsi="Arial" w:cs="Arial"/>
          <w:b/>
          <w:lang w:val="es-ES" w:eastAsia="es-ES"/>
        </w:rPr>
        <w:t>“LA SECRETARÍA”</w:t>
      </w:r>
      <w:r w:rsidRPr="004340D0">
        <w:rPr>
          <w:rFonts w:ascii="Arial" w:hAnsi="Arial" w:cs="Arial"/>
          <w:lang w:val="es-ES" w:eastAsia="es-ES"/>
        </w:rPr>
        <w:t>, como autoridad responsable del Padrón Estatal de Beneficiarios de Programas de Desarrollo Social y Humano.</w:t>
      </w:r>
    </w:p>
    <w:p w:rsidR="00E50408" w:rsidRPr="004340D0" w:rsidRDefault="00E50408" w:rsidP="002C5F2E">
      <w:pPr>
        <w:pStyle w:val="Sinespaciado"/>
        <w:jc w:val="both"/>
        <w:rPr>
          <w:rFonts w:ascii="Arial" w:hAnsi="Arial" w:cs="Arial"/>
          <w:sz w:val="14"/>
          <w:szCs w:val="14"/>
          <w:lang w:val="es-ES" w:eastAsia="es-ES"/>
        </w:rPr>
      </w:pPr>
    </w:p>
    <w:p w:rsidR="00E50408" w:rsidRPr="004340D0" w:rsidRDefault="00E50408" w:rsidP="002C5F2E">
      <w:pPr>
        <w:pStyle w:val="Sinespaciado"/>
        <w:jc w:val="both"/>
        <w:rPr>
          <w:rFonts w:ascii="Arial" w:hAnsi="Arial" w:cs="Arial"/>
          <w:lang w:val="es-ES" w:eastAsia="es-ES"/>
        </w:rPr>
      </w:pPr>
      <w:r w:rsidRPr="004340D0">
        <w:rPr>
          <w:rFonts w:ascii="Arial" w:hAnsi="Arial" w:cs="Arial"/>
          <w:lang w:val="es-ES"/>
        </w:rPr>
        <w:t xml:space="preserve">Dicha información deberá ser entregada a </w:t>
      </w:r>
      <w:r w:rsidRPr="004340D0">
        <w:rPr>
          <w:rFonts w:ascii="Arial" w:hAnsi="Arial" w:cs="Arial"/>
          <w:b/>
          <w:lang w:val="es-ES"/>
        </w:rPr>
        <w:t xml:space="preserve">“LA SECRETARÍA” </w:t>
      </w:r>
      <w:r w:rsidRPr="004340D0">
        <w:rPr>
          <w:rFonts w:ascii="Arial" w:hAnsi="Arial" w:cs="Arial"/>
          <w:lang w:val="es-ES"/>
        </w:rPr>
        <w:t>en el formato</w:t>
      </w:r>
      <w:r>
        <w:rPr>
          <w:rFonts w:ascii="Arial" w:hAnsi="Arial" w:cs="Arial"/>
          <w:lang w:val="es-ES"/>
        </w:rPr>
        <w:t xml:space="preserve"> establecido en el artículo 42 de las Reglas de Operación</w:t>
      </w:r>
      <w:r w:rsidRPr="004340D0">
        <w:rPr>
          <w:rFonts w:ascii="Arial" w:hAnsi="Arial" w:cs="Arial"/>
          <w:lang w:val="es-ES"/>
        </w:rPr>
        <w:t>, la cual deberá estar debidamente requisitada y firmada en forma impresa y en medios magnéticos.</w:t>
      </w:r>
    </w:p>
    <w:p w:rsidR="00E50408" w:rsidRPr="004340D0" w:rsidRDefault="00E50408" w:rsidP="002C5F2E">
      <w:pPr>
        <w:pStyle w:val="Sinespaciado"/>
        <w:jc w:val="both"/>
        <w:rPr>
          <w:rFonts w:ascii="Arial" w:eastAsia="Times New Roman" w:hAnsi="Arial" w:cs="Arial"/>
          <w:sz w:val="14"/>
          <w:szCs w:val="14"/>
          <w:lang w:eastAsia="es-ES"/>
        </w:rPr>
      </w:pPr>
    </w:p>
    <w:p w:rsidR="00E50408" w:rsidRPr="004340D0" w:rsidRDefault="00E50408" w:rsidP="008510D8">
      <w:pPr>
        <w:pStyle w:val="Sinespaciado"/>
        <w:jc w:val="right"/>
        <w:rPr>
          <w:rFonts w:ascii="Arial" w:eastAsia="Times New Roman" w:hAnsi="Arial" w:cs="Arial"/>
          <w:b/>
          <w:lang w:val="es-ES" w:eastAsia="es-ES"/>
        </w:rPr>
      </w:pPr>
      <w:r w:rsidRPr="004340D0">
        <w:rPr>
          <w:rFonts w:ascii="Arial" w:eastAsia="Times New Roman" w:hAnsi="Arial" w:cs="Arial"/>
          <w:b/>
          <w:lang w:val="es-ES" w:eastAsia="es-ES"/>
        </w:rPr>
        <w:t>Verificación de las Acciones</w:t>
      </w:r>
    </w:p>
    <w:p w:rsidR="00E50408" w:rsidRPr="004340D0" w:rsidRDefault="00E50408" w:rsidP="002C5F2E">
      <w:pPr>
        <w:pStyle w:val="Sinespaciado"/>
        <w:jc w:val="both"/>
        <w:rPr>
          <w:rFonts w:ascii="Arial" w:hAnsi="Arial" w:cs="Arial"/>
          <w:lang w:val="es-ES"/>
        </w:rPr>
      </w:pPr>
      <w:r w:rsidRPr="004340D0">
        <w:rPr>
          <w:rFonts w:ascii="Arial" w:hAnsi="Arial" w:cs="Arial"/>
          <w:b/>
          <w:lang w:val="es-ES"/>
        </w:rPr>
        <w:t xml:space="preserve">DÉCIMA </w:t>
      </w:r>
      <w:r>
        <w:rPr>
          <w:rFonts w:ascii="Arial" w:hAnsi="Arial" w:cs="Arial"/>
          <w:b/>
          <w:lang w:val="es-ES"/>
        </w:rPr>
        <w:t>SEGUNDA</w:t>
      </w:r>
      <w:r w:rsidRPr="004340D0">
        <w:rPr>
          <w:rFonts w:ascii="Arial" w:hAnsi="Arial" w:cs="Arial"/>
          <w:b/>
          <w:lang w:val="es-ES"/>
        </w:rPr>
        <w:t xml:space="preserve">. </w:t>
      </w:r>
      <w:r w:rsidRPr="004340D0">
        <w:rPr>
          <w:rFonts w:ascii="Arial" w:eastAsia="Times New Roman" w:hAnsi="Arial" w:cs="Arial"/>
          <w:b/>
          <w:lang w:val="es-ES" w:eastAsia="es-ES"/>
        </w:rPr>
        <w:t>“LA SECRETARÍA”</w:t>
      </w:r>
      <w:r w:rsidRPr="004340D0">
        <w:rPr>
          <w:rFonts w:ascii="Arial" w:eastAsia="Times New Roman" w:hAnsi="Arial" w:cs="Arial"/>
          <w:lang w:val="es-ES" w:eastAsia="es-ES"/>
        </w:rPr>
        <w:t xml:space="preserve"> cuando lo considere necesario podrá realizar la verificación física de las acciones convenidas que de manera aleatoria se determinen, pudiendo solicitar la información y la documentación que considere necesaria respecto a los procesos de ejecución de las acciones.</w:t>
      </w:r>
    </w:p>
    <w:p w:rsidR="00E50408" w:rsidRPr="004340D0" w:rsidRDefault="00E50408" w:rsidP="002C5F2E">
      <w:pPr>
        <w:pStyle w:val="Sinespaciado"/>
        <w:jc w:val="both"/>
        <w:rPr>
          <w:rFonts w:ascii="Arial" w:hAnsi="Arial" w:cs="Arial"/>
          <w:sz w:val="14"/>
          <w:szCs w:val="14"/>
          <w:lang w:val="es-ES"/>
        </w:rPr>
      </w:pPr>
    </w:p>
    <w:p w:rsidR="00E50408" w:rsidRPr="004340D0" w:rsidRDefault="00E50408" w:rsidP="00E508D9">
      <w:pPr>
        <w:pStyle w:val="Sinespaciado"/>
        <w:jc w:val="right"/>
        <w:rPr>
          <w:rFonts w:ascii="Arial" w:hAnsi="Arial" w:cs="Arial"/>
          <w:b/>
          <w:lang w:val="es-ES"/>
        </w:rPr>
      </w:pPr>
      <w:r w:rsidRPr="004340D0">
        <w:rPr>
          <w:rFonts w:ascii="Arial" w:hAnsi="Arial" w:cs="Arial"/>
          <w:b/>
          <w:lang w:val="es-ES"/>
        </w:rPr>
        <w:t>Causas de terminación</w:t>
      </w:r>
    </w:p>
    <w:p w:rsidR="00E50408" w:rsidRPr="004340D0" w:rsidRDefault="00E50408" w:rsidP="002C5F2E">
      <w:pPr>
        <w:pStyle w:val="Sinespaciado"/>
        <w:jc w:val="both"/>
        <w:rPr>
          <w:rFonts w:ascii="Arial" w:hAnsi="Arial" w:cs="Arial"/>
          <w:lang w:val="es-ES"/>
        </w:rPr>
      </w:pPr>
      <w:r w:rsidRPr="004340D0">
        <w:rPr>
          <w:rFonts w:ascii="Arial" w:hAnsi="Arial" w:cs="Arial"/>
          <w:b/>
          <w:lang w:val="es-ES"/>
        </w:rPr>
        <w:t xml:space="preserve">DÉCIMA </w:t>
      </w:r>
      <w:r>
        <w:rPr>
          <w:rFonts w:ascii="Arial" w:hAnsi="Arial" w:cs="Arial"/>
          <w:b/>
          <w:lang w:val="es-ES"/>
        </w:rPr>
        <w:t>TERCERA</w:t>
      </w:r>
      <w:r w:rsidRPr="004340D0">
        <w:rPr>
          <w:rFonts w:ascii="Arial" w:hAnsi="Arial" w:cs="Arial"/>
          <w:b/>
          <w:lang w:val="es-ES"/>
        </w:rPr>
        <w:t>.</w:t>
      </w:r>
      <w:r w:rsidRPr="004340D0">
        <w:rPr>
          <w:rFonts w:ascii="Arial" w:hAnsi="Arial" w:cs="Arial"/>
          <w:lang w:val="es-ES"/>
        </w:rPr>
        <w:t xml:space="preserve"> Son causas de terminación del presente Convenio:</w:t>
      </w:r>
    </w:p>
    <w:p w:rsidR="00E50408" w:rsidRPr="004340D0" w:rsidRDefault="00E50408" w:rsidP="002C5F2E">
      <w:pPr>
        <w:pStyle w:val="Sinespaciado"/>
        <w:jc w:val="both"/>
        <w:rPr>
          <w:rFonts w:ascii="Arial" w:hAnsi="Arial" w:cs="Arial"/>
          <w:sz w:val="14"/>
          <w:szCs w:val="14"/>
          <w:lang w:val="es-ES"/>
        </w:rPr>
      </w:pPr>
    </w:p>
    <w:p w:rsidR="00E50408" w:rsidRPr="004340D0" w:rsidRDefault="00E50408" w:rsidP="00E508D9">
      <w:pPr>
        <w:pStyle w:val="Sinespaciado"/>
        <w:numPr>
          <w:ilvl w:val="0"/>
          <w:numId w:val="31"/>
        </w:numPr>
        <w:tabs>
          <w:tab w:val="left" w:pos="567"/>
        </w:tabs>
        <w:ind w:left="567" w:hanging="567"/>
        <w:jc w:val="both"/>
        <w:rPr>
          <w:rFonts w:ascii="Arial" w:hAnsi="Arial" w:cs="Arial"/>
          <w:lang w:val="es-ES"/>
        </w:rPr>
      </w:pPr>
      <w:r w:rsidRPr="004340D0">
        <w:rPr>
          <w:rFonts w:ascii="Arial" w:hAnsi="Arial" w:cs="Arial"/>
          <w:lang w:val="es-ES"/>
        </w:rPr>
        <w:t>Por acuerdo de las Partes;</w:t>
      </w:r>
    </w:p>
    <w:p w:rsidR="00E50408" w:rsidRPr="004340D0" w:rsidRDefault="00E50408" w:rsidP="00E508D9">
      <w:pPr>
        <w:pStyle w:val="Sinespaciado"/>
        <w:tabs>
          <w:tab w:val="left" w:pos="567"/>
        </w:tabs>
        <w:ind w:left="567" w:hanging="567"/>
        <w:jc w:val="both"/>
        <w:rPr>
          <w:rFonts w:ascii="Arial" w:hAnsi="Arial" w:cs="Arial"/>
          <w:sz w:val="14"/>
          <w:szCs w:val="14"/>
          <w:lang w:val="es-ES"/>
        </w:rPr>
      </w:pPr>
    </w:p>
    <w:p w:rsidR="00E50408" w:rsidRPr="004340D0" w:rsidRDefault="00E50408" w:rsidP="00E508D9">
      <w:pPr>
        <w:pStyle w:val="Sinespaciado"/>
        <w:numPr>
          <w:ilvl w:val="0"/>
          <w:numId w:val="31"/>
        </w:numPr>
        <w:tabs>
          <w:tab w:val="left" w:pos="567"/>
        </w:tabs>
        <w:ind w:left="567" w:hanging="567"/>
        <w:jc w:val="both"/>
        <w:rPr>
          <w:rFonts w:ascii="Arial" w:hAnsi="Arial" w:cs="Arial"/>
          <w:lang w:val="es-ES"/>
        </w:rPr>
      </w:pPr>
      <w:r w:rsidRPr="004340D0">
        <w:rPr>
          <w:rFonts w:ascii="Arial" w:hAnsi="Arial" w:cs="Arial"/>
          <w:lang w:val="es-ES"/>
        </w:rPr>
        <w:t>Cuando se presenten condiciones económicas extraordinarias o imprevisibles, que impidan la ejecución de las acciones; y</w:t>
      </w:r>
    </w:p>
    <w:p w:rsidR="00E50408" w:rsidRPr="004340D0" w:rsidRDefault="00E50408" w:rsidP="00F60963">
      <w:pPr>
        <w:pStyle w:val="Sinespaciado"/>
        <w:tabs>
          <w:tab w:val="left" w:pos="567"/>
        </w:tabs>
        <w:jc w:val="both"/>
        <w:rPr>
          <w:rFonts w:ascii="Arial" w:hAnsi="Arial" w:cs="Arial"/>
          <w:sz w:val="14"/>
          <w:szCs w:val="14"/>
          <w:lang w:val="es-ES"/>
        </w:rPr>
      </w:pPr>
    </w:p>
    <w:p w:rsidR="00E50408" w:rsidRPr="004340D0" w:rsidRDefault="00E50408" w:rsidP="00E508D9">
      <w:pPr>
        <w:pStyle w:val="Sinespaciado"/>
        <w:numPr>
          <w:ilvl w:val="0"/>
          <w:numId w:val="31"/>
        </w:numPr>
        <w:tabs>
          <w:tab w:val="left" w:pos="567"/>
        </w:tabs>
        <w:ind w:left="567" w:hanging="567"/>
        <w:jc w:val="both"/>
        <w:rPr>
          <w:rFonts w:ascii="Arial" w:hAnsi="Arial" w:cs="Arial"/>
          <w:lang w:val="es-ES"/>
        </w:rPr>
      </w:pPr>
      <w:r w:rsidRPr="004340D0">
        <w:rPr>
          <w:rFonts w:ascii="Arial" w:hAnsi="Arial" w:cs="Arial"/>
          <w:lang w:val="es-ES"/>
        </w:rPr>
        <w:lastRenderedPageBreak/>
        <w:t>Por caso fortuito o de fuerza mayor, que sean ajenos a la voluntad de los otorgantes y que motiven el incumplimiento por alguna de las partes, de las obligaciones específicas que se establecen en el presente acuerdo.</w:t>
      </w:r>
    </w:p>
    <w:p w:rsidR="00E50408" w:rsidRPr="004340D0" w:rsidRDefault="00E50408" w:rsidP="00E508D9">
      <w:pPr>
        <w:pStyle w:val="Sinespaciado"/>
        <w:ind w:left="567" w:hanging="567"/>
        <w:jc w:val="both"/>
        <w:rPr>
          <w:rFonts w:ascii="Arial" w:hAnsi="Arial" w:cs="Arial"/>
          <w:b/>
          <w:sz w:val="14"/>
          <w:szCs w:val="14"/>
          <w:lang w:val="es-ES"/>
        </w:rPr>
      </w:pPr>
    </w:p>
    <w:p w:rsidR="00E50408" w:rsidRPr="004340D0" w:rsidRDefault="00E50408" w:rsidP="00E508D9">
      <w:pPr>
        <w:pStyle w:val="Sinespaciado"/>
        <w:jc w:val="right"/>
        <w:rPr>
          <w:rFonts w:ascii="Arial" w:hAnsi="Arial" w:cs="Arial"/>
          <w:b/>
          <w:lang w:val="es-ES"/>
        </w:rPr>
      </w:pPr>
      <w:r w:rsidRPr="004340D0">
        <w:rPr>
          <w:rFonts w:ascii="Arial" w:hAnsi="Arial" w:cs="Arial"/>
          <w:b/>
          <w:lang w:val="es-ES"/>
        </w:rPr>
        <w:t>Vigencia</w:t>
      </w:r>
    </w:p>
    <w:p w:rsidR="00E50408" w:rsidRPr="004340D0" w:rsidRDefault="00E50408" w:rsidP="00F27A6F">
      <w:pPr>
        <w:pStyle w:val="Sinespaciado"/>
        <w:jc w:val="both"/>
        <w:rPr>
          <w:rFonts w:ascii="Arial" w:hAnsi="Arial" w:cs="Arial"/>
          <w:bCs/>
          <w:lang w:val="es-ES"/>
        </w:rPr>
      </w:pPr>
      <w:r w:rsidRPr="004340D0">
        <w:rPr>
          <w:rFonts w:ascii="Arial" w:hAnsi="Arial" w:cs="Arial"/>
          <w:b/>
          <w:lang w:val="es-ES"/>
        </w:rPr>
        <w:t xml:space="preserve">DÉCIMA </w:t>
      </w:r>
      <w:r>
        <w:rPr>
          <w:rFonts w:ascii="Arial" w:hAnsi="Arial" w:cs="Arial"/>
          <w:b/>
          <w:lang w:val="es-ES"/>
        </w:rPr>
        <w:t>CUARTA</w:t>
      </w:r>
      <w:r w:rsidRPr="004340D0">
        <w:rPr>
          <w:rFonts w:ascii="Arial" w:hAnsi="Arial" w:cs="Arial"/>
          <w:b/>
          <w:lang w:val="es-ES"/>
        </w:rPr>
        <w:t xml:space="preserve">. </w:t>
      </w:r>
      <w:r w:rsidRPr="004340D0">
        <w:rPr>
          <w:rFonts w:ascii="Arial" w:hAnsi="Arial" w:cs="Arial"/>
          <w:lang w:val="es-ES"/>
        </w:rPr>
        <w:t>El presente convenio estará vigente a partir de la fecha de su firma y hasta el 31 de diciembre de 2019</w:t>
      </w:r>
      <w:r w:rsidRPr="004340D0">
        <w:rPr>
          <w:rFonts w:ascii="Arial" w:eastAsia="Times New Roman" w:hAnsi="Arial" w:cs="Arial"/>
          <w:lang w:val="es-ES" w:eastAsia="es-ES"/>
        </w:rPr>
        <w:t>.</w:t>
      </w:r>
    </w:p>
    <w:p w:rsidR="00E50408" w:rsidRPr="004340D0" w:rsidRDefault="00E50408" w:rsidP="002C5F2E">
      <w:pPr>
        <w:pStyle w:val="Sinespaciado"/>
        <w:jc w:val="both"/>
        <w:rPr>
          <w:rFonts w:ascii="Arial" w:hAnsi="Arial" w:cs="Arial"/>
          <w:sz w:val="16"/>
          <w:szCs w:val="16"/>
          <w:lang w:val="es-ES"/>
        </w:rPr>
      </w:pPr>
    </w:p>
    <w:p w:rsidR="00E50408" w:rsidRPr="004340D0" w:rsidRDefault="00E50408" w:rsidP="0057404A">
      <w:pPr>
        <w:pStyle w:val="Sinespaciado"/>
        <w:jc w:val="both"/>
        <w:rPr>
          <w:rFonts w:ascii="Arial" w:hAnsi="Arial" w:cs="Arial"/>
          <w:lang w:val="es-ES"/>
        </w:rPr>
      </w:pPr>
      <w:r w:rsidRPr="004340D0">
        <w:rPr>
          <w:rFonts w:ascii="Arial" w:hAnsi="Arial" w:cs="Arial"/>
          <w:lang w:val="es-ES"/>
        </w:rPr>
        <w:t>De la misma forma, podrá ser revisado, modificado o adicionado de común acuerdo por las Partes, lo que deberá constar por escrito y surtirá sus efectos a partir de su suscripción.</w:t>
      </w:r>
    </w:p>
    <w:p w:rsidR="00E50408" w:rsidRPr="004340D0" w:rsidRDefault="00E50408" w:rsidP="0057404A">
      <w:pPr>
        <w:pStyle w:val="Sinespaciado"/>
        <w:rPr>
          <w:rFonts w:ascii="Arial" w:hAnsi="Arial" w:cs="Arial"/>
          <w:b/>
          <w:lang w:val="es-ES"/>
        </w:rPr>
      </w:pPr>
    </w:p>
    <w:p w:rsidR="00E50408" w:rsidRPr="004340D0" w:rsidRDefault="00E50408" w:rsidP="0057404A">
      <w:pPr>
        <w:pStyle w:val="Sinespaciado"/>
        <w:rPr>
          <w:rFonts w:ascii="Arial" w:hAnsi="Arial" w:cs="Arial"/>
          <w:b/>
          <w:lang w:val="es-ES"/>
        </w:rPr>
      </w:pPr>
    </w:p>
    <w:p w:rsidR="00E50408" w:rsidRPr="004340D0" w:rsidRDefault="00E50408" w:rsidP="0025591A">
      <w:pPr>
        <w:pStyle w:val="Sinespaciado"/>
        <w:jc w:val="right"/>
        <w:rPr>
          <w:rFonts w:ascii="Arial" w:hAnsi="Arial" w:cs="Arial"/>
          <w:b/>
          <w:lang w:val="es-ES"/>
        </w:rPr>
      </w:pPr>
      <w:r w:rsidRPr="004340D0">
        <w:rPr>
          <w:rFonts w:ascii="Arial" w:hAnsi="Arial" w:cs="Arial"/>
          <w:b/>
          <w:lang w:val="es-ES"/>
        </w:rPr>
        <w:t xml:space="preserve">Buena fe </w:t>
      </w:r>
    </w:p>
    <w:p w:rsidR="00E50408" w:rsidRPr="004340D0" w:rsidRDefault="00E50408" w:rsidP="00197932">
      <w:pPr>
        <w:pStyle w:val="Sinespaciado"/>
        <w:jc w:val="both"/>
        <w:rPr>
          <w:rFonts w:ascii="Arial" w:hAnsi="Arial" w:cs="Arial"/>
          <w:lang w:val="es-ES"/>
        </w:rPr>
      </w:pPr>
      <w:r w:rsidRPr="004340D0">
        <w:rPr>
          <w:rFonts w:ascii="Arial" w:hAnsi="Arial" w:cs="Arial"/>
          <w:b/>
          <w:lang w:val="es-ES"/>
        </w:rPr>
        <w:t xml:space="preserve">DÉCIMA </w:t>
      </w:r>
      <w:r>
        <w:rPr>
          <w:rFonts w:ascii="Arial" w:hAnsi="Arial" w:cs="Arial"/>
          <w:b/>
          <w:lang w:val="es-ES"/>
        </w:rPr>
        <w:t>QUINTA</w:t>
      </w:r>
      <w:r w:rsidRPr="004340D0">
        <w:rPr>
          <w:rFonts w:ascii="Arial" w:hAnsi="Arial" w:cs="Arial"/>
          <w:b/>
          <w:lang w:val="es-ES"/>
        </w:rPr>
        <w:t>.</w:t>
      </w:r>
      <w:r w:rsidRPr="004340D0">
        <w:rPr>
          <w:rFonts w:ascii="Arial" w:hAnsi="Arial" w:cs="Arial"/>
          <w:lang w:val="es-ES"/>
        </w:rPr>
        <w:t xml:space="preserve"> El presente acuerdo, es un acto de buena fe y su finalidad es satisfacer necesidades básicas de la colectividad, por lo que las partes cumplirán con sus obligaciones y resolverán de común acuerdo las diferencias que pudieran surgir con motivo de la interpretación o aplicación del mismo.</w:t>
      </w:r>
    </w:p>
    <w:p w:rsidR="00E50408" w:rsidRPr="004340D0" w:rsidRDefault="00E50408" w:rsidP="002C5F2E">
      <w:pPr>
        <w:pStyle w:val="Sinespaciado"/>
        <w:jc w:val="both"/>
        <w:rPr>
          <w:rFonts w:ascii="Arial" w:hAnsi="Arial" w:cs="Arial"/>
          <w:sz w:val="14"/>
          <w:szCs w:val="14"/>
          <w:lang w:val="es-ES"/>
        </w:rPr>
      </w:pPr>
    </w:p>
    <w:p w:rsidR="00E50408" w:rsidRPr="004340D0" w:rsidRDefault="00E50408" w:rsidP="00E508D9">
      <w:pPr>
        <w:pStyle w:val="Sinespaciado"/>
        <w:jc w:val="right"/>
        <w:rPr>
          <w:rFonts w:ascii="Arial" w:hAnsi="Arial" w:cs="Arial"/>
          <w:b/>
          <w:lang w:val="es-ES"/>
        </w:rPr>
      </w:pPr>
      <w:r w:rsidRPr="004340D0">
        <w:rPr>
          <w:rFonts w:ascii="Arial" w:hAnsi="Arial" w:cs="Arial"/>
          <w:b/>
          <w:lang w:val="es-ES"/>
        </w:rPr>
        <w:t>Resolución de controversias</w:t>
      </w:r>
    </w:p>
    <w:p w:rsidR="00E50408" w:rsidRPr="004340D0" w:rsidRDefault="00E50408" w:rsidP="002C5F2E">
      <w:pPr>
        <w:pStyle w:val="Sinespaciado"/>
        <w:jc w:val="both"/>
        <w:rPr>
          <w:rFonts w:ascii="Arial" w:hAnsi="Arial" w:cs="Arial"/>
          <w:lang w:val="es-ES"/>
        </w:rPr>
      </w:pPr>
      <w:r w:rsidRPr="004340D0">
        <w:rPr>
          <w:rFonts w:ascii="Arial" w:hAnsi="Arial" w:cs="Arial"/>
          <w:b/>
          <w:lang w:val="es-ES"/>
        </w:rPr>
        <w:t xml:space="preserve">DÉCIMA </w:t>
      </w:r>
      <w:r>
        <w:rPr>
          <w:rFonts w:ascii="Arial" w:hAnsi="Arial" w:cs="Arial"/>
          <w:b/>
          <w:lang w:val="es-ES"/>
        </w:rPr>
        <w:t>SEXTA</w:t>
      </w:r>
      <w:r w:rsidRPr="004340D0">
        <w:rPr>
          <w:rFonts w:ascii="Arial" w:hAnsi="Arial" w:cs="Arial"/>
          <w:b/>
          <w:lang w:val="es-ES"/>
        </w:rPr>
        <w:t>.</w:t>
      </w:r>
      <w:r w:rsidRPr="004340D0">
        <w:rPr>
          <w:rFonts w:ascii="Arial" w:hAnsi="Arial" w:cs="Arial"/>
          <w:lang w:val="es-ES"/>
        </w:rPr>
        <w:t xml:space="preserve"> </w:t>
      </w:r>
      <w:r w:rsidRPr="004340D0">
        <w:rPr>
          <w:rFonts w:ascii="Arial" w:hAnsi="Arial" w:cs="Arial"/>
          <w:b/>
          <w:lang w:val="es-ES"/>
        </w:rPr>
        <w:t>“LAS PARTES”</w:t>
      </w:r>
      <w:r w:rsidRPr="004340D0">
        <w:rPr>
          <w:rFonts w:ascii="Arial" w:hAnsi="Arial" w:cs="Arial"/>
          <w:lang w:val="es-ES"/>
        </w:rPr>
        <w:t xml:space="preserve"> acuerdan que para lo no previsto en el presente instrumento jurídico, se regirán por lo establecido en la Ley del Presupuesto General de Egresos del Estado de Guanajuato para el Ejercicio Fiscal de 2019, </w:t>
      </w:r>
      <w:r w:rsidRPr="004340D0">
        <w:rPr>
          <w:rFonts w:ascii="Arial" w:eastAsia="Times New Roman" w:hAnsi="Arial" w:cs="Arial"/>
          <w:lang w:eastAsia="es-ES"/>
        </w:rPr>
        <w:t xml:space="preserve">la Ley para el Ejercicio y Control de los Recursos Públicos para el Estado y los Municipios de Guanajuato, las Reglas de Operación de </w:t>
      </w:r>
      <w:r w:rsidRPr="004340D0">
        <w:rPr>
          <w:rFonts w:ascii="Arial" w:hAnsi="Arial" w:cs="Arial"/>
          <w:b/>
          <w:lang w:val="es-ES"/>
        </w:rPr>
        <w:t>“EL PROGRAMA”</w:t>
      </w:r>
      <w:r w:rsidRPr="004340D0">
        <w:rPr>
          <w:rFonts w:ascii="Arial" w:eastAsia="Times New Roman" w:hAnsi="Arial" w:cs="Arial"/>
          <w:lang w:eastAsia="es-ES"/>
        </w:rPr>
        <w:t>, así como las demás Leyes aplicables y disposiciones que emita el Ejecutivo del Estado a través de sus dependencias o entidades y, en lo que proceda, por la Legislación Federal correspondiente</w:t>
      </w:r>
      <w:r w:rsidRPr="004340D0">
        <w:rPr>
          <w:rFonts w:ascii="Arial" w:hAnsi="Arial" w:cs="Arial"/>
          <w:lang w:val="es-ES"/>
        </w:rPr>
        <w:t>.</w:t>
      </w:r>
    </w:p>
    <w:p w:rsidR="00E50408" w:rsidRPr="004340D0" w:rsidRDefault="00E50408" w:rsidP="002C5F2E">
      <w:pPr>
        <w:pStyle w:val="Sinespaciado"/>
        <w:jc w:val="both"/>
        <w:rPr>
          <w:rFonts w:ascii="Arial" w:hAnsi="Arial" w:cs="Arial"/>
          <w:sz w:val="14"/>
          <w:szCs w:val="14"/>
          <w:lang w:val="es-ES"/>
        </w:rPr>
      </w:pPr>
    </w:p>
    <w:p w:rsidR="00E50408" w:rsidRPr="004340D0" w:rsidRDefault="00E50408" w:rsidP="002C5F2E">
      <w:pPr>
        <w:pStyle w:val="Sinespaciado"/>
        <w:jc w:val="both"/>
        <w:rPr>
          <w:rFonts w:ascii="Arial" w:hAnsi="Arial" w:cs="Arial"/>
          <w:lang w:val="es-ES"/>
        </w:rPr>
      </w:pPr>
      <w:r w:rsidRPr="004340D0">
        <w:rPr>
          <w:rFonts w:ascii="Arial" w:hAnsi="Arial" w:cs="Arial"/>
          <w:lang w:val="es-ES"/>
        </w:rPr>
        <w:t>Así mismo, para el caso de controversias, las partes se someterán a la jurisdicción del Supremo Tribunal de Justicia del Estado, en los términos previstos por el Artículo 88, fracción XV, Apartado A, Inciso b) de la Constitución Política para el Estado de Guanajuato.</w:t>
      </w:r>
    </w:p>
    <w:p w:rsidR="00E50408" w:rsidRPr="004340D0" w:rsidRDefault="00E50408" w:rsidP="002C5F2E">
      <w:pPr>
        <w:pStyle w:val="Sinespaciado"/>
        <w:jc w:val="both"/>
        <w:rPr>
          <w:rFonts w:ascii="Arial" w:hAnsi="Arial" w:cs="Arial"/>
          <w:sz w:val="14"/>
          <w:szCs w:val="14"/>
          <w:lang w:val="es-ES"/>
        </w:rPr>
      </w:pPr>
    </w:p>
    <w:p w:rsidR="00E50408" w:rsidRPr="004340D0" w:rsidRDefault="00E50408" w:rsidP="0044664F">
      <w:pPr>
        <w:spacing w:after="0" w:line="240" w:lineRule="auto"/>
        <w:jc w:val="both"/>
        <w:rPr>
          <w:rFonts w:ascii="Arial" w:hAnsi="Arial" w:cs="Arial"/>
        </w:rPr>
      </w:pPr>
      <w:r w:rsidRPr="004340D0">
        <w:rPr>
          <w:rFonts w:ascii="Arial" w:hAnsi="Arial" w:cs="Arial"/>
        </w:rPr>
        <w:t xml:space="preserve">Una vez que fueron leídos por </w:t>
      </w:r>
      <w:r w:rsidRPr="004340D0">
        <w:rPr>
          <w:rFonts w:ascii="Arial" w:hAnsi="Arial" w:cs="Arial"/>
          <w:b/>
        </w:rPr>
        <w:t>“LAS PARTES”</w:t>
      </w:r>
      <w:r w:rsidRPr="004340D0">
        <w:rPr>
          <w:rFonts w:ascii="Arial" w:hAnsi="Arial" w:cs="Arial"/>
        </w:rPr>
        <w:t xml:space="preserve"> los antecedentes, declaraciones y cláusulas, y enteradas de su alcance y contenido legal, firman el presente acuerdo en dos tantos en la ciudad de </w:t>
      </w:r>
      <w:r>
        <w:rPr>
          <w:rFonts w:ascii="Arial" w:hAnsi="Arial" w:cs="Arial"/>
          <w:noProof/>
          <w:lang w:val="es-MX"/>
        </w:rPr>
        <w:t>Leon</w:t>
      </w:r>
      <w:r w:rsidRPr="004340D0">
        <w:rPr>
          <w:rFonts w:ascii="Arial" w:hAnsi="Arial" w:cs="Arial"/>
        </w:rPr>
        <w:t xml:space="preserve">, Guanajuato, a los </w:t>
      </w:r>
      <w:r w:rsidR="004845CF">
        <w:rPr>
          <w:rFonts w:ascii="Arial" w:hAnsi="Arial" w:cs="Arial"/>
        </w:rPr>
        <w:t>---</w:t>
      </w:r>
      <w:r w:rsidRPr="004340D0">
        <w:rPr>
          <w:rFonts w:ascii="Arial" w:hAnsi="Arial" w:cs="Arial"/>
        </w:rPr>
        <w:t>días del mes de</w:t>
      </w:r>
      <w:r>
        <w:rPr>
          <w:rFonts w:ascii="Arial" w:hAnsi="Arial" w:cs="Arial"/>
        </w:rPr>
        <w:t xml:space="preserve"> </w:t>
      </w:r>
      <w:r w:rsidR="004845CF">
        <w:rPr>
          <w:rFonts w:ascii="Arial" w:hAnsi="Arial" w:cs="Arial"/>
        </w:rPr>
        <w:t>---</w:t>
      </w:r>
      <w:r w:rsidRPr="004340D0">
        <w:rPr>
          <w:rFonts w:ascii="Arial" w:hAnsi="Arial" w:cs="Arial"/>
        </w:rPr>
        <w:t>de 2019.</w:t>
      </w:r>
    </w:p>
    <w:p w:rsidR="00E50408" w:rsidRPr="004340D0" w:rsidRDefault="00E50408" w:rsidP="008443AA">
      <w:pPr>
        <w:spacing w:after="0" w:line="240" w:lineRule="auto"/>
        <w:ind w:firstLine="709"/>
        <w:jc w:val="center"/>
        <w:rPr>
          <w:rFonts w:ascii="Arial" w:hAnsi="Arial" w:cs="Arial"/>
        </w:rPr>
      </w:pPr>
    </w:p>
    <w:p w:rsidR="00E50408" w:rsidRDefault="00E50408" w:rsidP="008443AA">
      <w:pPr>
        <w:spacing w:after="0" w:line="240" w:lineRule="auto"/>
        <w:ind w:firstLine="709"/>
        <w:jc w:val="center"/>
        <w:rPr>
          <w:rFonts w:ascii="Arial" w:hAnsi="Arial" w:cs="Arial"/>
        </w:rPr>
      </w:pPr>
    </w:p>
    <w:p w:rsidR="00E50408" w:rsidRDefault="00E50408" w:rsidP="008443AA">
      <w:pPr>
        <w:spacing w:after="0" w:line="240" w:lineRule="auto"/>
        <w:ind w:firstLine="709"/>
        <w:jc w:val="center"/>
        <w:rPr>
          <w:rFonts w:ascii="Arial" w:hAnsi="Arial" w:cs="Arial"/>
        </w:rPr>
      </w:pPr>
    </w:p>
    <w:p w:rsidR="00E50408" w:rsidRDefault="00E50408" w:rsidP="008443AA">
      <w:pPr>
        <w:spacing w:after="0" w:line="240" w:lineRule="auto"/>
        <w:ind w:firstLine="709"/>
        <w:jc w:val="center"/>
        <w:rPr>
          <w:rFonts w:ascii="Arial" w:hAnsi="Arial" w:cs="Arial"/>
        </w:rPr>
      </w:pPr>
    </w:p>
    <w:p w:rsidR="00E50408" w:rsidRPr="004340D0" w:rsidRDefault="00E50408" w:rsidP="008443AA">
      <w:pPr>
        <w:spacing w:after="0" w:line="240" w:lineRule="auto"/>
        <w:ind w:firstLine="709"/>
        <w:jc w:val="center"/>
        <w:rPr>
          <w:rFonts w:ascii="Arial" w:hAnsi="Arial" w:cs="Arial"/>
          <w:b/>
        </w:rPr>
      </w:pPr>
      <w:r w:rsidRPr="004340D0">
        <w:rPr>
          <w:rFonts w:ascii="Arial" w:hAnsi="Arial" w:cs="Arial"/>
        </w:rPr>
        <w:t xml:space="preserve">Por </w:t>
      </w:r>
      <w:r w:rsidRPr="004340D0">
        <w:rPr>
          <w:rFonts w:ascii="Arial" w:hAnsi="Arial" w:cs="Arial"/>
          <w:b/>
        </w:rPr>
        <w:t>“LA SECRETARÍA”</w:t>
      </w:r>
    </w:p>
    <w:p w:rsidR="00E50408" w:rsidRPr="004340D0" w:rsidRDefault="00E50408" w:rsidP="008443AA">
      <w:pPr>
        <w:spacing w:after="0" w:line="240" w:lineRule="auto"/>
        <w:ind w:firstLine="709"/>
        <w:jc w:val="center"/>
        <w:rPr>
          <w:rFonts w:ascii="Arial" w:hAnsi="Arial" w:cs="Arial"/>
          <w:b/>
        </w:rPr>
      </w:pPr>
    </w:p>
    <w:p w:rsidR="00E50408" w:rsidRPr="004340D0" w:rsidRDefault="00E50408" w:rsidP="008443AA">
      <w:pPr>
        <w:spacing w:after="0" w:line="240" w:lineRule="auto"/>
        <w:ind w:firstLine="709"/>
        <w:jc w:val="center"/>
        <w:rPr>
          <w:rFonts w:ascii="Arial" w:hAnsi="Arial" w:cs="Arial"/>
          <w:b/>
        </w:rPr>
      </w:pPr>
    </w:p>
    <w:p w:rsidR="00E50408" w:rsidRPr="004340D0" w:rsidRDefault="00E50408" w:rsidP="008443AA">
      <w:pPr>
        <w:spacing w:after="0" w:line="240" w:lineRule="auto"/>
        <w:ind w:firstLine="709"/>
        <w:jc w:val="center"/>
        <w:rPr>
          <w:rFonts w:ascii="Arial" w:hAnsi="Arial" w:cs="Arial"/>
          <w:b/>
        </w:rPr>
      </w:pPr>
    </w:p>
    <w:p w:rsidR="00E50408" w:rsidRPr="004340D0" w:rsidRDefault="00E50408" w:rsidP="008443AA">
      <w:pPr>
        <w:spacing w:after="0" w:line="240" w:lineRule="auto"/>
        <w:ind w:firstLine="709"/>
        <w:jc w:val="center"/>
        <w:rPr>
          <w:rFonts w:ascii="Arial" w:hAnsi="Arial" w:cs="Arial"/>
          <w:b/>
        </w:rPr>
      </w:pPr>
    </w:p>
    <w:tbl>
      <w:tblPr>
        <w:tblW w:w="8794" w:type="dxa"/>
        <w:tblInd w:w="108" w:type="dxa"/>
        <w:tblLayout w:type="fixed"/>
        <w:tblLook w:val="04A0" w:firstRow="1" w:lastRow="0" w:firstColumn="1" w:lastColumn="0" w:noHBand="0" w:noVBand="1"/>
      </w:tblPr>
      <w:tblGrid>
        <w:gridCol w:w="4380"/>
        <w:gridCol w:w="236"/>
        <w:gridCol w:w="4178"/>
      </w:tblGrid>
      <w:tr w:rsidR="00E50408" w:rsidRPr="004340D0" w:rsidTr="00F951EB">
        <w:trPr>
          <w:trHeight w:val="1052"/>
        </w:trPr>
        <w:tc>
          <w:tcPr>
            <w:tcW w:w="4386" w:type="dxa"/>
          </w:tcPr>
          <w:p w:rsidR="00E50408" w:rsidRPr="004340D0" w:rsidRDefault="00E50408" w:rsidP="00F951EB">
            <w:pPr>
              <w:spacing w:after="0" w:line="240" w:lineRule="auto"/>
              <w:jc w:val="center"/>
              <w:rPr>
                <w:rFonts w:ascii="Arial" w:hAnsi="Arial" w:cs="Arial"/>
              </w:rPr>
            </w:pPr>
            <w:r w:rsidRPr="004340D0">
              <w:rPr>
                <w:rFonts w:ascii="Arial" w:hAnsi="Arial" w:cs="Arial"/>
              </w:rPr>
              <w:t>__________________________________</w:t>
            </w:r>
          </w:p>
          <w:p w:rsidR="00E50408" w:rsidRPr="004340D0" w:rsidRDefault="00E50408" w:rsidP="00F951EB">
            <w:pPr>
              <w:spacing w:after="0" w:line="240" w:lineRule="auto"/>
              <w:jc w:val="center"/>
              <w:rPr>
                <w:rFonts w:ascii="Arial" w:hAnsi="Arial" w:cs="Arial"/>
              </w:rPr>
            </w:pPr>
            <w:r w:rsidRPr="004340D0">
              <w:rPr>
                <w:rFonts w:ascii="Arial" w:hAnsi="Arial" w:cs="Arial"/>
                <w:b/>
                <w:color w:val="000000" w:themeColor="text1"/>
                <w:lang w:val="es-MX"/>
              </w:rPr>
              <w:t>M.V.Z. José Gerardo Morales Moncada Secretario de Desarrollo Social y Humano</w:t>
            </w:r>
          </w:p>
        </w:tc>
        <w:tc>
          <w:tcPr>
            <w:tcW w:w="225" w:type="dxa"/>
          </w:tcPr>
          <w:p w:rsidR="00E50408" w:rsidRPr="004340D0" w:rsidRDefault="00E50408" w:rsidP="00F951EB">
            <w:pPr>
              <w:spacing w:after="0" w:line="240" w:lineRule="auto"/>
              <w:jc w:val="center"/>
              <w:rPr>
                <w:rFonts w:ascii="Arial" w:hAnsi="Arial" w:cs="Arial"/>
                <w:b/>
              </w:rPr>
            </w:pPr>
          </w:p>
        </w:tc>
        <w:tc>
          <w:tcPr>
            <w:tcW w:w="4183" w:type="dxa"/>
          </w:tcPr>
          <w:p w:rsidR="00E50408" w:rsidRPr="004340D0" w:rsidRDefault="00E50408" w:rsidP="00F951EB">
            <w:pPr>
              <w:spacing w:after="0" w:line="240" w:lineRule="auto"/>
              <w:jc w:val="center"/>
              <w:rPr>
                <w:rFonts w:ascii="Arial" w:hAnsi="Arial" w:cs="Arial"/>
              </w:rPr>
            </w:pPr>
            <w:r w:rsidRPr="004340D0">
              <w:rPr>
                <w:rFonts w:ascii="Arial" w:hAnsi="Arial" w:cs="Arial"/>
              </w:rPr>
              <w:t>______________________________</w:t>
            </w:r>
          </w:p>
          <w:p w:rsidR="00E50408" w:rsidRPr="004340D0" w:rsidRDefault="00E50408" w:rsidP="00512289">
            <w:pPr>
              <w:tabs>
                <w:tab w:val="left" w:pos="3952"/>
              </w:tabs>
              <w:spacing w:after="0" w:line="240" w:lineRule="auto"/>
              <w:jc w:val="center"/>
              <w:rPr>
                <w:rFonts w:ascii="Arial" w:hAnsi="Arial" w:cs="Arial"/>
              </w:rPr>
            </w:pPr>
            <w:r w:rsidRPr="004340D0">
              <w:rPr>
                <w:rFonts w:ascii="Arial" w:hAnsi="Arial" w:cs="Arial"/>
                <w:b/>
                <w:color w:val="000000" w:themeColor="text1"/>
              </w:rPr>
              <w:t>Ing. Gerardo Trujillo Flores</w:t>
            </w:r>
            <w:r w:rsidRPr="004340D0">
              <w:rPr>
                <w:rFonts w:ascii="Arial" w:hAnsi="Arial" w:cs="Arial"/>
                <w:color w:val="000000" w:themeColor="text1"/>
                <w:lang w:val="es-MX"/>
              </w:rPr>
              <w:t xml:space="preserve"> </w:t>
            </w:r>
            <w:r w:rsidRPr="004340D0">
              <w:rPr>
                <w:rFonts w:ascii="Arial" w:hAnsi="Arial" w:cs="Arial"/>
                <w:b/>
                <w:color w:val="000000" w:themeColor="text1"/>
                <w:lang w:val="es-MX"/>
              </w:rPr>
              <w:t xml:space="preserve">Subsecretario de  Inclusión e Inversión para el Desarrollo Social </w:t>
            </w:r>
          </w:p>
        </w:tc>
      </w:tr>
    </w:tbl>
    <w:p w:rsidR="00E50408" w:rsidRPr="004340D0" w:rsidRDefault="00E50408" w:rsidP="0097301B">
      <w:pPr>
        <w:pStyle w:val="Sinespaciado"/>
        <w:jc w:val="center"/>
        <w:rPr>
          <w:rFonts w:ascii="Arial" w:hAnsi="Arial" w:cs="Arial"/>
          <w:b/>
          <w:lang w:val="es-ES"/>
        </w:rPr>
      </w:pPr>
    </w:p>
    <w:p w:rsidR="00E50408" w:rsidRPr="004340D0" w:rsidRDefault="00E50408" w:rsidP="0097301B">
      <w:pPr>
        <w:pStyle w:val="Sinespaciado"/>
        <w:jc w:val="center"/>
        <w:rPr>
          <w:rFonts w:ascii="Arial" w:hAnsi="Arial" w:cs="Arial"/>
          <w:b/>
          <w:lang w:val="es-ES"/>
        </w:rPr>
      </w:pPr>
    </w:p>
    <w:p w:rsidR="00E50408" w:rsidRDefault="00E50408" w:rsidP="0097301B">
      <w:pPr>
        <w:pStyle w:val="Sinespaciado"/>
        <w:jc w:val="center"/>
        <w:rPr>
          <w:rFonts w:ascii="Arial" w:hAnsi="Arial" w:cs="Arial"/>
          <w:lang w:val="es-ES"/>
        </w:rPr>
      </w:pPr>
    </w:p>
    <w:p w:rsidR="00E50408" w:rsidRDefault="00E50408" w:rsidP="0097301B">
      <w:pPr>
        <w:pStyle w:val="Sinespaciado"/>
        <w:jc w:val="center"/>
        <w:rPr>
          <w:rFonts w:ascii="Arial" w:hAnsi="Arial" w:cs="Arial"/>
          <w:lang w:val="es-ES"/>
        </w:rPr>
      </w:pPr>
    </w:p>
    <w:p w:rsidR="00E50408" w:rsidRDefault="00E50408" w:rsidP="0097301B">
      <w:pPr>
        <w:pStyle w:val="Sinespaciado"/>
        <w:jc w:val="center"/>
        <w:rPr>
          <w:rFonts w:ascii="Arial" w:hAnsi="Arial" w:cs="Arial"/>
          <w:lang w:val="es-ES"/>
        </w:rPr>
      </w:pPr>
    </w:p>
    <w:p w:rsidR="00E50408" w:rsidRDefault="00E50408" w:rsidP="0097301B">
      <w:pPr>
        <w:pStyle w:val="Sinespaciado"/>
        <w:jc w:val="center"/>
        <w:rPr>
          <w:rFonts w:ascii="Arial" w:hAnsi="Arial" w:cs="Arial"/>
          <w:lang w:val="es-ES"/>
        </w:rPr>
      </w:pPr>
    </w:p>
    <w:p w:rsidR="00E50408" w:rsidRDefault="00E50408" w:rsidP="0097301B">
      <w:pPr>
        <w:pStyle w:val="Sinespaciado"/>
        <w:jc w:val="center"/>
        <w:rPr>
          <w:rFonts w:ascii="Arial" w:hAnsi="Arial" w:cs="Arial"/>
          <w:lang w:val="es-ES"/>
        </w:rPr>
      </w:pPr>
    </w:p>
    <w:p w:rsidR="00E50408" w:rsidRDefault="00E50408" w:rsidP="0097301B">
      <w:pPr>
        <w:pStyle w:val="Sinespaciado"/>
        <w:jc w:val="center"/>
        <w:rPr>
          <w:rFonts w:ascii="Arial" w:hAnsi="Arial" w:cs="Arial"/>
          <w:lang w:val="es-ES"/>
        </w:rPr>
      </w:pPr>
    </w:p>
    <w:p w:rsidR="00E50408" w:rsidRPr="004340D0" w:rsidRDefault="00E50408" w:rsidP="0097301B">
      <w:pPr>
        <w:pStyle w:val="Sinespaciado"/>
        <w:jc w:val="center"/>
        <w:rPr>
          <w:rFonts w:ascii="Arial" w:hAnsi="Arial" w:cs="Arial"/>
          <w:lang w:val="es-ES"/>
        </w:rPr>
      </w:pPr>
    </w:p>
    <w:p w:rsidR="00E50408" w:rsidRDefault="00E50408" w:rsidP="002C5F2E">
      <w:pPr>
        <w:pStyle w:val="Sinespaciado"/>
        <w:jc w:val="center"/>
        <w:rPr>
          <w:rFonts w:ascii="Arial" w:hAnsi="Arial" w:cs="Arial"/>
        </w:rPr>
      </w:pPr>
    </w:p>
    <w:p w:rsidR="00E50408" w:rsidRDefault="00E50408" w:rsidP="002C5F2E">
      <w:pPr>
        <w:pStyle w:val="Sinespaciado"/>
        <w:jc w:val="center"/>
        <w:rPr>
          <w:rFonts w:ascii="Arial" w:hAnsi="Arial" w:cs="Arial"/>
        </w:rPr>
      </w:pPr>
    </w:p>
    <w:p w:rsidR="00E50408" w:rsidRDefault="00E50408" w:rsidP="002C5F2E">
      <w:pPr>
        <w:pStyle w:val="Sinespaciado"/>
        <w:jc w:val="center"/>
        <w:rPr>
          <w:rFonts w:ascii="Arial" w:hAnsi="Arial" w:cs="Arial"/>
        </w:rPr>
      </w:pPr>
    </w:p>
    <w:p w:rsidR="00E50408" w:rsidRPr="004340D0" w:rsidRDefault="00E50408" w:rsidP="002C5F2E">
      <w:pPr>
        <w:pStyle w:val="Sinespaciado"/>
        <w:jc w:val="center"/>
        <w:rPr>
          <w:rFonts w:ascii="Arial" w:hAnsi="Arial" w:cs="Arial"/>
          <w:b/>
        </w:rPr>
      </w:pPr>
      <w:r w:rsidRPr="004340D0">
        <w:rPr>
          <w:rFonts w:ascii="Arial" w:hAnsi="Arial" w:cs="Arial"/>
        </w:rPr>
        <w:t>Por</w:t>
      </w:r>
      <w:r w:rsidRPr="004340D0">
        <w:rPr>
          <w:rFonts w:ascii="Arial" w:hAnsi="Arial" w:cs="Arial"/>
          <w:b/>
        </w:rPr>
        <w:t xml:space="preserve"> “EL MUNICIPIO”</w:t>
      </w:r>
    </w:p>
    <w:tbl>
      <w:tblPr>
        <w:tblW w:w="9640" w:type="dxa"/>
        <w:tblInd w:w="-176" w:type="dxa"/>
        <w:tblLook w:val="04A0" w:firstRow="1" w:lastRow="0" w:firstColumn="1" w:lastColumn="0" w:noHBand="0" w:noVBand="1"/>
      </w:tblPr>
      <w:tblGrid>
        <w:gridCol w:w="4679"/>
        <w:gridCol w:w="283"/>
        <w:gridCol w:w="4678"/>
      </w:tblGrid>
      <w:tr w:rsidR="00E50408" w:rsidRPr="004340D0" w:rsidTr="00A045A4">
        <w:tc>
          <w:tcPr>
            <w:tcW w:w="4679" w:type="dxa"/>
          </w:tcPr>
          <w:p w:rsidR="00E50408" w:rsidRPr="004340D0" w:rsidRDefault="00E50408" w:rsidP="00754B30">
            <w:pPr>
              <w:pStyle w:val="Sinespaciado"/>
              <w:rPr>
                <w:rFonts w:ascii="Arial" w:hAnsi="Arial" w:cs="Arial"/>
                <w:b/>
              </w:rPr>
            </w:pPr>
          </w:p>
          <w:p w:rsidR="00E50408" w:rsidRPr="004340D0" w:rsidRDefault="00E50408" w:rsidP="002C5F2E">
            <w:pPr>
              <w:pStyle w:val="Sinespaciado"/>
              <w:jc w:val="center"/>
              <w:rPr>
                <w:rFonts w:ascii="Arial" w:hAnsi="Arial" w:cs="Arial"/>
                <w:b/>
              </w:rPr>
            </w:pPr>
          </w:p>
        </w:tc>
        <w:tc>
          <w:tcPr>
            <w:tcW w:w="283" w:type="dxa"/>
          </w:tcPr>
          <w:p w:rsidR="00E50408" w:rsidRPr="004340D0" w:rsidRDefault="00E50408" w:rsidP="002C5F2E">
            <w:pPr>
              <w:pStyle w:val="Sinespaciado"/>
              <w:jc w:val="center"/>
              <w:rPr>
                <w:rFonts w:ascii="Arial" w:hAnsi="Arial" w:cs="Arial"/>
                <w:b/>
              </w:rPr>
            </w:pPr>
          </w:p>
          <w:p w:rsidR="00E50408" w:rsidRPr="004340D0" w:rsidRDefault="00E50408" w:rsidP="002C5F2E">
            <w:pPr>
              <w:pStyle w:val="Sinespaciado"/>
              <w:jc w:val="center"/>
              <w:rPr>
                <w:rFonts w:ascii="Arial" w:hAnsi="Arial" w:cs="Arial"/>
                <w:b/>
              </w:rPr>
            </w:pPr>
          </w:p>
        </w:tc>
        <w:tc>
          <w:tcPr>
            <w:tcW w:w="4678" w:type="dxa"/>
          </w:tcPr>
          <w:p w:rsidR="00E50408" w:rsidRPr="004340D0" w:rsidRDefault="00E50408" w:rsidP="002C5F2E">
            <w:pPr>
              <w:pStyle w:val="Sinespaciado"/>
              <w:jc w:val="center"/>
              <w:rPr>
                <w:rFonts w:ascii="Arial" w:hAnsi="Arial" w:cs="Arial"/>
                <w:b/>
                <w:sz w:val="14"/>
                <w:szCs w:val="14"/>
              </w:rPr>
            </w:pPr>
          </w:p>
          <w:p w:rsidR="00E50408" w:rsidRPr="004340D0" w:rsidRDefault="00E50408" w:rsidP="002C5F2E">
            <w:pPr>
              <w:pStyle w:val="Sinespaciado"/>
              <w:jc w:val="center"/>
              <w:rPr>
                <w:rFonts w:ascii="Arial" w:hAnsi="Arial" w:cs="Arial"/>
                <w:b/>
                <w:sz w:val="14"/>
                <w:szCs w:val="14"/>
              </w:rPr>
            </w:pPr>
          </w:p>
          <w:p w:rsidR="00E50408" w:rsidRPr="004340D0" w:rsidRDefault="00E50408" w:rsidP="002C5F2E">
            <w:pPr>
              <w:pStyle w:val="Sinespaciado"/>
              <w:jc w:val="center"/>
              <w:rPr>
                <w:rFonts w:ascii="Arial" w:hAnsi="Arial" w:cs="Arial"/>
                <w:b/>
                <w:sz w:val="14"/>
                <w:szCs w:val="14"/>
              </w:rPr>
            </w:pPr>
          </w:p>
          <w:p w:rsidR="00E50408" w:rsidRPr="004340D0" w:rsidRDefault="00E50408" w:rsidP="002C5F2E">
            <w:pPr>
              <w:pStyle w:val="Sinespaciado"/>
              <w:jc w:val="center"/>
              <w:rPr>
                <w:rFonts w:ascii="Arial" w:hAnsi="Arial" w:cs="Arial"/>
                <w:b/>
                <w:sz w:val="14"/>
                <w:szCs w:val="14"/>
              </w:rPr>
            </w:pPr>
          </w:p>
          <w:p w:rsidR="00E50408" w:rsidRPr="004340D0" w:rsidRDefault="00E50408" w:rsidP="002C5F2E">
            <w:pPr>
              <w:pStyle w:val="Sinespaciado"/>
              <w:jc w:val="center"/>
              <w:rPr>
                <w:rFonts w:ascii="Arial" w:hAnsi="Arial" w:cs="Arial"/>
                <w:b/>
                <w:sz w:val="14"/>
                <w:szCs w:val="14"/>
              </w:rPr>
            </w:pPr>
          </w:p>
        </w:tc>
      </w:tr>
      <w:tr w:rsidR="00E50408" w:rsidRPr="004340D0" w:rsidTr="00A045A4">
        <w:tc>
          <w:tcPr>
            <w:tcW w:w="4679" w:type="dxa"/>
            <w:vAlign w:val="center"/>
          </w:tcPr>
          <w:p w:rsidR="00E50408" w:rsidRPr="004340D0" w:rsidRDefault="00E50408" w:rsidP="00766901">
            <w:pPr>
              <w:pStyle w:val="Sinespaciado"/>
              <w:ind w:firstLine="359"/>
              <w:jc w:val="center"/>
              <w:rPr>
                <w:rFonts w:ascii="Arial" w:hAnsi="Arial" w:cs="Arial"/>
                <w:b/>
                <w:noProof/>
                <w:lang w:val="es-ES"/>
              </w:rPr>
            </w:pPr>
            <w:r w:rsidRPr="004340D0">
              <w:rPr>
                <w:rFonts w:ascii="Arial" w:hAnsi="Arial" w:cs="Arial"/>
                <w:b/>
                <w:noProof/>
                <w:lang w:val="es-ES"/>
              </w:rPr>
              <w:t>________________________________</w:t>
            </w:r>
          </w:p>
          <w:p w:rsidR="00E50408" w:rsidRPr="004340D0" w:rsidRDefault="00E50408" w:rsidP="002C5F2E">
            <w:pPr>
              <w:pStyle w:val="Sinespaciado"/>
              <w:jc w:val="center"/>
              <w:rPr>
                <w:rFonts w:ascii="Arial" w:hAnsi="Arial" w:cs="Arial"/>
                <w:b/>
                <w:lang w:val="es-ES"/>
              </w:rPr>
            </w:pPr>
            <w:r w:rsidRPr="00D920CF">
              <w:rPr>
                <w:rFonts w:ascii="Arial" w:hAnsi="Arial" w:cs="Arial"/>
                <w:b/>
                <w:noProof/>
              </w:rPr>
              <w:t>Lic. Héctor Germán René López Santillana</w:t>
            </w:r>
            <w:r w:rsidRPr="004340D0">
              <w:rPr>
                <w:rFonts w:ascii="Arial" w:hAnsi="Arial" w:cs="Arial"/>
                <w:b/>
                <w:lang w:val="es-ES"/>
              </w:rPr>
              <w:t xml:space="preserve">    </w:t>
            </w:r>
          </w:p>
          <w:p w:rsidR="00E50408" w:rsidRPr="004340D0" w:rsidRDefault="00E50408" w:rsidP="003135EA">
            <w:pPr>
              <w:pStyle w:val="Sinespaciado"/>
              <w:jc w:val="center"/>
              <w:rPr>
                <w:rFonts w:ascii="Arial" w:hAnsi="Arial" w:cs="Arial"/>
                <w:b/>
                <w:lang w:val="es-ES"/>
              </w:rPr>
            </w:pPr>
            <w:r w:rsidRPr="00D920CF">
              <w:rPr>
                <w:rFonts w:ascii="Arial" w:hAnsi="Arial" w:cs="Arial"/>
                <w:b/>
                <w:noProof/>
              </w:rPr>
              <w:t>Presidente Municipal</w:t>
            </w:r>
          </w:p>
        </w:tc>
        <w:tc>
          <w:tcPr>
            <w:tcW w:w="283" w:type="dxa"/>
          </w:tcPr>
          <w:p w:rsidR="00E50408" w:rsidRPr="004340D0" w:rsidRDefault="00E50408" w:rsidP="002C5F2E">
            <w:pPr>
              <w:pStyle w:val="Sinespaciado"/>
              <w:jc w:val="center"/>
              <w:rPr>
                <w:rFonts w:ascii="Arial" w:hAnsi="Arial" w:cs="Arial"/>
                <w:b/>
                <w:lang w:val="es-ES"/>
              </w:rPr>
            </w:pPr>
          </w:p>
        </w:tc>
        <w:tc>
          <w:tcPr>
            <w:tcW w:w="4678" w:type="dxa"/>
            <w:vAlign w:val="center"/>
          </w:tcPr>
          <w:p w:rsidR="00E50408" w:rsidRPr="004340D0" w:rsidRDefault="00E50408" w:rsidP="00DE54DF">
            <w:pPr>
              <w:pStyle w:val="Sinespaciado"/>
              <w:ind w:firstLine="359"/>
              <w:jc w:val="center"/>
              <w:rPr>
                <w:rFonts w:ascii="Arial" w:hAnsi="Arial" w:cs="Arial"/>
                <w:b/>
                <w:noProof/>
                <w:lang w:val="es-ES"/>
              </w:rPr>
            </w:pPr>
            <w:r w:rsidRPr="004340D0">
              <w:rPr>
                <w:rFonts w:ascii="Arial" w:hAnsi="Arial" w:cs="Arial"/>
                <w:b/>
                <w:noProof/>
                <w:lang w:val="es-ES"/>
              </w:rPr>
              <w:t>_</w:t>
            </w:r>
            <w:r>
              <w:rPr>
                <w:rFonts w:ascii="Arial" w:hAnsi="Arial" w:cs="Arial"/>
                <w:b/>
                <w:noProof/>
                <w:lang w:val="es-ES"/>
              </w:rPr>
              <w:t xml:space="preserve">_______________________________             </w:t>
            </w:r>
            <w:r w:rsidRPr="00D920CF">
              <w:rPr>
                <w:rFonts w:ascii="Arial" w:hAnsi="Arial" w:cs="Arial"/>
                <w:b/>
                <w:noProof/>
              </w:rPr>
              <w:t>Lic. Felipe de Jesús López Gómez</w:t>
            </w:r>
          </w:p>
          <w:p w:rsidR="00E50408" w:rsidRPr="004340D0" w:rsidRDefault="00E50408" w:rsidP="007D2BE8">
            <w:pPr>
              <w:pStyle w:val="Sinespaciado"/>
              <w:ind w:firstLine="359"/>
              <w:jc w:val="center"/>
              <w:rPr>
                <w:rFonts w:ascii="Arial" w:hAnsi="Arial" w:cs="Arial"/>
                <w:b/>
                <w:lang w:val="es-ES"/>
              </w:rPr>
            </w:pPr>
            <w:r w:rsidRPr="00D920CF">
              <w:rPr>
                <w:rFonts w:ascii="Arial" w:hAnsi="Arial" w:cs="Arial"/>
                <w:b/>
                <w:noProof/>
              </w:rPr>
              <w:t xml:space="preserve">Secretario </w:t>
            </w:r>
            <w:r w:rsidRPr="004340D0">
              <w:rPr>
                <w:rFonts w:ascii="Arial" w:hAnsi="Arial" w:cs="Arial"/>
                <w:b/>
                <w:noProof/>
              </w:rPr>
              <w:t>del H. Ayuntamiento</w:t>
            </w:r>
          </w:p>
        </w:tc>
      </w:tr>
    </w:tbl>
    <w:p w:rsidR="00E50408" w:rsidRPr="004340D0" w:rsidRDefault="00E50408" w:rsidP="00F65A51">
      <w:pPr>
        <w:pStyle w:val="Sinespaciado"/>
        <w:jc w:val="both"/>
        <w:rPr>
          <w:rFonts w:ascii="Arial" w:hAnsi="Arial" w:cs="Arial"/>
          <w:sz w:val="16"/>
          <w:szCs w:val="16"/>
          <w:lang w:val="es-ES"/>
        </w:rPr>
      </w:pPr>
    </w:p>
    <w:p w:rsidR="00E50408" w:rsidRPr="004340D0" w:rsidRDefault="00E50408" w:rsidP="00F65A51">
      <w:pPr>
        <w:pStyle w:val="Sinespaciado"/>
        <w:jc w:val="both"/>
        <w:rPr>
          <w:rFonts w:ascii="Arial" w:hAnsi="Arial" w:cs="Arial"/>
          <w:lang w:val="es-ES"/>
        </w:rPr>
      </w:pPr>
    </w:p>
    <w:p w:rsidR="00E50408" w:rsidRPr="00711B65" w:rsidRDefault="00E50408" w:rsidP="00F65A51">
      <w:pPr>
        <w:pStyle w:val="Sinespaciado"/>
        <w:jc w:val="both"/>
        <w:rPr>
          <w:rFonts w:ascii="Arial" w:hAnsi="Arial" w:cs="Arial"/>
          <w:lang w:val="es-ES"/>
        </w:rPr>
        <w:sectPr w:rsidR="00E50408" w:rsidRPr="00711B65" w:rsidSect="00190B3B">
          <w:headerReference w:type="default" r:id="rId8"/>
          <w:footerReference w:type="default" r:id="rId9"/>
          <w:pgSz w:w="12242" w:h="15842" w:code="1"/>
          <w:pgMar w:top="1134" w:right="1701" w:bottom="1134" w:left="1701" w:header="709" w:footer="709" w:gutter="0"/>
          <w:pgNumType w:start="1"/>
          <w:cols w:space="708"/>
          <w:docGrid w:linePitch="360"/>
        </w:sectPr>
      </w:pPr>
      <w:r w:rsidRPr="00711B65">
        <w:rPr>
          <w:rFonts w:ascii="Arial" w:hAnsi="Arial" w:cs="Arial"/>
          <w:lang w:val="es-ES"/>
        </w:rPr>
        <w:t xml:space="preserve">La presente hoja de firma corresponde al Convenio de Asignación de Recursos que en el marco del Programa </w:t>
      </w:r>
      <w:r>
        <w:rPr>
          <w:rFonts w:ascii="Arial" w:hAnsi="Arial" w:cs="Arial"/>
          <w:lang w:val="es-ES"/>
        </w:rPr>
        <w:t>Mi Colonia a Color</w:t>
      </w:r>
      <w:r w:rsidRPr="00711B65">
        <w:rPr>
          <w:rFonts w:ascii="Arial" w:hAnsi="Arial" w:cs="Arial"/>
          <w:lang w:val="es-ES"/>
        </w:rPr>
        <w:t xml:space="preserve"> para el Ejercicio Fiscal de 2019, que celebran por una parte, el Gobierno del Estado de Guanajuato, por conducto de la Secretaría de Desarrollo Social y Humano, y el H. Ayuntamiento del Municipio de </w:t>
      </w:r>
      <w:r w:rsidRPr="00D920CF">
        <w:rPr>
          <w:rFonts w:ascii="Arial" w:hAnsi="Arial" w:cs="Arial"/>
          <w:noProof/>
        </w:rPr>
        <w:t>León</w:t>
      </w:r>
      <w:r>
        <w:rPr>
          <w:rFonts w:ascii="Arial" w:hAnsi="Arial" w:cs="Arial"/>
          <w:noProof/>
        </w:rPr>
        <w:t xml:space="preserve">, </w:t>
      </w:r>
      <w:r w:rsidRPr="00711B65">
        <w:rPr>
          <w:rFonts w:ascii="Arial" w:hAnsi="Arial" w:cs="Arial"/>
          <w:lang w:val="es-ES"/>
        </w:rPr>
        <w:t xml:space="preserve">Guanajuato, firmado en la ciudad de León, Guanajuato, a los </w:t>
      </w:r>
      <w:r w:rsidRPr="00711B65">
        <w:rPr>
          <w:rFonts w:ascii="Arial" w:hAnsi="Arial" w:cs="Arial"/>
        </w:rPr>
        <w:t xml:space="preserve"> días del</w:t>
      </w:r>
      <w:r w:rsidR="004845CF">
        <w:rPr>
          <w:rFonts w:ascii="Arial" w:hAnsi="Arial" w:cs="Arial"/>
        </w:rPr>
        <w:t xml:space="preserve"> ----</w:t>
      </w:r>
      <w:r w:rsidRPr="00711B65">
        <w:rPr>
          <w:rFonts w:ascii="Arial" w:hAnsi="Arial" w:cs="Arial"/>
        </w:rPr>
        <w:t xml:space="preserve"> mes </w:t>
      </w:r>
      <w:r w:rsidR="004845CF">
        <w:rPr>
          <w:rFonts w:ascii="Arial" w:hAnsi="Arial" w:cs="Arial"/>
        </w:rPr>
        <w:t>----</w:t>
      </w:r>
      <w:r w:rsidRPr="00711B65">
        <w:rPr>
          <w:rFonts w:ascii="Arial" w:hAnsi="Arial" w:cs="Arial"/>
        </w:rPr>
        <w:t xml:space="preserve">de </w:t>
      </w:r>
      <w:r w:rsidRPr="00711B65">
        <w:rPr>
          <w:rFonts w:ascii="Arial" w:hAnsi="Arial" w:cs="Arial"/>
          <w:lang w:val="es-ES"/>
        </w:rPr>
        <w:t>del año 2019.</w:t>
      </w:r>
    </w:p>
    <w:p w:rsidR="00E50408" w:rsidRPr="004340D0" w:rsidRDefault="00E50408" w:rsidP="00F65A51">
      <w:pPr>
        <w:pStyle w:val="Sinespaciado"/>
        <w:jc w:val="both"/>
        <w:rPr>
          <w:rFonts w:ascii="Arial" w:hAnsi="Arial" w:cs="Arial"/>
          <w:sz w:val="20"/>
          <w:szCs w:val="20"/>
          <w:lang w:val="es-ES"/>
        </w:rPr>
        <w:sectPr w:rsidR="00E50408" w:rsidRPr="004340D0" w:rsidSect="00052AA8">
          <w:headerReference w:type="default" r:id="rId10"/>
          <w:footerReference w:type="default" r:id="rId11"/>
          <w:type w:val="continuous"/>
          <w:pgSz w:w="12242" w:h="15842" w:code="1"/>
          <w:pgMar w:top="1134" w:right="1701" w:bottom="1134" w:left="1701" w:header="709" w:footer="709" w:gutter="0"/>
          <w:pgNumType w:start="1"/>
          <w:cols w:space="708"/>
          <w:docGrid w:linePitch="360"/>
        </w:sectPr>
      </w:pPr>
    </w:p>
    <w:p w:rsidR="00E50408" w:rsidRDefault="00E50408" w:rsidP="00F65A51">
      <w:pPr>
        <w:pStyle w:val="Sinespaciado"/>
        <w:jc w:val="both"/>
        <w:rPr>
          <w:rFonts w:ascii="Arial" w:hAnsi="Arial" w:cs="Arial"/>
          <w:sz w:val="20"/>
          <w:szCs w:val="20"/>
          <w:lang w:val="es-ES"/>
        </w:rPr>
        <w:sectPr w:rsidR="00E50408" w:rsidSect="00A6638E">
          <w:headerReference w:type="default" r:id="rId12"/>
          <w:footerReference w:type="default" r:id="rId13"/>
          <w:type w:val="continuous"/>
          <w:pgSz w:w="12242" w:h="15842" w:code="1"/>
          <w:pgMar w:top="1134" w:right="1701" w:bottom="1134" w:left="1701" w:header="709" w:footer="709" w:gutter="0"/>
          <w:pgNumType w:start="1"/>
          <w:cols w:space="708"/>
          <w:docGrid w:linePitch="360"/>
        </w:sectPr>
      </w:pPr>
    </w:p>
    <w:p w:rsidR="00E50408" w:rsidRPr="004340D0" w:rsidRDefault="00E50408" w:rsidP="00733D73">
      <w:pPr>
        <w:pStyle w:val="Sinespaciado"/>
        <w:jc w:val="both"/>
        <w:rPr>
          <w:rFonts w:ascii="Arial" w:hAnsi="Arial" w:cs="Arial"/>
        </w:rPr>
      </w:pPr>
    </w:p>
    <w:p w:rsidR="00E50408" w:rsidRPr="004340D0" w:rsidRDefault="00E50408" w:rsidP="00733D73">
      <w:pPr>
        <w:pStyle w:val="Sinespaciado"/>
        <w:jc w:val="both"/>
        <w:rPr>
          <w:rFonts w:ascii="Arial" w:hAnsi="Arial" w:cs="Arial"/>
        </w:rPr>
      </w:pPr>
    </w:p>
    <w:p w:rsidR="00E50408" w:rsidRPr="004340D0" w:rsidRDefault="00E50408" w:rsidP="00733D73">
      <w:pPr>
        <w:pStyle w:val="Sinespaciado"/>
        <w:jc w:val="both"/>
        <w:rPr>
          <w:rFonts w:ascii="Arial" w:hAnsi="Arial" w:cs="Arial"/>
        </w:rPr>
      </w:pPr>
    </w:p>
    <w:p w:rsidR="00E50408" w:rsidRPr="004340D0" w:rsidRDefault="00E50408" w:rsidP="00AD5867">
      <w:pPr>
        <w:pStyle w:val="Sinespaciado"/>
        <w:ind w:right="-91"/>
        <w:jc w:val="both"/>
        <w:rPr>
          <w:rFonts w:ascii="Arial" w:hAnsi="Arial" w:cs="Arial"/>
          <w:sz w:val="14"/>
          <w:szCs w:val="14"/>
        </w:rPr>
      </w:pPr>
    </w:p>
    <w:p w:rsidR="00E50408" w:rsidRPr="004340D0" w:rsidRDefault="00E50408" w:rsidP="002C5F2E">
      <w:pPr>
        <w:pStyle w:val="Sinespaciado"/>
        <w:jc w:val="both"/>
        <w:rPr>
          <w:rFonts w:ascii="Arial" w:hAnsi="Arial" w:cs="Arial"/>
          <w:sz w:val="14"/>
          <w:szCs w:val="14"/>
          <w:lang w:val="es-ES"/>
        </w:rPr>
      </w:pPr>
    </w:p>
    <w:p w:rsidR="00E50408" w:rsidRPr="004340D0" w:rsidRDefault="00E50408" w:rsidP="002C5F2E">
      <w:pPr>
        <w:pStyle w:val="Sinespaciado"/>
        <w:jc w:val="both"/>
        <w:rPr>
          <w:rFonts w:ascii="Arial" w:hAnsi="Arial" w:cs="Arial"/>
          <w:sz w:val="14"/>
          <w:szCs w:val="14"/>
          <w:lang w:val="es-ES"/>
        </w:rPr>
      </w:pPr>
    </w:p>
    <w:p w:rsidR="00E50408" w:rsidRDefault="00E50408" w:rsidP="00F65A51">
      <w:pPr>
        <w:pStyle w:val="Sinespaciado"/>
        <w:jc w:val="both"/>
        <w:rPr>
          <w:rFonts w:ascii="Arial" w:hAnsi="Arial" w:cs="Arial"/>
          <w:sz w:val="20"/>
          <w:szCs w:val="20"/>
          <w:lang w:val="es-ES"/>
        </w:rPr>
        <w:sectPr w:rsidR="00E50408" w:rsidSect="00A6638E">
          <w:headerReference w:type="default" r:id="rId14"/>
          <w:footerReference w:type="default" r:id="rId15"/>
          <w:type w:val="continuous"/>
          <w:pgSz w:w="12242" w:h="15842" w:code="1"/>
          <w:pgMar w:top="1134" w:right="1701" w:bottom="1134" w:left="1701" w:header="709" w:footer="709" w:gutter="0"/>
          <w:pgNumType w:start="1"/>
          <w:cols w:space="708"/>
          <w:docGrid w:linePitch="360"/>
        </w:sectPr>
      </w:pPr>
    </w:p>
    <w:p w:rsidR="00E50408" w:rsidRPr="004340D0" w:rsidRDefault="00E50408" w:rsidP="00F65A51">
      <w:pPr>
        <w:pStyle w:val="Sinespaciado"/>
        <w:jc w:val="both"/>
        <w:rPr>
          <w:rFonts w:ascii="Arial" w:hAnsi="Arial" w:cs="Arial"/>
          <w:sz w:val="20"/>
          <w:szCs w:val="20"/>
          <w:lang w:val="es-ES"/>
        </w:rPr>
      </w:pPr>
    </w:p>
    <w:sectPr w:rsidR="00E50408" w:rsidRPr="004340D0" w:rsidSect="00E50408">
      <w:headerReference w:type="default" r:id="rId16"/>
      <w:footerReference w:type="default" r:id="rId17"/>
      <w:type w:val="continuous"/>
      <w:pgSz w:w="12242" w:h="15842" w:code="1"/>
      <w:pgMar w:top="1134" w:right="170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250" w:rsidRDefault="000F0250" w:rsidP="00333A78">
      <w:pPr>
        <w:spacing w:after="0" w:line="240" w:lineRule="auto"/>
      </w:pPr>
      <w:r>
        <w:separator/>
      </w:r>
    </w:p>
  </w:endnote>
  <w:endnote w:type="continuationSeparator" w:id="0">
    <w:p w:rsidR="000F0250" w:rsidRDefault="000F0250" w:rsidP="00333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BE8" w:rsidRDefault="007D2BE8">
    <w:pPr>
      <w:pStyle w:val="Piedepgina"/>
      <w:jc w:val="center"/>
    </w:pPr>
    <w:r>
      <w:fldChar w:fldCharType="begin"/>
    </w:r>
    <w:r>
      <w:instrText>PAGE   \* MERGEFORMAT</w:instrText>
    </w:r>
    <w:r>
      <w:fldChar w:fldCharType="separate"/>
    </w:r>
    <w:r w:rsidR="00C82626">
      <w:rPr>
        <w:noProof/>
      </w:rPr>
      <w:t>1</w:t>
    </w:r>
    <w:r>
      <w:fldChar w:fldCharType="end"/>
    </w:r>
  </w:p>
  <w:p w:rsidR="007D2BE8" w:rsidRPr="003817D2" w:rsidRDefault="007D2BE8" w:rsidP="00266BAF">
    <w:pPr>
      <w:pStyle w:val="Piedepgina"/>
      <w:jc w:val="center"/>
      <w:rPr>
        <w:rFonts w:ascii="Arial" w:hAnsi="Arial" w:cs="Arial"/>
        <w:i/>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BE8" w:rsidRDefault="007D2BE8">
    <w:pPr>
      <w:pStyle w:val="Piedepgina"/>
      <w:jc w:val="center"/>
    </w:pPr>
    <w:r>
      <w:fldChar w:fldCharType="begin"/>
    </w:r>
    <w:r>
      <w:instrText>PAGE   \* MERGEFORMAT</w:instrText>
    </w:r>
    <w:r>
      <w:fldChar w:fldCharType="separate"/>
    </w:r>
    <w:r>
      <w:rPr>
        <w:noProof/>
      </w:rPr>
      <w:t>1</w:t>
    </w:r>
    <w:r>
      <w:fldChar w:fldCharType="end"/>
    </w:r>
  </w:p>
  <w:p w:rsidR="007D2BE8" w:rsidRPr="003817D2" w:rsidRDefault="007D2BE8" w:rsidP="00266BAF">
    <w:pPr>
      <w:pStyle w:val="Piedepgina"/>
      <w:jc w:val="center"/>
      <w:rPr>
        <w:rFonts w:ascii="Arial" w:hAnsi="Arial" w:cs="Arial"/>
        <w:i/>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BE8" w:rsidRDefault="007D2BE8">
    <w:pPr>
      <w:pStyle w:val="Piedepgina"/>
      <w:jc w:val="center"/>
    </w:pPr>
    <w:r>
      <w:fldChar w:fldCharType="begin"/>
    </w:r>
    <w:r>
      <w:instrText>PAGE   \* MERGEFORMAT</w:instrText>
    </w:r>
    <w:r>
      <w:fldChar w:fldCharType="separate"/>
    </w:r>
    <w:r>
      <w:rPr>
        <w:noProof/>
      </w:rPr>
      <w:t>1</w:t>
    </w:r>
    <w:r>
      <w:fldChar w:fldCharType="end"/>
    </w:r>
  </w:p>
  <w:p w:rsidR="007D2BE8" w:rsidRPr="003817D2" w:rsidRDefault="007D2BE8" w:rsidP="00266BAF">
    <w:pPr>
      <w:pStyle w:val="Piedepgina"/>
      <w:jc w:val="center"/>
      <w:rPr>
        <w:rFonts w:ascii="Arial" w:hAnsi="Arial" w:cs="Arial"/>
        <w:i/>
        <w:sz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BE8" w:rsidRDefault="007D2BE8">
    <w:pPr>
      <w:pStyle w:val="Piedepgina"/>
      <w:jc w:val="center"/>
    </w:pPr>
    <w:r>
      <w:fldChar w:fldCharType="begin"/>
    </w:r>
    <w:r>
      <w:instrText>PAGE   \* MERGEFORMAT</w:instrText>
    </w:r>
    <w:r>
      <w:fldChar w:fldCharType="separate"/>
    </w:r>
    <w:r>
      <w:rPr>
        <w:noProof/>
      </w:rPr>
      <w:t>1</w:t>
    </w:r>
    <w:r>
      <w:fldChar w:fldCharType="end"/>
    </w:r>
  </w:p>
  <w:p w:rsidR="007D2BE8" w:rsidRPr="003817D2" w:rsidRDefault="007D2BE8" w:rsidP="00266BAF">
    <w:pPr>
      <w:pStyle w:val="Piedepgina"/>
      <w:jc w:val="center"/>
      <w:rPr>
        <w:rFonts w:ascii="Arial" w:hAnsi="Arial" w:cs="Arial"/>
        <w:i/>
        <w:sz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BE8" w:rsidRDefault="007D2BE8">
    <w:pPr>
      <w:pStyle w:val="Piedepgina"/>
      <w:jc w:val="center"/>
    </w:pPr>
    <w:r>
      <w:fldChar w:fldCharType="begin"/>
    </w:r>
    <w:r>
      <w:instrText>PAGE   \* MERGEFORMAT</w:instrText>
    </w:r>
    <w:r>
      <w:fldChar w:fldCharType="separate"/>
    </w:r>
    <w:r>
      <w:rPr>
        <w:noProof/>
      </w:rPr>
      <w:t>1</w:t>
    </w:r>
    <w:r>
      <w:fldChar w:fldCharType="end"/>
    </w:r>
  </w:p>
  <w:p w:rsidR="007D2BE8" w:rsidRPr="003817D2" w:rsidRDefault="007D2BE8" w:rsidP="00266BAF">
    <w:pPr>
      <w:pStyle w:val="Piedepgina"/>
      <w:jc w:val="center"/>
      <w:rPr>
        <w:rFonts w:ascii="Arial" w:hAnsi="Arial" w:cs="Arial"/>
        <w:i/>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250" w:rsidRDefault="000F0250" w:rsidP="00333A78">
      <w:pPr>
        <w:spacing w:after="0" w:line="240" w:lineRule="auto"/>
      </w:pPr>
      <w:r>
        <w:separator/>
      </w:r>
    </w:p>
  </w:footnote>
  <w:footnote w:type="continuationSeparator" w:id="0">
    <w:p w:rsidR="000F0250" w:rsidRDefault="000F0250" w:rsidP="00333A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BE8" w:rsidRPr="00817138" w:rsidRDefault="007D2BE8" w:rsidP="00CE1414">
    <w:pPr>
      <w:pStyle w:val="Sinespaciado"/>
      <w:pBdr>
        <w:bottom w:val="single" w:sz="4" w:space="1" w:color="auto"/>
      </w:pBdr>
      <w:jc w:val="right"/>
      <w:rPr>
        <w:rFonts w:ascii="Arial" w:hAnsi="Arial" w:cs="Arial"/>
        <w:b/>
        <w:sz w:val="20"/>
        <w:lang w:val="es-ES"/>
      </w:rPr>
    </w:pPr>
    <w:r>
      <w:rPr>
        <w:rFonts w:ascii="Arial" w:hAnsi="Arial" w:cs="Arial"/>
        <w:b/>
        <w:sz w:val="20"/>
        <w:lang w:val="es-ES"/>
      </w:rPr>
      <w:t>SEDESHU-GTO-MCC</w:t>
    </w:r>
    <w:r w:rsidRPr="00924CDD">
      <w:rPr>
        <w:rFonts w:ascii="Arial" w:hAnsi="Arial" w:cs="Arial"/>
        <w:b/>
        <w:sz w:val="20"/>
        <w:lang w:val="es-ES"/>
      </w:rPr>
      <w:t>-</w:t>
    </w:r>
    <w:r w:rsidRPr="00D920CF">
      <w:rPr>
        <w:rFonts w:ascii="Arial" w:hAnsi="Arial" w:cs="Arial"/>
        <w:b/>
        <w:noProof/>
        <w:sz w:val="20"/>
      </w:rPr>
      <w:t>20</w:t>
    </w:r>
    <w:r w:rsidRPr="00924CDD">
      <w:rPr>
        <w:rFonts w:ascii="Arial" w:hAnsi="Arial" w:cs="Arial"/>
        <w:b/>
        <w:sz w:val="20"/>
        <w:lang w:val="es-ES"/>
      </w:rPr>
      <w:t>/</w:t>
    </w:r>
    <w:r>
      <w:rPr>
        <w:rFonts w:ascii="Arial" w:hAnsi="Arial" w:cs="Arial"/>
        <w:b/>
        <w:sz w:val="20"/>
        <w:lang w:val="es-ES"/>
      </w:rPr>
      <w:t>2019</w:t>
    </w:r>
  </w:p>
  <w:p w:rsidR="007D2BE8" w:rsidRPr="00817138" w:rsidRDefault="007D2BE8" w:rsidP="00333A78">
    <w:pPr>
      <w:pStyle w:val="Sinespaciado"/>
      <w:pBdr>
        <w:bottom w:val="single" w:sz="4" w:space="1" w:color="auto"/>
      </w:pBdr>
      <w:jc w:val="right"/>
      <w:rPr>
        <w:rFonts w:ascii="Arial" w:hAnsi="Arial" w:cs="Arial"/>
        <w:sz w:val="20"/>
        <w:lang w:val="es-ES"/>
      </w:rPr>
    </w:pPr>
  </w:p>
  <w:p w:rsidR="007D2BE8" w:rsidRPr="00817138" w:rsidRDefault="007D2BE8" w:rsidP="00590B06">
    <w:pPr>
      <w:pStyle w:val="Sinespaciado"/>
      <w:pBdr>
        <w:bottom w:val="single" w:sz="4" w:space="1" w:color="auto"/>
      </w:pBdr>
      <w:jc w:val="center"/>
      <w:rPr>
        <w:rFonts w:ascii="Arial" w:hAnsi="Arial" w:cs="Arial"/>
        <w:sz w:val="20"/>
        <w:lang w:val="es-ES"/>
      </w:rPr>
    </w:pPr>
    <w:r w:rsidRPr="00817138">
      <w:rPr>
        <w:rFonts w:ascii="Arial" w:hAnsi="Arial" w:cs="Arial"/>
        <w:sz w:val="20"/>
        <w:lang w:val="es-ES"/>
      </w:rPr>
      <w:t xml:space="preserve">CONVENIO DE </w:t>
    </w:r>
    <w:r>
      <w:rPr>
        <w:rFonts w:ascii="Arial" w:hAnsi="Arial" w:cs="Arial"/>
        <w:sz w:val="20"/>
        <w:lang w:val="es-ES"/>
      </w:rPr>
      <w:t>COLABORACIÓN</w:t>
    </w:r>
    <w:r w:rsidRPr="00817138">
      <w:rPr>
        <w:rFonts w:ascii="Arial" w:hAnsi="Arial" w:cs="Arial"/>
        <w:sz w:val="20"/>
        <w:lang w:val="es-ES"/>
      </w:rPr>
      <w:t xml:space="preserve"> DEL PROGRAMA </w:t>
    </w:r>
  </w:p>
  <w:p w:rsidR="007D2BE8" w:rsidRPr="00817138" w:rsidRDefault="007D2BE8" w:rsidP="00590B06">
    <w:pPr>
      <w:pStyle w:val="Sinespaciado"/>
      <w:pBdr>
        <w:bottom w:val="single" w:sz="4" w:space="1" w:color="auto"/>
      </w:pBdr>
      <w:jc w:val="center"/>
      <w:rPr>
        <w:rFonts w:ascii="Arial" w:hAnsi="Arial" w:cs="Arial"/>
        <w:sz w:val="20"/>
        <w:lang w:val="es-ES"/>
      </w:rPr>
    </w:pPr>
    <w:r>
      <w:rPr>
        <w:rFonts w:ascii="Arial" w:hAnsi="Arial" w:cs="Arial"/>
        <w:sz w:val="20"/>
        <w:lang w:val="es-ES"/>
      </w:rPr>
      <w:t xml:space="preserve">MI COLONIA A COLOR </w:t>
    </w:r>
    <w:r w:rsidRPr="00817138">
      <w:rPr>
        <w:rFonts w:ascii="Arial" w:hAnsi="Arial" w:cs="Arial"/>
        <w:sz w:val="20"/>
        <w:lang w:val="es-ES"/>
      </w:rPr>
      <w:t>PARA</w:t>
    </w:r>
    <w:r>
      <w:rPr>
        <w:rFonts w:ascii="Arial" w:hAnsi="Arial" w:cs="Arial"/>
        <w:sz w:val="20"/>
        <w:lang w:val="es-ES"/>
      </w:rPr>
      <w:t xml:space="preserve"> </w:t>
    </w:r>
    <w:r w:rsidRPr="00817138">
      <w:rPr>
        <w:rFonts w:ascii="Arial" w:hAnsi="Arial" w:cs="Arial"/>
        <w:sz w:val="20"/>
        <w:lang w:val="es-ES"/>
      </w:rPr>
      <w:t xml:space="preserve">EL EJERCICIO FISCAL DE </w:t>
    </w:r>
    <w:r>
      <w:rPr>
        <w:rFonts w:ascii="Arial" w:hAnsi="Arial" w:cs="Arial"/>
        <w:sz w:val="20"/>
        <w:lang w:val="es-ES"/>
      </w:rPr>
      <w:t>2019</w:t>
    </w:r>
  </w:p>
  <w:p w:rsidR="007D2BE8" w:rsidRPr="00817138" w:rsidRDefault="007D2BE8" w:rsidP="003E4918">
    <w:pPr>
      <w:pStyle w:val="Sinespaciado"/>
      <w:pBdr>
        <w:bottom w:val="single" w:sz="4" w:space="1" w:color="auto"/>
      </w:pBdr>
      <w:jc w:val="center"/>
      <w:rPr>
        <w:rFonts w:ascii="Arial" w:hAnsi="Arial" w:cs="Arial"/>
        <w:sz w:val="10"/>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BE8" w:rsidRPr="00817138" w:rsidRDefault="007D2BE8" w:rsidP="00CE1414">
    <w:pPr>
      <w:pStyle w:val="Sinespaciado"/>
      <w:pBdr>
        <w:bottom w:val="single" w:sz="4" w:space="1" w:color="auto"/>
      </w:pBdr>
      <w:jc w:val="right"/>
      <w:rPr>
        <w:rFonts w:ascii="Arial" w:hAnsi="Arial" w:cs="Arial"/>
        <w:b/>
        <w:sz w:val="20"/>
        <w:lang w:val="es-ES"/>
      </w:rPr>
    </w:pPr>
    <w:r w:rsidRPr="00924CDD">
      <w:rPr>
        <w:rFonts w:ascii="Arial" w:hAnsi="Arial" w:cs="Arial"/>
        <w:b/>
        <w:sz w:val="20"/>
        <w:lang w:val="es-ES"/>
      </w:rPr>
      <w:t>SEDESHU-GTO-PIDH-</w:t>
    </w:r>
    <w:r w:rsidRPr="00301BAF">
      <w:rPr>
        <w:rFonts w:ascii="Arial" w:hAnsi="Arial" w:cs="Arial"/>
        <w:b/>
        <w:noProof/>
        <w:sz w:val="20"/>
      </w:rPr>
      <w:t>01</w:t>
    </w:r>
    <w:r w:rsidRPr="00924CDD">
      <w:rPr>
        <w:rFonts w:ascii="Arial" w:hAnsi="Arial" w:cs="Arial"/>
        <w:b/>
        <w:sz w:val="20"/>
        <w:lang w:val="es-ES"/>
      </w:rPr>
      <w:t>/</w:t>
    </w:r>
    <w:r>
      <w:rPr>
        <w:rFonts w:ascii="Arial" w:hAnsi="Arial" w:cs="Arial"/>
        <w:b/>
        <w:sz w:val="20"/>
        <w:lang w:val="es-ES"/>
      </w:rPr>
      <w:t>2017</w:t>
    </w:r>
  </w:p>
  <w:p w:rsidR="007D2BE8" w:rsidRPr="00817138" w:rsidRDefault="007D2BE8" w:rsidP="00333A78">
    <w:pPr>
      <w:pStyle w:val="Sinespaciado"/>
      <w:pBdr>
        <w:bottom w:val="single" w:sz="4" w:space="1" w:color="auto"/>
      </w:pBdr>
      <w:jc w:val="right"/>
      <w:rPr>
        <w:rFonts w:ascii="Arial" w:hAnsi="Arial" w:cs="Arial"/>
        <w:sz w:val="20"/>
        <w:lang w:val="es-ES"/>
      </w:rPr>
    </w:pPr>
  </w:p>
  <w:p w:rsidR="007D2BE8" w:rsidRPr="00817138" w:rsidRDefault="007D2BE8" w:rsidP="00590B06">
    <w:pPr>
      <w:pStyle w:val="Sinespaciado"/>
      <w:pBdr>
        <w:bottom w:val="single" w:sz="4" w:space="1" w:color="auto"/>
      </w:pBdr>
      <w:jc w:val="center"/>
      <w:rPr>
        <w:rFonts w:ascii="Arial" w:hAnsi="Arial" w:cs="Arial"/>
        <w:sz w:val="20"/>
        <w:lang w:val="es-ES"/>
      </w:rPr>
    </w:pPr>
    <w:r w:rsidRPr="00817138">
      <w:rPr>
        <w:rFonts w:ascii="Arial" w:hAnsi="Arial" w:cs="Arial"/>
        <w:sz w:val="20"/>
        <w:lang w:val="es-ES"/>
      </w:rPr>
      <w:t xml:space="preserve">CONVENIO DE ASIGNACIÓN DE RECURSOS DEL PROGRAMA </w:t>
    </w:r>
  </w:p>
  <w:p w:rsidR="007D2BE8" w:rsidRPr="00817138" w:rsidRDefault="007D2BE8" w:rsidP="00590B06">
    <w:pPr>
      <w:pStyle w:val="Sinespaciado"/>
      <w:pBdr>
        <w:bottom w:val="single" w:sz="4" w:space="1" w:color="auto"/>
      </w:pBdr>
      <w:jc w:val="center"/>
      <w:rPr>
        <w:rFonts w:ascii="Arial" w:hAnsi="Arial" w:cs="Arial"/>
        <w:sz w:val="20"/>
        <w:lang w:val="es-ES"/>
      </w:rPr>
    </w:pPr>
    <w:r w:rsidRPr="00817138">
      <w:rPr>
        <w:rFonts w:ascii="Arial" w:hAnsi="Arial" w:cs="Arial"/>
        <w:sz w:val="20"/>
        <w:lang w:val="es-ES"/>
      </w:rPr>
      <w:t xml:space="preserve">DE </w:t>
    </w:r>
    <w:r>
      <w:rPr>
        <w:rFonts w:ascii="Arial" w:hAnsi="Arial" w:cs="Arial"/>
        <w:sz w:val="20"/>
        <w:lang w:val="es-ES"/>
      </w:rPr>
      <w:t>IMPULSO AL DESARROLLO DEL HOGAR</w:t>
    </w:r>
    <w:r w:rsidRPr="00817138">
      <w:rPr>
        <w:rFonts w:ascii="Arial" w:hAnsi="Arial" w:cs="Arial"/>
        <w:sz w:val="20"/>
        <w:lang w:val="es-ES"/>
      </w:rPr>
      <w:t xml:space="preserve"> </w:t>
    </w:r>
    <w:r>
      <w:rPr>
        <w:rFonts w:ascii="Arial" w:hAnsi="Arial" w:cs="Arial"/>
        <w:sz w:val="20"/>
        <w:lang w:val="es-ES"/>
      </w:rPr>
      <w:t xml:space="preserve">PARA </w:t>
    </w:r>
    <w:r w:rsidRPr="00817138">
      <w:rPr>
        <w:rFonts w:ascii="Arial" w:hAnsi="Arial" w:cs="Arial"/>
        <w:sz w:val="20"/>
        <w:lang w:val="es-ES"/>
      </w:rPr>
      <w:t xml:space="preserve">EL EJERCICIO FISCAL DE </w:t>
    </w:r>
    <w:r>
      <w:rPr>
        <w:rFonts w:ascii="Arial" w:hAnsi="Arial" w:cs="Arial"/>
        <w:sz w:val="20"/>
        <w:lang w:val="es-ES"/>
      </w:rPr>
      <w:t>2017</w:t>
    </w:r>
  </w:p>
  <w:p w:rsidR="007D2BE8" w:rsidRPr="00817138" w:rsidRDefault="007D2BE8" w:rsidP="003E4918">
    <w:pPr>
      <w:pStyle w:val="Sinespaciado"/>
      <w:pBdr>
        <w:bottom w:val="single" w:sz="4" w:space="1" w:color="auto"/>
      </w:pBdr>
      <w:jc w:val="center"/>
      <w:rPr>
        <w:rFonts w:ascii="Arial" w:hAnsi="Arial" w:cs="Arial"/>
        <w:sz w:val="10"/>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BE8" w:rsidRPr="00817138" w:rsidRDefault="007D2BE8" w:rsidP="00CE1414">
    <w:pPr>
      <w:pStyle w:val="Sinespaciado"/>
      <w:pBdr>
        <w:bottom w:val="single" w:sz="4" w:space="1" w:color="auto"/>
      </w:pBdr>
      <w:jc w:val="right"/>
      <w:rPr>
        <w:rFonts w:ascii="Arial" w:hAnsi="Arial" w:cs="Arial"/>
        <w:b/>
        <w:sz w:val="20"/>
        <w:lang w:val="es-ES"/>
      </w:rPr>
    </w:pPr>
    <w:r w:rsidRPr="00924CDD">
      <w:rPr>
        <w:rFonts w:ascii="Arial" w:hAnsi="Arial" w:cs="Arial"/>
        <w:b/>
        <w:sz w:val="20"/>
        <w:lang w:val="es-ES"/>
      </w:rPr>
      <w:t>SEDESHU-GTO-PIDH-</w:t>
    </w:r>
    <w:r w:rsidRPr="00301BAF">
      <w:rPr>
        <w:rFonts w:ascii="Arial" w:hAnsi="Arial" w:cs="Arial"/>
        <w:b/>
        <w:noProof/>
        <w:sz w:val="20"/>
      </w:rPr>
      <w:t>01</w:t>
    </w:r>
    <w:r w:rsidRPr="00924CDD">
      <w:rPr>
        <w:rFonts w:ascii="Arial" w:hAnsi="Arial" w:cs="Arial"/>
        <w:b/>
        <w:sz w:val="20"/>
        <w:lang w:val="es-ES"/>
      </w:rPr>
      <w:t>/</w:t>
    </w:r>
    <w:r>
      <w:rPr>
        <w:rFonts w:ascii="Arial" w:hAnsi="Arial" w:cs="Arial"/>
        <w:b/>
        <w:sz w:val="20"/>
        <w:lang w:val="es-ES"/>
      </w:rPr>
      <w:t>2017</w:t>
    </w:r>
  </w:p>
  <w:p w:rsidR="007D2BE8" w:rsidRPr="00817138" w:rsidRDefault="007D2BE8" w:rsidP="00333A78">
    <w:pPr>
      <w:pStyle w:val="Sinespaciado"/>
      <w:pBdr>
        <w:bottom w:val="single" w:sz="4" w:space="1" w:color="auto"/>
      </w:pBdr>
      <w:jc w:val="right"/>
      <w:rPr>
        <w:rFonts w:ascii="Arial" w:hAnsi="Arial" w:cs="Arial"/>
        <w:sz w:val="20"/>
        <w:lang w:val="es-ES"/>
      </w:rPr>
    </w:pPr>
  </w:p>
  <w:p w:rsidR="007D2BE8" w:rsidRPr="00817138" w:rsidRDefault="007D2BE8" w:rsidP="00590B06">
    <w:pPr>
      <w:pStyle w:val="Sinespaciado"/>
      <w:pBdr>
        <w:bottom w:val="single" w:sz="4" w:space="1" w:color="auto"/>
      </w:pBdr>
      <w:jc w:val="center"/>
      <w:rPr>
        <w:rFonts w:ascii="Arial" w:hAnsi="Arial" w:cs="Arial"/>
        <w:sz w:val="20"/>
        <w:lang w:val="es-ES"/>
      </w:rPr>
    </w:pPr>
    <w:r w:rsidRPr="00817138">
      <w:rPr>
        <w:rFonts w:ascii="Arial" w:hAnsi="Arial" w:cs="Arial"/>
        <w:sz w:val="20"/>
        <w:lang w:val="es-ES"/>
      </w:rPr>
      <w:t xml:space="preserve">CONVENIO DE ASIGNACIÓN DE RECURSOS DEL PROGRAMA </w:t>
    </w:r>
  </w:p>
  <w:p w:rsidR="007D2BE8" w:rsidRPr="00817138" w:rsidRDefault="007D2BE8" w:rsidP="00590B06">
    <w:pPr>
      <w:pStyle w:val="Sinespaciado"/>
      <w:pBdr>
        <w:bottom w:val="single" w:sz="4" w:space="1" w:color="auto"/>
      </w:pBdr>
      <w:jc w:val="center"/>
      <w:rPr>
        <w:rFonts w:ascii="Arial" w:hAnsi="Arial" w:cs="Arial"/>
        <w:sz w:val="20"/>
        <w:lang w:val="es-ES"/>
      </w:rPr>
    </w:pPr>
    <w:r w:rsidRPr="00817138">
      <w:rPr>
        <w:rFonts w:ascii="Arial" w:hAnsi="Arial" w:cs="Arial"/>
        <w:sz w:val="20"/>
        <w:lang w:val="es-ES"/>
      </w:rPr>
      <w:t xml:space="preserve">DE </w:t>
    </w:r>
    <w:r>
      <w:rPr>
        <w:rFonts w:ascii="Arial" w:hAnsi="Arial" w:cs="Arial"/>
        <w:sz w:val="20"/>
        <w:lang w:val="es-ES"/>
      </w:rPr>
      <w:t>IMPULSO AL DESARROLLO DEL HOGAR</w:t>
    </w:r>
    <w:r w:rsidRPr="00817138">
      <w:rPr>
        <w:rFonts w:ascii="Arial" w:hAnsi="Arial" w:cs="Arial"/>
        <w:sz w:val="20"/>
        <w:lang w:val="es-ES"/>
      </w:rPr>
      <w:t xml:space="preserve"> </w:t>
    </w:r>
    <w:r>
      <w:rPr>
        <w:rFonts w:ascii="Arial" w:hAnsi="Arial" w:cs="Arial"/>
        <w:sz w:val="20"/>
        <w:lang w:val="es-ES"/>
      </w:rPr>
      <w:t xml:space="preserve">PARA </w:t>
    </w:r>
    <w:r w:rsidRPr="00817138">
      <w:rPr>
        <w:rFonts w:ascii="Arial" w:hAnsi="Arial" w:cs="Arial"/>
        <w:sz w:val="20"/>
        <w:lang w:val="es-ES"/>
      </w:rPr>
      <w:t xml:space="preserve">EL EJERCICIO FISCAL DE </w:t>
    </w:r>
    <w:r>
      <w:rPr>
        <w:rFonts w:ascii="Arial" w:hAnsi="Arial" w:cs="Arial"/>
        <w:sz w:val="20"/>
        <w:lang w:val="es-ES"/>
      </w:rPr>
      <w:t>2017</w:t>
    </w:r>
  </w:p>
  <w:p w:rsidR="007D2BE8" w:rsidRPr="00817138" w:rsidRDefault="007D2BE8" w:rsidP="003E4918">
    <w:pPr>
      <w:pStyle w:val="Sinespaciado"/>
      <w:pBdr>
        <w:bottom w:val="single" w:sz="4" w:space="1" w:color="auto"/>
      </w:pBdr>
      <w:jc w:val="center"/>
      <w:rPr>
        <w:rFonts w:ascii="Arial" w:hAnsi="Arial" w:cs="Arial"/>
        <w:sz w:val="10"/>
        <w:lang w:val="es-E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BE8" w:rsidRPr="00817138" w:rsidRDefault="007D2BE8" w:rsidP="00CE1414">
    <w:pPr>
      <w:pStyle w:val="Sinespaciado"/>
      <w:pBdr>
        <w:bottom w:val="single" w:sz="4" w:space="1" w:color="auto"/>
      </w:pBdr>
      <w:jc w:val="right"/>
      <w:rPr>
        <w:rFonts w:ascii="Arial" w:hAnsi="Arial" w:cs="Arial"/>
        <w:b/>
        <w:sz w:val="20"/>
        <w:lang w:val="es-ES"/>
      </w:rPr>
    </w:pPr>
    <w:r w:rsidRPr="00924CDD">
      <w:rPr>
        <w:rFonts w:ascii="Arial" w:hAnsi="Arial" w:cs="Arial"/>
        <w:b/>
        <w:sz w:val="20"/>
        <w:lang w:val="es-ES"/>
      </w:rPr>
      <w:t>SEDESHU-GTO-PIDH-</w:t>
    </w:r>
    <w:r w:rsidRPr="00301BAF">
      <w:rPr>
        <w:rFonts w:ascii="Arial" w:hAnsi="Arial" w:cs="Arial"/>
        <w:b/>
        <w:noProof/>
        <w:sz w:val="20"/>
      </w:rPr>
      <w:t>01</w:t>
    </w:r>
    <w:r w:rsidRPr="00924CDD">
      <w:rPr>
        <w:rFonts w:ascii="Arial" w:hAnsi="Arial" w:cs="Arial"/>
        <w:b/>
        <w:sz w:val="20"/>
        <w:lang w:val="es-ES"/>
      </w:rPr>
      <w:t>/</w:t>
    </w:r>
    <w:r>
      <w:rPr>
        <w:rFonts w:ascii="Arial" w:hAnsi="Arial" w:cs="Arial"/>
        <w:b/>
        <w:sz w:val="20"/>
        <w:lang w:val="es-ES"/>
      </w:rPr>
      <w:t>2017</w:t>
    </w:r>
  </w:p>
  <w:p w:rsidR="007D2BE8" w:rsidRPr="00817138" w:rsidRDefault="007D2BE8" w:rsidP="00333A78">
    <w:pPr>
      <w:pStyle w:val="Sinespaciado"/>
      <w:pBdr>
        <w:bottom w:val="single" w:sz="4" w:space="1" w:color="auto"/>
      </w:pBdr>
      <w:jc w:val="right"/>
      <w:rPr>
        <w:rFonts w:ascii="Arial" w:hAnsi="Arial" w:cs="Arial"/>
        <w:sz w:val="20"/>
        <w:lang w:val="es-ES"/>
      </w:rPr>
    </w:pPr>
  </w:p>
  <w:p w:rsidR="007D2BE8" w:rsidRPr="00817138" w:rsidRDefault="007D2BE8" w:rsidP="00590B06">
    <w:pPr>
      <w:pStyle w:val="Sinespaciado"/>
      <w:pBdr>
        <w:bottom w:val="single" w:sz="4" w:space="1" w:color="auto"/>
      </w:pBdr>
      <w:jc w:val="center"/>
      <w:rPr>
        <w:rFonts w:ascii="Arial" w:hAnsi="Arial" w:cs="Arial"/>
        <w:sz w:val="20"/>
        <w:lang w:val="es-ES"/>
      </w:rPr>
    </w:pPr>
    <w:r w:rsidRPr="00817138">
      <w:rPr>
        <w:rFonts w:ascii="Arial" w:hAnsi="Arial" w:cs="Arial"/>
        <w:sz w:val="20"/>
        <w:lang w:val="es-ES"/>
      </w:rPr>
      <w:t xml:space="preserve">CONVENIO DE ASIGNACIÓN DE RECURSOS DEL PROGRAMA </w:t>
    </w:r>
  </w:p>
  <w:p w:rsidR="007D2BE8" w:rsidRPr="00817138" w:rsidRDefault="007D2BE8" w:rsidP="00590B06">
    <w:pPr>
      <w:pStyle w:val="Sinespaciado"/>
      <w:pBdr>
        <w:bottom w:val="single" w:sz="4" w:space="1" w:color="auto"/>
      </w:pBdr>
      <w:jc w:val="center"/>
      <w:rPr>
        <w:rFonts w:ascii="Arial" w:hAnsi="Arial" w:cs="Arial"/>
        <w:sz w:val="20"/>
        <w:lang w:val="es-ES"/>
      </w:rPr>
    </w:pPr>
    <w:r w:rsidRPr="00817138">
      <w:rPr>
        <w:rFonts w:ascii="Arial" w:hAnsi="Arial" w:cs="Arial"/>
        <w:sz w:val="20"/>
        <w:lang w:val="es-ES"/>
      </w:rPr>
      <w:t xml:space="preserve">DE </w:t>
    </w:r>
    <w:r>
      <w:rPr>
        <w:rFonts w:ascii="Arial" w:hAnsi="Arial" w:cs="Arial"/>
        <w:sz w:val="20"/>
        <w:lang w:val="es-ES"/>
      </w:rPr>
      <w:t>IMPULSO AL DESARROLLO DEL HOGAR</w:t>
    </w:r>
    <w:r w:rsidRPr="00817138">
      <w:rPr>
        <w:rFonts w:ascii="Arial" w:hAnsi="Arial" w:cs="Arial"/>
        <w:sz w:val="20"/>
        <w:lang w:val="es-ES"/>
      </w:rPr>
      <w:t xml:space="preserve"> </w:t>
    </w:r>
    <w:r>
      <w:rPr>
        <w:rFonts w:ascii="Arial" w:hAnsi="Arial" w:cs="Arial"/>
        <w:sz w:val="20"/>
        <w:lang w:val="es-ES"/>
      </w:rPr>
      <w:t xml:space="preserve">PARA </w:t>
    </w:r>
    <w:r w:rsidRPr="00817138">
      <w:rPr>
        <w:rFonts w:ascii="Arial" w:hAnsi="Arial" w:cs="Arial"/>
        <w:sz w:val="20"/>
        <w:lang w:val="es-ES"/>
      </w:rPr>
      <w:t xml:space="preserve">EL EJERCICIO FISCAL DE </w:t>
    </w:r>
    <w:r>
      <w:rPr>
        <w:rFonts w:ascii="Arial" w:hAnsi="Arial" w:cs="Arial"/>
        <w:sz w:val="20"/>
        <w:lang w:val="es-ES"/>
      </w:rPr>
      <w:t>2017</w:t>
    </w:r>
  </w:p>
  <w:p w:rsidR="007D2BE8" w:rsidRPr="00817138" w:rsidRDefault="007D2BE8" w:rsidP="003E4918">
    <w:pPr>
      <w:pStyle w:val="Sinespaciado"/>
      <w:pBdr>
        <w:bottom w:val="single" w:sz="4" w:space="1" w:color="auto"/>
      </w:pBdr>
      <w:jc w:val="center"/>
      <w:rPr>
        <w:rFonts w:ascii="Arial" w:hAnsi="Arial" w:cs="Arial"/>
        <w:sz w:val="10"/>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BE8" w:rsidRPr="00817138" w:rsidRDefault="007D2BE8" w:rsidP="00CE1414">
    <w:pPr>
      <w:pStyle w:val="Sinespaciado"/>
      <w:pBdr>
        <w:bottom w:val="single" w:sz="4" w:space="1" w:color="auto"/>
      </w:pBdr>
      <w:jc w:val="right"/>
      <w:rPr>
        <w:rFonts w:ascii="Arial" w:hAnsi="Arial" w:cs="Arial"/>
        <w:b/>
        <w:sz w:val="20"/>
        <w:lang w:val="es-ES"/>
      </w:rPr>
    </w:pPr>
    <w:r w:rsidRPr="00924CDD">
      <w:rPr>
        <w:rFonts w:ascii="Arial" w:hAnsi="Arial" w:cs="Arial"/>
        <w:b/>
        <w:sz w:val="20"/>
        <w:lang w:val="es-ES"/>
      </w:rPr>
      <w:t>SEDESHU-GTO-PIDH-</w:t>
    </w:r>
    <w:r w:rsidRPr="00301BAF">
      <w:rPr>
        <w:rFonts w:ascii="Arial" w:hAnsi="Arial" w:cs="Arial"/>
        <w:b/>
        <w:noProof/>
        <w:sz w:val="20"/>
      </w:rPr>
      <w:t>01</w:t>
    </w:r>
    <w:r w:rsidRPr="00924CDD">
      <w:rPr>
        <w:rFonts w:ascii="Arial" w:hAnsi="Arial" w:cs="Arial"/>
        <w:b/>
        <w:sz w:val="20"/>
        <w:lang w:val="es-ES"/>
      </w:rPr>
      <w:t>/</w:t>
    </w:r>
    <w:r>
      <w:rPr>
        <w:rFonts w:ascii="Arial" w:hAnsi="Arial" w:cs="Arial"/>
        <w:b/>
        <w:sz w:val="20"/>
        <w:lang w:val="es-ES"/>
      </w:rPr>
      <w:t>2017</w:t>
    </w:r>
  </w:p>
  <w:p w:rsidR="007D2BE8" w:rsidRPr="00817138" w:rsidRDefault="007D2BE8" w:rsidP="00333A78">
    <w:pPr>
      <w:pStyle w:val="Sinespaciado"/>
      <w:pBdr>
        <w:bottom w:val="single" w:sz="4" w:space="1" w:color="auto"/>
      </w:pBdr>
      <w:jc w:val="right"/>
      <w:rPr>
        <w:rFonts w:ascii="Arial" w:hAnsi="Arial" w:cs="Arial"/>
        <w:sz w:val="20"/>
        <w:lang w:val="es-ES"/>
      </w:rPr>
    </w:pPr>
  </w:p>
  <w:p w:rsidR="007D2BE8" w:rsidRPr="00817138" w:rsidRDefault="007D2BE8" w:rsidP="00590B06">
    <w:pPr>
      <w:pStyle w:val="Sinespaciado"/>
      <w:pBdr>
        <w:bottom w:val="single" w:sz="4" w:space="1" w:color="auto"/>
      </w:pBdr>
      <w:jc w:val="center"/>
      <w:rPr>
        <w:rFonts w:ascii="Arial" w:hAnsi="Arial" w:cs="Arial"/>
        <w:sz w:val="20"/>
        <w:lang w:val="es-ES"/>
      </w:rPr>
    </w:pPr>
    <w:r w:rsidRPr="00817138">
      <w:rPr>
        <w:rFonts w:ascii="Arial" w:hAnsi="Arial" w:cs="Arial"/>
        <w:sz w:val="20"/>
        <w:lang w:val="es-ES"/>
      </w:rPr>
      <w:t xml:space="preserve">CONVENIO DE ASIGNACIÓN DE RECURSOS DEL PROGRAMA </w:t>
    </w:r>
  </w:p>
  <w:p w:rsidR="007D2BE8" w:rsidRPr="00817138" w:rsidRDefault="007D2BE8" w:rsidP="00590B06">
    <w:pPr>
      <w:pStyle w:val="Sinespaciado"/>
      <w:pBdr>
        <w:bottom w:val="single" w:sz="4" w:space="1" w:color="auto"/>
      </w:pBdr>
      <w:jc w:val="center"/>
      <w:rPr>
        <w:rFonts w:ascii="Arial" w:hAnsi="Arial" w:cs="Arial"/>
        <w:sz w:val="20"/>
        <w:lang w:val="es-ES"/>
      </w:rPr>
    </w:pPr>
    <w:r w:rsidRPr="00817138">
      <w:rPr>
        <w:rFonts w:ascii="Arial" w:hAnsi="Arial" w:cs="Arial"/>
        <w:sz w:val="20"/>
        <w:lang w:val="es-ES"/>
      </w:rPr>
      <w:t xml:space="preserve">DE </w:t>
    </w:r>
    <w:r>
      <w:rPr>
        <w:rFonts w:ascii="Arial" w:hAnsi="Arial" w:cs="Arial"/>
        <w:sz w:val="20"/>
        <w:lang w:val="es-ES"/>
      </w:rPr>
      <w:t>IMPULSO AL DESARROLLO DEL HOGAR</w:t>
    </w:r>
    <w:r w:rsidRPr="00817138">
      <w:rPr>
        <w:rFonts w:ascii="Arial" w:hAnsi="Arial" w:cs="Arial"/>
        <w:sz w:val="20"/>
        <w:lang w:val="es-ES"/>
      </w:rPr>
      <w:t xml:space="preserve"> </w:t>
    </w:r>
    <w:r>
      <w:rPr>
        <w:rFonts w:ascii="Arial" w:hAnsi="Arial" w:cs="Arial"/>
        <w:sz w:val="20"/>
        <w:lang w:val="es-ES"/>
      </w:rPr>
      <w:t xml:space="preserve">PARA </w:t>
    </w:r>
    <w:r w:rsidRPr="00817138">
      <w:rPr>
        <w:rFonts w:ascii="Arial" w:hAnsi="Arial" w:cs="Arial"/>
        <w:sz w:val="20"/>
        <w:lang w:val="es-ES"/>
      </w:rPr>
      <w:t xml:space="preserve">EL EJERCICIO FISCAL DE </w:t>
    </w:r>
    <w:r>
      <w:rPr>
        <w:rFonts w:ascii="Arial" w:hAnsi="Arial" w:cs="Arial"/>
        <w:sz w:val="20"/>
        <w:lang w:val="es-ES"/>
      </w:rPr>
      <w:t>2017</w:t>
    </w:r>
  </w:p>
  <w:p w:rsidR="007D2BE8" w:rsidRPr="00817138" w:rsidRDefault="007D2BE8" w:rsidP="003E4918">
    <w:pPr>
      <w:pStyle w:val="Sinespaciado"/>
      <w:pBdr>
        <w:bottom w:val="single" w:sz="4" w:space="1" w:color="auto"/>
      </w:pBdr>
      <w:jc w:val="center"/>
      <w:rPr>
        <w:rFonts w:ascii="Arial" w:hAnsi="Arial" w:cs="Arial"/>
        <w:sz w:val="10"/>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47356"/>
    <w:multiLevelType w:val="hybridMultilevel"/>
    <w:tmpl w:val="89B0A6DE"/>
    <w:lvl w:ilvl="0" w:tplc="3C2E25B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3B322C"/>
    <w:multiLevelType w:val="hybridMultilevel"/>
    <w:tmpl w:val="02BAFA2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6620DAC"/>
    <w:multiLevelType w:val="hybridMultilevel"/>
    <w:tmpl w:val="7F267D40"/>
    <w:lvl w:ilvl="0" w:tplc="080A0017">
      <w:start w:val="1"/>
      <w:numFmt w:val="lowerLetter"/>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07F04238"/>
    <w:multiLevelType w:val="hybridMultilevel"/>
    <w:tmpl w:val="644E8BE0"/>
    <w:lvl w:ilvl="0" w:tplc="080A000F">
      <w:start w:val="1"/>
      <w:numFmt w:val="decimal"/>
      <w:lvlText w:val="%1."/>
      <w:lvlJc w:val="left"/>
      <w:pPr>
        <w:ind w:left="720" w:hanging="360"/>
      </w:pPr>
    </w:lvl>
    <w:lvl w:ilvl="1" w:tplc="605C3E0A">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94A1B8F"/>
    <w:multiLevelType w:val="hybridMultilevel"/>
    <w:tmpl w:val="F1DAD3E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0B2B174B"/>
    <w:multiLevelType w:val="hybridMultilevel"/>
    <w:tmpl w:val="A9CA418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14A6631"/>
    <w:multiLevelType w:val="hybridMultilevel"/>
    <w:tmpl w:val="6F9A05D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18D7284"/>
    <w:multiLevelType w:val="hybridMultilevel"/>
    <w:tmpl w:val="035A0FDA"/>
    <w:lvl w:ilvl="0" w:tplc="605C3E0A">
      <w:start w:val="1"/>
      <w:numFmt w:val="decimal"/>
      <w:lvlText w:val="%1."/>
      <w:lvlJc w:val="left"/>
      <w:pPr>
        <w:ind w:left="360" w:hanging="360"/>
      </w:pPr>
      <w:rPr>
        <w:rFonts w:hint="default"/>
      </w:rPr>
    </w:lvl>
    <w:lvl w:ilvl="1" w:tplc="080A0019" w:tentative="1">
      <w:start w:val="1"/>
      <w:numFmt w:val="lowerLetter"/>
      <w:lvlText w:val="%2."/>
      <w:lvlJc w:val="left"/>
      <w:pPr>
        <w:ind w:left="360" w:hanging="360"/>
      </w:pPr>
    </w:lvl>
    <w:lvl w:ilvl="2" w:tplc="080A001B" w:tentative="1">
      <w:start w:val="1"/>
      <w:numFmt w:val="lowerRoman"/>
      <w:lvlText w:val="%3."/>
      <w:lvlJc w:val="right"/>
      <w:pPr>
        <w:ind w:left="1080" w:hanging="180"/>
      </w:pPr>
    </w:lvl>
    <w:lvl w:ilvl="3" w:tplc="080A000F" w:tentative="1">
      <w:start w:val="1"/>
      <w:numFmt w:val="decimal"/>
      <w:lvlText w:val="%4."/>
      <w:lvlJc w:val="left"/>
      <w:pPr>
        <w:ind w:left="1800" w:hanging="360"/>
      </w:pPr>
    </w:lvl>
    <w:lvl w:ilvl="4" w:tplc="080A0019" w:tentative="1">
      <w:start w:val="1"/>
      <w:numFmt w:val="lowerLetter"/>
      <w:lvlText w:val="%5."/>
      <w:lvlJc w:val="left"/>
      <w:pPr>
        <w:ind w:left="2520" w:hanging="360"/>
      </w:pPr>
    </w:lvl>
    <w:lvl w:ilvl="5" w:tplc="080A001B" w:tentative="1">
      <w:start w:val="1"/>
      <w:numFmt w:val="lowerRoman"/>
      <w:lvlText w:val="%6."/>
      <w:lvlJc w:val="right"/>
      <w:pPr>
        <w:ind w:left="3240" w:hanging="180"/>
      </w:pPr>
    </w:lvl>
    <w:lvl w:ilvl="6" w:tplc="080A000F" w:tentative="1">
      <w:start w:val="1"/>
      <w:numFmt w:val="decimal"/>
      <w:lvlText w:val="%7."/>
      <w:lvlJc w:val="left"/>
      <w:pPr>
        <w:ind w:left="3960" w:hanging="360"/>
      </w:pPr>
    </w:lvl>
    <w:lvl w:ilvl="7" w:tplc="080A0019" w:tentative="1">
      <w:start w:val="1"/>
      <w:numFmt w:val="lowerLetter"/>
      <w:lvlText w:val="%8."/>
      <w:lvlJc w:val="left"/>
      <w:pPr>
        <w:ind w:left="4680" w:hanging="360"/>
      </w:pPr>
    </w:lvl>
    <w:lvl w:ilvl="8" w:tplc="080A001B" w:tentative="1">
      <w:start w:val="1"/>
      <w:numFmt w:val="lowerRoman"/>
      <w:lvlText w:val="%9."/>
      <w:lvlJc w:val="right"/>
      <w:pPr>
        <w:ind w:left="5400" w:hanging="180"/>
      </w:pPr>
    </w:lvl>
  </w:abstractNum>
  <w:abstractNum w:abstractNumId="8" w15:restartNumberingAfterBreak="0">
    <w:nsid w:val="161C606E"/>
    <w:multiLevelType w:val="hybridMultilevel"/>
    <w:tmpl w:val="6DEC972C"/>
    <w:lvl w:ilvl="0" w:tplc="E076B5B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7A709A6"/>
    <w:multiLevelType w:val="hybridMultilevel"/>
    <w:tmpl w:val="FD541D38"/>
    <w:lvl w:ilvl="0" w:tplc="C7E09372">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7AC5636"/>
    <w:multiLevelType w:val="hybridMultilevel"/>
    <w:tmpl w:val="603EA99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B1708BD"/>
    <w:multiLevelType w:val="hybridMultilevel"/>
    <w:tmpl w:val="C2548BC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2" w15:restartNumberingAfterBreak="0">
    <w:nsid w:val="20FF1AE0"/>
    <w:multiLevelType w:val="hybridMultilevel"/>
    <w:tmpl w:val="7BB44926"/>
    <w:lvl w:ilvl="0" w:tplc="080A000F">
      <w:start w:val="1"/>
      <w:numFmt w:val="decimal"/>
      <w:lvlText w:val="%1."/>
      <w:lvlJc w:val="left"/>
      <w:pPr>
        <w:ind w:left="1068" w:hanging="360"/>
      </w:pPr>
    </w:lvl>
    <w:lvl w:ilvl="1" w:tplc="605C3E0A">
      <w:start w:val="1"/>
      <w:numFmt w:val="decimal"/>
      <w:lvlText w:val="%2."/>
      <w:lvlJc w:val="left"/>
      <w:pPr>
        <w:ind w:left="1788" w:hanging="360"/>
      </w:pPr>
      <w:rPr>
        <w:rFonts w:hint="default"/>
      </w:r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26703E5B"/>
    <w:multiLevelType w:val="hybridMultilevel"/>
    <w:tmpl w:val="B7DAC20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2720A03"/>
    <w:multiLevelType w:val="hybridMultilevel"/>
    <w:tmpl w:val="6DAA702C"/>
    <w:lvl w:ilvl="0" w:tplc="605C3E0A">
      <w:start w:val="1"/>
      <w:numFmt w:val="decimal"/>
      <w:lvlText w:val="%1."/>
      <w:lvlJc w:val="left"/>
      <w:pPr>
        <w:ind w:left="720" w:hanging="360"/>
      </w:pPr>
      <w:rPr>
        <w:rFonts w:hint="default"/>
      </w:rPr>
    </w:lvl>
    <w:lvl w:ilvl="1" w:tplc="080A0019" w:tentative="1">
      <w:start w:val="1"/>
      <w:numFmt w:val="lowerLetter"/>
      <w:lvlText w:val="%2."/>
      <w:lvlJc w:val="left"/>
      <w:pPr>
        <w:ind w:left="720" w:hanging="360"/>
      </w:pPr>
    </w:lvl>
    <w:lvl w:ilvl="2" w:tplc="080A001B" w:tentative="1">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15" w15:restartNumberingAfterBreak="0">
    <w:nsid w:val="39937BAC"/>
    <w:multiLevelType w:val="hybridMultilevel"/>
    <w:tmpl w:val="977031BE"/>
    <w:lvl w:ilvl="0" w:tplc="C7E09372">
      <w:numFmt w:val="bullet"/>
      <w:lvlText w:val="•"/>
      <w:lvlJc w:val="left"/>
      <w:pPr>
        <w:ind w:left="1776" w:hanging="360"/>
      </w:pPr>
      <w:rPr>
        <w:rFonts w:ascii="Arial" w:eastAsia="Calibri" w:hAnsi="Arial" w:cs="Aria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6" w15:restartNumberingAfterBreak="0">
    <w:nsid w:val="3FB36439"/>
    <w:multiLevelType w:val="multilevel"/>
    <w:tmpl w:val="5CAA3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507B17"/>
    <w:multiLevelType w:val="hybridMultilevel"/>
    <w:tmpl w:val="D6E4A926"/>
    <w:lvl w:ilvl="0" w:tplc="0C0A000F">
      <w:start w:val="1"/>
      <w:numFmt w:val="decimal"/>
      <w:lvlText w:val="%1."/>
      <w:lvlJc w:val="left"/>
      <w:pPr>
        <w:ind w:left="36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DDB18C3"/>
    <w:multiLevelType w:val="hybridMultilevel"/>
    <w:tmpl w:val="567E9106"/>
    <w:lvl w:ilvl="0" w:tplc="D56C105E">
      <w:start w:val="1"/>
      <w:numFmt w:val="lowerLetter"/>
      <w:lvlText w:val="%1)"/>
      <w:lvlJc w:val="lef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19" w15:restartNumberingAfterBreak="0">
    <w:nsid w:val="50FD4AA2"/>
    <w:multiLevelType w:val="hybridMultilevel"/>
    <w:tmpl w:val="CBD0963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6461490"/>
    <w:multiLevelType w:val="hybridMultilevel"/>
    <w:tmpl w:val="FDFA14A0"/>
    <w:lvl w:ilvl="0" w:tplc="46803336">
      <w:start w:val="1"/>
      <w:numFmt w:val="decimal"/>
      <w:lvlText w:val="%1."/>
      <w:lvlJc w:val="left"/>
      <w:pPr>
        <w:ind w:left="1065" w:hanging="360"/>
      </w:pPr>
      <w:rPr>
        <w:rFonts w:cs="Times New Roman" w:hint="default"/>
      </w:rPr>
    </w:lvl>
    <w:lvl w:ilvl="1" w:tplc="0C0A0019">
      <w:start w:val="1"/>
      <w:numFmt w:val="lowerLetter"/>
      <w:lvlText w:val="%2."/>
      <w:lvlJc w:val="left"/>
      <w:pPr>
        <w:ind w:left="1785" w:hanging="360"/>
      </w:pPr>
      <w:rPr>
        <w:rFonts w:cs="Times New Roman"/>
      </w:rPr>
    </w:lvl>
    <w:lvl w:ilvl="2" w:tplc="0C0A001B">
      <w:start w:val="1"/>
      <w:numFmt w:val="lowerRoman"/>
      <w:lvlText w:val="%3."/>
      <w:lvlJc w:val="right"/>
      <w:pPr>
        <w:ind w:left="2505" w:hanging="180"/>
      </w:pPr>
      <w:rPr>
        <w:rFonts w:cs="Times New Roman"/>
      </w:rPr>
    </w:lvl>
    <w:lvl w:ilvl="3" w:tplc="0C0A000F">
      <w:start w:val="1"/>
      <w:numFmt w:val="decimal"/>
      <w:lvlText w:val="%4."/>
      <w:lvlJc w:val="left"/>
      <w:pPr>
        <w:ind w:left="3225" w:hanging="360"/>
      </w:pPr>
      <w:rPr>
        <w:rFonts w:cs="Times New Roman"/>
      </w:rPr>
    </w:lvl>
    <w:lvl w:ilvl="4" w:tplc="0C0A0019">
      <w:start w:val="1"/>
      <w:numFmt w:val="lowerLetter"/>
      <w:lvlText w:val="%5."/>
      <w:lvlJc w:val="left"/>
      <w:pPr>
        <w:ind w:left="3945" w:hanging="360"/>
      </w:pPr>
      <w:rPr>
        <w:rFonts w:cs="Times New Roman"/>
      </w:rPr>
    </w:lvl>
    <w:lvl w:ilvl="5" w:tplc="0C0A001B">
      <w:start w:val="1"/>
      <w:numFmt w:val="lowerRoman"/>
      <w:lvlText w:val="%6."/>
      <w:lvlJc w:val="right"/>
      <w:pPr>
        <w:ind w:left="4665" w:hanging="180"/>
      </w:pPr>
      <w:rPr>
        <w:rFonts w:cs="Times New Roman"/>
      </w:rPr>
    </w:lvl>
    <w:lvl w:ilvl="6" w:tplc="0C0A000F">
      <w:start w:val="1"/>
      <w:numFmt w:val="decimal"/>
      <w:lvlText w:val="%7."/>
      <w:lvlJc w:val="left"/>
      <w:pPr>
        <w:ind w:left="5385" w:hanging="360"/>
      </w:pPr>
      <w:rPr>
        <w:rFonts w:cs="Times New Roman"/>
      </w:rPr>
    </w:lvl>
    <w:lvl w:ilvl="7" w:tplc="0C0A0019">
      <w:start w:val="1"/>
      <w:numFmt w:val="lowerLetter"/>
      <w:lvlText w:val="%8."/>
      <w:lvlJc w:val="left"/>
      <w:pPr>
        <w:ind w:left="6105" w:hanging="360"/>
      </w:pPr>
      <w:rPr>
        <w:rFonts w:cs="Times New Roman"/>
      </w:rPr>
    </w:lvl>
    <w:lvl w:ilvl="8" w:tplc="0C0A001B">
      <w:start w:val="1"/>
      <w:numFmt w:val="lowerRoman"/>
      <w:lvlText w:val="%9."/>
      <w:lvlJc w:val="right"/>
      <w:pPr>
        <w:ind w:left="6825" w:hanging="180"/>
      </w:pPr>
      <w:rPr>
        <w:rFonts w:cs="Times New Roman"/>
      </w:rPr>
    </w:lvl>
  </w:abstractNum>
  <w:abstractNum w:abstractNumId="21" w15:restartNumberingAfterBreak="0">
    <w:nsid w:val="56913770"/>
    <w:multiLevelType w:val="hybridMultilevel"/>
    <w:tmpl w:val="E286E98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7F1010A"/>
    <w:multiLevelType w:val="hybridMultilevel"/>
    <w:tmpl w:val="03007BC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3" w15:restartNumberingAfterBreak="0">
    <w:nsid w:val="590E26C5"/>
    <w:multiLevelType w:val="hybridMultilevel"/>
    <w:tmpl w:val="32DEE5D8"/>
    <w:lvl w:ilvl="0" w:tplc="080A0013">
      <w:start w:val="1"/>
      <w:numFmt w:val="upperRoman"/>
      <w:lvlText w:val="%1."/>
      <w:lvlJc w:val="right"/>
      <w:pPr>
        <w:ind w:left="360" w:hanging="360"/>
      </w:p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4" w15:restartNumberingAfterBreak="0">
    <w:nsid w:val="5D320962"/>
    <w:multiLevelType w:val="hybridMultilevel"/>
    <w:tmpl w:val="3AEE277E"/>
    <w:lvl w:ilvl="0" w:tplc="629A02D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DE148E6"/>
    <w:multiLevelType w:val="hybridMultilevel"/>
    <w:tmpl w:val="F002204E"/>
    <w:lvl w:ilvl="0" w:tplc="C7E09372">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E1B7312"/>
    <w:multiLevelType w:val="hybridMultilevel"/>
    <w:tmpl w:val="57D8720E"/>
    <w:lvl w:ilvl="0" w:tplc="080A0013">
      <w:start w:val="1"/>
      <w:numFmt w:val="upperRoman"/>
      <w:lvlText w:val="%1."/>
      <w:lvlJc w:val="right"/>
      <w:pPr>
        <w:ind w:left="720" w:hanging="360"/>
      </w:pPr>
    </w:lvl>
    <w:lvl w:ilvl="1" w:tplc="605C3E0A">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6326522"/>
    <w:multiLevelType w:val="hybridMultilevel"/>
    <w:tmpl w:val="DDF0D842"/>
    <w:lvl w:ilvl="0" w:tplc="B1BE5F8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7DA7262"/>
    <w:multiLevelType w:val="hybridMultilevel"/>
    <w:tmpl w:val="F8B4A0DE"/>
    <w:lvl w:ilvl="0" w:tplc="080A0013">
      <w:start w:val="1"/>
      <w:numFmt w:val="upperRoman"/>
      <w:lvlText w:val="%1."/>
      <w:lvlJc w:val="righ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9" w15:restartNumberingAfterBreak="0">
    <w:nsid w:val="67DD57D0"/>
    <w:multiLevelType w:val="hybridMultilevel"/>
    <w:tmpl w:val="0EC627C2"/>
    <w:lvl w:ilvl="0" w:tplc="C7E09372">
      <w:numFmt w:val="bullet"/>
      <w:lvlText w:val="•"/>
      <w:lvlJc w:val="left"/>
      <w:pPr>
        <w:ind w:left="1068"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04D0E73"/>
    <w:multiLevelType w:val="hybridMultilevel"/>
    <w:tmpl w:val="F4365DC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E3469DF"/>
    <w:multiLevelType w:val="hybridMultilevel"/>
    <w:tmpl w:val="9BB4DE20"/>
    <w:lvl w:ilvl="0" w:tplc="7B306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11"/>
  </w:num>
  <w:num w:numId="3">
    <w:abstractNumId w:val="9"/>
  </w:num>
  <w:num w:numId="4">
    <w:abstractNumId w:val="15"/>
  </w:num>
  <w:num w:numId="5">
    <w:abstractNumId w:val="25"/>
  </w:num>
  <w:num w:numId="6">
    <w:abstractNumId w:val="29"/>
  </w:num>
  <w:num w:numId="7">
    <w:abstractNumId w:val="21"/>
  </w:num>
  <w:num w:numId="8">
    <w:abstractNumId w:val="28"/>
  </w:num>
  <w:num w:numId="9">
    <w:abstractNumId w:val="0"/>
  </w:num>
  <w:num w:numId="10">
    <w:abstractNumId w:val="10"/>
  </w:num>
  <w:num w:numId="11">
    <w:abstractNumId w:val="27"/>
  </w:num>
  <w:num w:numId="12">
    <w:abstractNumId w:val="31"/>
  </w:num>
  <w:num w:numId="13">
    <w:abstractNumId w:val="23"/>
  </w:num>
  <w:num w:numId="14">
    <w:abstractNumId w:val="6"/>
  </w:num>
  <w:num w:numId="15">
    <w:abstractNumId w:val="5"/>
  </w:num>
  <w:num w:numId="16">
    <w:abstractNumId w:val="26"/>
  </w:num>
  <w:num w:numId="17">
    <w:abstractNumId w:val="12"/>
  </w:num>
  <w:num w:numId="18">
    <w:abstractNumId w:val="3"/>
  </w:num>
  <w:num w:numId="19">
    <w:abstractNumId w:val="16"/>
  </w:num>
  <w:num w:numId="20">
    <w:abstractNumId w:val="7"/>
  </w:num>
  <w:num w:numId="21">
    <w:abstractNumId w:val="14"/>
  </w:num>
  <w:num w:numId="22">
    <w:abstractNumId w:val="13"/>
  </w:num>
  <w:num w:numId="23">
    <w:abstractNumId w:val="30"/>
  </w:num>
  <w:num w:numId="24">
    <w:abstractNumId w:val="2"/>
  </w:num>
  <w:num w:numId="25">
    <w:abstractNumId w:val="19"/>
  </w:num>
  <w:num w:numId="26">
    <w:abstractNumId w:val="1"/>
  </w:num>
  <w:num w:numId="27">
    <w:abstractNumId w:val="22"/>
  </w:num>
  <w:num w:numId="28">
    <w:abstractNumId w:val="20"/>
  </w:num>
  <w:num w:numId="29">
    <w:abstractNumId w:val="18"/>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24"/>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A78"/>
    <w:rsid w:val="00000284"/>
    <w:rsid w:val="000030FF"/>
    <w:rsid w:val="00003201"/>
    <w:rsid w:val="0000333F"/>
    <w:rsid w:val="00003D59"/>
    <w:rsid w:val="00003D62"/>
    <w:rsid w:val="0000731F"/>
    <w:rsid w:val="00010599"/>
    <w:rsid w:val="0001293B"/>
    <w:rsid w:val="00014E63"/>
    <w:rsid w:val="000152F0"/>
    <w:rsid w:val="00015557"/>
    <w:rsid w:val="0002159B"/>
    <w:rsid w:val="000222C3"/>
    <w:rsid w:val="00025AAD"/>
    <w:rsid w:val="00032D9A"/>
    <w:rsid w:val="00032EA4"/>
    <w:rsid w:val="0003380E"/>
    <w:rsid w:val="00037DF4"/>
    <w:rsid w:val="00042DD9"/>
    <w:rsid w:val="00043363"/>
    <w:rsid w:val="000436B9"/>
    <w:rsid w:val="000450DC"/>
    <w:rsid w:val="00050E75"/>
    <w:rsid w:val="00051EF5"/>
    <w:rsid w:val="00052AA8"/>
    <w:rsid w:val="000544D8"/>
    <w:rsid w:val="0005468C"/>
    <w:rsid w:val="00057ABD"/>
    <w:rsid w:val="00064F24"/>
    <w:rsid w:val="00067A1D"/>
    <w:rsid w:val="00072234"/>
    <w:rsid w:val="00073263"/>
    <w:rsid w:val="00073B90"/>
    <w:rsid w:val="0008256B"/>
    <w:rsid w:val="00091909"/>
    <w:rsid w:val="00093E80"/>
    <w:rsid w:val="00095EED"/>
    <w:rsid w:val="00097FF1"/>
    <w:rsid w:val="000A014C"/>
    <w:rsid w:val="000A15CF"/>
    <w:rsid w:val="000A2253"/>
    <w:rsid w:val="000A432E"/>
    <w:rsid w:val="000A47D5"/>
    <w:rsid w:val="000B0488"/>
    <w:rsid w:val="000B2462"/>
    <w:rsid w:val="000B2C03"/>
    <w:rsid w:val="000C2A83"/>
    <w:rsid w:val="000C5824"/>
    <w:rsid w:val="000C6A71"/>
    <w:rsid w:val="000D2001"/>
    <w:rsid w:val="000D6273"/>
    <w:rsid w:val="000D6BCC"/>
    <w:rsid w:val="000E09F0"/>
    <w:rsid w:val="000E1444"/>
    <w:rsid w:val="000E244A"/>
    <w:rsid w:val="000E3FBD"/>
    <w:rsid w:val="000F0250"/>
    <w:rsid w:val="000F0E71"/>
    <w:rsid w:val="000F2A37"/>
    <w:rsid w:val="000F342C"/>
    <w:rsid w:val="000F4B10"/>
    <w:rsid w:val="0010067E"/>
    <w:rsid w:val="00102E62"/>
    <w:rsid w:val="00106C52"/>
    <w:rsid w:val="00110854"/>
    <w:rsid w:val="00111723"/>
    <w:rsid w:val="00112F48"/>
    <w:rsid w:val="00113B9E"/>
    <w:rsid w:val="00116356"/>
    <w:rsid w:val="00121ED9"/>
    <w:rsid w:val="00131BE8"/>
    <w:rsid w:val="00132962"/>
    <w:rsid w:val="001353FD"/>
    <w:rsid w:val="00137253"/>
    <w:rsid w:val="00141790"/>
    <w:rsid w:val="00145AE3"/>
    <w:rsid w:val="00150F37"/>
    <w:rsid w:val="001533BD"/>
    <w:rsid w:val="001548BF"/>
    <w:rsid w:val="00155B48"/>
    <w:rsid w:val="00155E41"/>
    <w:rsid w:val="0015775E"/>
    <w:rsid w:val="00161D67"/>
    <w:rsid w:val="00162B77"/>
    <w:rsid w:val="00165CA1"/>
    <w:rsid w:val="00167DEA"/>
    <w:rsid w:val="00173C2E"/>
    <w:rsid w:val="0017750C"/>
    <w:rsid w:val="00181720"/>
    <w:rsid w:val="00181E5A"/>
    <w:rsid w:val="00183755"/>
    <w:rsid w:val="00184EC8"/>
    <w:rsid w:val="00185D68"/>
    <w:rsid w:val="00187DFC"/>
    <w:rsid w:val="00190B3B"/>
    <w:rsid w:val="00190B80"/>
    <w:rsid w:val="001912C1"/>
    <w:rsid w:val="0019612A"/>
    <w:rsid w:val="00196760"/>
    <w:rsid w:val="00197932"/>
    <w:rsid w:val="001A3104"/>
    <w:rsid w:val="001B2794"/>
    <w:rsid w:val="001C1DFC"/>
    <w:rsid w:val="001C3B0D"/>
    <w:rsid w:val="001C3B6B"/>
    <w:rsid w:val="001C4AAC"/>
    <w:rsid w:val="001C50BA"/>
    <w:rsid w:val="001C5FCE"/>
    <w:rsid w:val="001D1DD6"/>
    <w:rsid w:val="001D213B"/>
    <w:rsid w:val="001D2A3B"/>
    <w:rsid w:val="001D3F41"/>
    <w:rsid w:val="001E12C5"/>
    <w:rsid w:val="001E21C9"/>
    <w:rsid w:val="001E4897"/>
    <w:rsid w:val="001E74A8"/>
    <w:rsid w:val="001F5030"/>
    <w:rsid w:val="00201D67"/>
    <w:rsid w:val="00202140"/>
    <w:rsid w:val="00203634"/>
    <w:rsid w:val="002065F6"/>
    <w:rsid w:val="00206A13"/>
    <w:rsid w:val="00212777"/>
    <w:rsid w:val="002156B2"/>
    <w:rsid w:val="002162BC"/>
    <w:rsid w:val="0021775D"/>
    <w:rsid w:val="00220330"/>
    <w:rsid w:val="00223D11"/>
    <w:rsid w:val="00226036"/>
    <w:rsid w:val="00227B85"/>
    <w:rsid w:val="002323F8"/>
    <w:rsid w:val="002341B5"/>
    <w:rsid w:val="00234305"/>
    <w:rsid w:val="0023632B"/>
    <w:rsid w:val="00240199"/>
    <w:rsid w:val="0024167D"/>
    <w:rsid w:val="00241E8D"/>
    <w:rsid w:val="002427C2"/>
    <w:rsid w:val="002442DB"/>
    <w:rsid w:val="002474E9"/>
    <w:rsid w:val="00252545"/>
    <w:rsid w:val="002533CE"/>
    <w:rsid w:val="0025591A"/>
    <w:rsid w:val="002571DE"/>
    <w:rsid w:val="00260060"/>
    <w:rsid w:val="002632DE"/>
    <w:rsid w:val="00266BAF"/>
    <w:rsid w:val="00266E27"/>
    <w:rsid w:val="00271663"/>
    <w:rsid w:val="0027501E"/>
    <w:rsid w:val="00276225"/>
    <w:rsid w:val="00276D91"/>
    <w:rsid w:val="00277177"/>
    <w:rsid w:val="0028009E"/>
    <w:rsid w:val="00283D26"/>
    <w:rsid w:val="002849D9"/>
    <w:rsid w:val="002854BD"/>
    <w:rsid w:val="002948E1"/>
    <w:rsid w:val="0029562F"/>
    <w:rsid w:val="00295C1B"/>
    <w:rsid w:val="00295D1F"/>
    <w:rsid w:val="002A3E4C"/>
    <w:rsid w:val="002A6BFA"/>
    <w:rsid w:val="002B120F"/>
    <w:rsid w:val="002B4324"/>
    <w:rsid w:val="002B5FEE"/>
    <w:rsid w:val="002C13EF"/>
    <w:rsid w:val="002C2439"/>
    <w:rsid w:val="002C2782"/>
    <w:rsid w:val="002C3278"/>
    <w:rsid w:val="002C422B"/>
    <w:rsid w:val="002C5F2E"/>
    <w:rsid w:val="002D148F"/>
    <w:rsid w:val="002D2E57"/>
    <w:rsid w:val="002D3C70"/>
    <w:rsid w:val="002D49FF"/>
    <w:rsid w:val="002E17B3"/>
    <w:rsid w:val="002E2009"/>
    <w:rsid w:val="002E531B"/>
    <w:rsid w:val="002E6EC8"/>
    <w:rsid w:val="002E7096"/>
    <w:rsid w:val="002F1175"/>
    <w:rsid w:val="002F26C7"/>
    <w:rsid w:val="002F2F50"/>
    <w:rsid w:val="003020AF"/>
    <w:rsid w:val="003021D7"/>
    <w:rsid w:val="00306639"/>
    <w:rsid w:val="00307D7D"/>
    <w:rsid w:val="003118A2"/>
    <w:rsid w:val="00312141"/>
    <w:rsid w:val="003135EA"/>
    <w:rsid w:val="00317C28"/>
    <w:rsid w:val="003201F9"/>
    <w:rsid w:val="00327825"/>
    <w:rsid w:val="003337CE"/>
    <w:rsid w:val="00333A78"/>
    <w:rsid w:val="0033419C"/>
    <w:rsid w:val="00334B54"/>
    <w:rsid w:val="003369EE"/>
    <w:rsid w:val="00343865"/>
    <w:rsid w:val="003439D3"/>
    <w:rsid w:val="003445DD"/>
    <w:rsid w:val="00345955"/>
    <w:rsid w:val="00345A45"/>
    <w:rsid w:val="0035293B"/>
    <w:rsid w:val="00353C26"/>
    <w:rsid w:val="003559D6"/>
    <w:rsid w:val="00361217"/>
    <w:rsid w:val="00361F63"/>
    <w:rsid w:val="00364B4F"/>
    <w:rsid w:val="003661BE"/>
    <w:rsid w:val="00367917"/>
    <w:rsid w:val="00374DC8"/>
    <w:rsid w:val="003817D2"/>
    <w:rsid w:val="003904BB"/>
    <w:rsid w:val="00392B61"/>
    <w:rsid w:val="00395906"/>
    <w:rsid w:val="00396FB4"/>
    <w:rsid w:val="003A13EA"/>
    <w:rsid w:val="003A19FC"/>
    <w:rsid w:val="003B19E6"/>
    <w:rsid w:val="003B3AEB"/>
    <w:rsid w:val="003B49D5"/>
    <w:rsid w:val="003B56D5"/>
    <w:rsid w:val="003B607D"/>
    <w:rsid w:val="003C02BF"/>
    <w:rsid w:val="003C397A"/>
    <w:rsid w:val="003C3AC7"/>
    <w:rsid w:val="003C4975"/>
    <w:rsid w:val="003D0104"/>
    <w:rsid w:val="003D48DA"/>
    <w:rsid w:val="003E3E0A"/>
    <w:rsid w:val="003E4918"/>
    <w:rsid w:val="003E7F0D"/>
    <w:rsid w:val="003F0A9D"/>
    <w:rsid w:val="003F192B"/>
    <w:rsid w:val="003F69C3"/>
    <w:rsid w:val="003F7A37"/>
    <w:rsid w:val="0040498E"/>
    <w:rsid w:val="00405074"/>
    <w:rsid w:val="00405E53"/>
    <w:rsid w:val="00406F69"/>
    <w:rsid w:val="004123A1"/>
    <w:rsid w:val="0042134B"/>
    <w:rsid w:val="00424920"/>
    <w:rsid w:val="00425F13"/>
    <w:rsid w:val="004340D0"/>
    <w:rsid w:val="00435CAC"/>
    <w:rsid w:val="004361F4"/>
    <w:rsid w:val="00440242"/>
    <w:rsid w:val="00440EDE"/>
    <w:rsid w:val="00441CD4"/>
    <w:rsid w:val="00443EAE"/>
    <w:rsid w:val="0044664F"/>
    <w:rsid w:val="0045473B"/>
    <w:rsid w:val="00455335"/>
    <w:rsid w:val="004564D5"/>
    <w:rsid w:val="00456EE3"/>
    <w:rsid w:val="0046044F"/>
    <w:rsid w:val="00463047"/>
    <w:rsid w:val="004639B5"/>
    <w:rsid w:val="00464071"/>
    <w:rsid w:val="004674A9"/>
    <w:rsid w:val="004735EE"/>
    <w:rsid w:val="00473CA4"/>
    <w:rsid w:val="00476386"/>
    <w:rsid w:val="00477C78"/>
    <w:rsid w:val="004845CF"/>
    <w:rsid w:val="0049029E"/>
    <w:rsid w:val="00491015"/>
    <w:rsid w:val="00491735"/>
    <w:rsid w:val="004946F8"/>
    <w:rsid w:val="00495281"/>
    <w:rsid w:val="00496E98"/>
    <w:rsid w:val="00496F27"/>
    <w:rsid w:val="004A0FF4"/>
    <w:rsid w:val="004B37FC"/>
    <w:rsid w:val="004C1B40"/>
    <w:rsid w:val="004C2292"/>
    <w:rsid w:val="004C2FB8"/>
    <w:rsid w:val="004C3E06"/>
    <w:rsid w:val="004C728B"/>
    <w:rsid w:val="004C758A"/>
    <w:rsid w:val="004D0163"/>
    <w:rsid w:val="004D0BE5"/>
    <w:rsid w:val="004D29D3"/>
    <w:rsid w:val="004D2D3D"/>
    <w:rsid w:val="004D4523"/>
    <w:rsid w:val="004D4640"/>
    <w:rsid w:val="004D586F"/>
    <w:rsid w:val="004D5996"/>
    <w:rsid w:val="004D68AC"/>
    <w:rsid w:val="004E43C5"/>
    <w:rsid w:val="004F4CD5"/>
    <w:rsid w:val="00501B84"/>
    <w:rsid w:val="0050269D"/>
    <w:rsid w:val="00503ABE"/>
    <w:rsid w:val="005070F6"/>
    <w:rsid w:val="00512289"/>
    <w:rsid w:val="00515B67"/>
    <w:rsid w:val="00520A12"/>
    <w:rsid w:val="00522373"/>
    <w:rsid w:val="00526E2F"/>
    <w:rsid w:val="00530C75"/>
    <w:rsid w:val="00533000"/>
    <w:rsid w:val="005331AC"/>
    <w:rsid w:val="00534253"/>
    <w:rsid w:val="00535889"/>
    <w:rsid w:val="00535EF0"/>
    <w:rsid w:val="00536A9B"/>
    <w:rsid w:val="0054321E"/>
    <w:rsid w:val="00544A6E"/>
    <w:rsid w:val="00545511"/>
    <w:rsid w:val="005460FB"/>
    <w:rsid w:val="0054613F"/>
    <w:rsid w:val="00550037"/>
    <w:rsid w:val="00553110"/>
    <w:rsid w:val="00554ED8"/>
    <w:rsid w:val="005557EC"/>
    <w:rsid w:val="005632C8"/>
    <w:rsid w:val="005648E1"/>
    <w:rsid w:val="005666FA"/>
    <w:rsid w:val="005703E2"/>
    <w:rsid w:val="005705EE"/>
    <w:rsid w:val="0057115E"/>
    <w:rsid w:val="00572195"/>
    <w:rsid w:val="0057404A"/>
    <w:rsid w:val="005748F1"/>
    <w:rsid w:val="00586C3C"/>
    <w:rsid w:val="005879B7"/>
    <w:rsid w:val="00587B38"/>
    <w:rsid w:val="00590B06"/>
    <w:rsid w:val="00592664"/>
    <w:rsid w:val="0059285C"/>
    <w:rsid w:val="005947DC"/>
    <w:rsid w:val="00595EB3"/>
    <w:rsid w:val="005975C3"/>
    <w:rsid w:val="0059760C"/>
    <w:rsid w:val="005A0A93"/>
    <w:rsid w:val="005A3487"/>
    <w:rsid w:val="005A536B"/>
    <w:rsid w:val="005A5BE1"/>
    <w:rsid w:val="005B30DD"/>
    <w:rsid w:val="005C04B8"/>
    <w:rsid w:val="005C1580"/>
    <w:rsid w:val="005C33D6"/>
    <w:rsid w:val="005C4863"/>
    <w:rsid w:val="005C55CD"/>
    <w:rsid w:val="005D7A7A"/>
    <w:rsid w:val="005E0454"/>
    <w:rsid w:val="005E0D06"/>
    <w:rsid w:val="005E169C"/>
    <w:rsid w:val="005E3833"/>
    <w:rsid w:val="005E4D5F"/>
    <w:rsid w:val="005E4DF9"/>
    <w:rsid w:val="005E659D"/>
    <w:rsid w:val="005E75BE"/>
    <w:rsid w:val="005F04E9"/>
    <w:rsid w:val="005F3AB4"/>
    <w:rsid w:val="00601F32"/>
    <w:rsid w:val="00602441"/>
    <w:rsid w:val="0060333B"/>
    <w:rsid w:val="006039DB"/>
    <w:rsid w:val="00606E48"/>
    <w:rsid w:val="00613A50"/>
    <w:rsid w:val="00616666"/>
    <w:rsid w:val="006204D3"/>
    <w:rsid w:val="00620EE4"/>
    <w:rsid w:val="00624803"/>
    <w:rsid w:val="0062594D"/>
    <w:rsid w:val="006266BC"/>
    <w:rsid w:val="00631C70"/>
    <w:rsid w:val="00635F66"/>
    <w:rsid w:val="006370E8"/>
    <w:rsid w:val="0064023E"/>
    <w:rsid w:val="00640438"/>
    <w:rsid w:val="00641A24"/>
    <w:rsid w:val="00641A42"/>
    <w:rsid w:val="006461E2"/>
    <w:rsid w:val="00646727"/>
    <w:rsid w:val="006476F5"/>
    <w:rsid w:val="00651D92"/>
    <w:rsid w:val="00653F16"/>
    <w:rsid w:val="00654397"/>
    <w:rsid w:val="0065538E"/>
    <w:rsid w:val="00660AD6"/>
    <w:rsid w:val="006617FF"/>
    <w:rsid w:val="00676EA7"/>
    <w:rsid w:val="00681F52"/>
    <w:rsid w:val="00686C4D"/>
    <w:rsid w:val="006870EF"/>
    <w:rsid w:val="00690019"/>
    <w:rsid w:val="0069108B"/>
    <w:rsid w:val="00691FD8"/>
    <w:rsid w:val="00692222"/>
    <w:rsid w:val="00696339"/>
    <w:rsid w:val="006972B2"/>
    <w:rsid w:val="006A303A"/>
    <w:rsid w:val="006A32CB"/>
    <w:rsid w:val="006A6EE1"/>
    <w:rsid w:val="006B00BD"/>
    <w:rsid w:val="006B2A06"/>
    <w:rsid w:val="006B4C3B"/>
    <w:rsid w:val="006B57CC"/>
    <w:rsid w:val="006C3805"/>
    <w:rsid w:val="006C3D3B"/>
    <w:rsid w:val="006D0122"/>
    <w:rsid w:val="006D0155"/>
    <w:rsid w:val="006D08FC"/>
    <w:rsid w:val="006D1970"/>
    <w:rsid w:val="006D26EE"/>
    <w:rsid w:val="006D6545"/>
    <w:rsid w:val="006D6BDF"/>
    <w:rsid w:val="006D7A90"/>
    <w:rsid w:val="006E5BD8"/>
    <w:rsid w:val="006F118D"/>
    <w:rsid w:val="006F4670"/>
    <w:rsid w:val="006F469C"/>
    <w:rsid w:val="006F64F7"/>
    <w:rsid w:val="006F796C"/>
    <w:rsid w:val="007003A7"/>
    <w:rsid w:val="00700552"/>
    <w:rsid w:val="0070064B"/>
    <w:rsid w:val="00703C1E"/>
    <w:rsid w:val="00705D8A"/>
    <w:rsid w:val="0070625F"/>
    <w:rsid w:val="00706D8B"/>
    <w:rsid w:val="00707378"/>
    <w:rsid w:val="00711B65"/>
    <w:rsid w:val="00713342"/>
    <w:rsid w:val="00720830"/>
    <w:rsid w:val="00720CF6"/>
    <w:rsid w:val="007214F0"/>
    <w:rsid w:val="00721A66"/>
    <w:rsid w:val="00724A19"/>
    <w:rsid w:val="00727AE9"/>
    <w:rsid w:val="00731CF2"/>
    <w:rsid w:val="007336BD"/>
    <w:rsid w:val="00733D73"/>
    <w:rsid w:val="007347D2"/>
    <w:rsid w:val="00735108"/>
    <w:rsid w:val="00735FB4"/>
    <w:rsid w:val="00742313"/>
    <w:rsid w:val="00746FF8"/>
    <w:rsid w:val="00747692"/>
    <w:rsid w:val="00752159"/>
    <w:rsid w:val="007533BD"/>
    <w:rsid w:val="00754B30"/>
    <w:rsid w:val="007556A9"/>
    <w:rsid w:val="00757453"/>
    <w:rsid w:val="00757902"/>
    <w:rsid w:val="00762DAA"/>
    <w:rsid w:val="00764D6E"/>
    <w:rsid w:val="00766901"/>
    <w:rsid w:val="007700B9"/>
    <w:rsid w:val="00771A15"/>
    <w:rsid w:val="00771B92"/>
    <w:rsid w:val="00773079"/>
    <w:rsid w:val="00773BFC"/>
    <w:rsid w:val="00773F41"/>
    <w:rsid w:val="0077716C"/>
    <w:rsid w:val="00777391"/>
    <w:rsid w:val="007812B9"/>
    <w:rsid w:val="00786944"/>
    <w:rsid w:val="00792A99"/>
    <w:rsid w:val="00793D72"/>
    <w:rsid w:val="00795652"/>
    <w:rsid w:val="007972A2"/>
    <w:rsid w:val="007972DE"/>
    <w:rsid w:val="007A0F45"/>
    <w:rsid w:val="007A2785"/>
    <w:rsid w:val="007A2CFC"/>
    <w:rsid w:val="007A475E"/>
    <w:rsid w:val="007A630A"/>
    <w:rsid w:val="007B06DD"/>
    <w:rsid w:val="007B116C"/>
    <w:rsid w:val="007B2BD1"/>
    <w:rsid w:val="007B4BDE"/>
    <w:rsid w:val="007B66DB"/>
    <w:rsid w:val="007B6F54"/>
    <w:rsid w:val="007B71D7"/>
    <w:rsid w:val="007C5A8D"/>
    <w:rsid w:val="007C6724"/>
    <w:rsid w:val="007D2BE8"/>
    <w:rsid w:val="007D5C98"/>
    <w:rsid w:val="007D74C3"/>
    <w:rsid w:val="007E1DAC"/>
    <w:rsid w:val="007E256F"/>
    <w:rsid w:val="007E33BF"/>
    <w:rsid w:val="007E3F15"/>
    <w:rsid w:val="007E43A0"/>
    <w:rsid w:val="007E43EF"/>
    <w:rsid w:val="007E5A8B"/>
    <w:rsid w:val="007E7B0B"/>
    <w:rsid w:val="007E7D2B"/>
    <w:rsid w:val="007F11C9"/>
    <w:rsid w:val="007F24F6"/>
    <w:rsid w:val="007F2FE8"/>
    <w:rsid w:val="007F35DC"/>
    <w:rsid w:val="007F42BB"/>
    <w:rsid w:val="007F4F47"/>
    <w:rsid w:val="007F5299"/>
    <w:rsid w:val="007F7F87"/>
    <w:rsid w:val="008118E0"/>
    <w:rsid w:val="00811D36"/>
    <w:rsid w:val="00811D44"/>
    <w:rsid w:val="0081306D"/>
    <w:rsid w:val="0081598A"/>
    <w:rsid w:val="00817138"/>
    <w:rsid w:val="00817414"/>
    <w:rsid w:val="00822CC3"/>
    <w:rsid w:val="00825F62"/>
    <w:rsid w:val="00826A46"/>
    <w:rsid w:val="00832F3D"/>
    <w:rsid w:val="00840745"/>
    <w:rsid w:val="008417DA"/>
    <w:rsid w:val="0084296B"/>
    <w:rsid w:val="008443AA"/>
    <w:rsid w:val="00850065"/>
    <w:rsid w:val="0085020C"/>
    <w:rsid w:val="008510D8"/>
    <w:rsid w:val="008529C7"/>
    <w:rsid w:val="00854915"/>
    <w:rsid w:val="008604A6"/>
    <w:rsid w:val="0086258A"/>
    <w:rsid w:val="00863807"/>
    <w:rsid w:val="00870B65"/>
    <w:rsid w:val="008770EA"/>
    <w:rsid w:val="00877B87"/>
    <w:rsid w:val="0088019C"/>
    <w:rsid w:val="00882E11"/>
    <w:rsid w:val="00885CC6"/>
    <w:rsid w:val="00890F77"/>
    <w:rsid w:val="00891FCB"/>
    <w:rsid w:val="008967B1"/>
    <w:rsid w:val="008A16A1"/>
    <w:rsid w:val="008B548D"/>
    <w:rsid w:val="008B79F2"/>
    <w:rsid w:val="008C3853"/>
    <w:rsid w:val="008D09FE"/>
    <w:rsid w:val="008D207A"/>
    <w:rsid w:val="008D4E90"/>
    <w:rsid w:val="008D6065"/>
    <w:rsid w:val="008D6D8A"/>
    <w:rsid w:val="008E055F"/>
    <w:rsid w:val="008E48A5"/>
    <w:rsid w:val="008E52AB"/>
    <w:rsid w:val="008F048D"/>
    <w:rsid w:val="008F1159"/>
    <w:rsid w:val="008F37C1"/>
    <w:rsid w:val="008F4FBC"/>
    <w:rsid w:val="00901BFF"/>
    <w:rsid w:val="00901E68"/>
    <w:rsid w:val="00904CEB"/>
    <w:rsid w:val="0090664C"/>
    <w:rsid w:val="0091037A"/>
    <w:rsid w:val="0091356B"/>
    <w:rsid w:val="00914E36"/>
    <w:rsid w:val="00923542"/>
    <w:rsid w:val="00923E9E"/>
    <w:rsid w:val="00924853"/>
    <w:rsid w:val="00924CDD"/>
    <w:rsid w:val="009317FA"/>
    <w:rsid w:val="00931993"/>
    <w:rsid w:val="00933B0E"/>
    <w:rsid w:val="0093457D"/>
    <w:rsid w:val="0093482A"/>
    <w:rsid w:val="009353C1"/>
    <w:rsid w:val="0093761D"/>
    <w:rsid w:val="0094259D"/>
    <w:rsid w:val="009436F7"/>
    <w:rsid w:val="00943E7E"/>
    <w:rsid w:val="009452E0"/>
    <w:rsid w:val="0095432C"/>
    <w:rsid w:val="00956655"/>
    <w:rsid w:val="00960943"/>
    <w:rsid w:val="009627FF"/>
    <w:rsid w:val="00962F0C"/>
    <w:rsid w:val="009631B3"/>
    <w:rsid w:val="009707B1"/>
    <w:rsid w:val="00970C1F"/>
    <w:rsid w:val="0097301B"/>
    <w:rsid w:val="00973192"/>
    <w:rsid w:val="00973644"/>
    <w:rsid w:val="009744C6"/>
    <w:rsid w:val="00974C01"/>
    <w:rsid w:val="009750B3"/>
    <w:rsid w:val="009770BC"/>
    <w:rsid w:val="0097715A"/>
    <w:rsid w:val="0098290E"/>
    <w:rsid w:val="009849F1"/>
    <w:rsid w:val="00985B44"/>
    <w:rsid w:val="009863CE"/>
    <w:rsid w:val="00987B2C"/>
    <w:rsid w:val="009919E7"/>
    <w:rsid w:val="00991F44"/>
    <w:rsid w:val="00994184"/>
    <w:rsid w:val="009955D6"/>
    <w:rsid w:val="009966B2"/>
    <w:rsid w:val="00997CF8"/>
    <w:rsid w:val="009A119A"/>
    <w:rsid w:val="009A53AA"/>
    <w:rsid w:val="009B05B0"/>
    <w:rsid w:val="009B5E3F"/>
    <w:rsid w:val="009C219A"/>
    <w:rsid w:val="009C3930"/>
    <w:rsid w:val="009C3FDD"/>
    <w:rsid w:val="009C454D"/>
    <w:rsid w:val="009C5567"/>
    <w:rsid w:val="009C6F1E"/>
    <w:rsid w:val="009D1D00"/>
    <w:rsid w:val="009D247B"/>
    <w:rsid w:val="009D2F79"/>
    <w:rsid w:val="009D6306"/>
    <w:rsid w:val="009E3369"/>
    <w:rsid w:val="009E3F9A"/>
    <w:rsid w:val="009F329B"/>
    <w:rsid w:val="009F391B"/>
    <w:rsid w:val="009F5B63"/>
    <w:rsid w:val="009F79C4"/>
    <w:rsid w:val="00A01D1B"/>
    <w:rsid w:val="00A045A4"/>
    <w:rsid w:val="00A1222A"/>
    <w:rsid w:val="00A1326F"/>
    <w:rsid w:val="00A142B4"/>
    <w:rsid w:val="00A201FA"/>
    <w:rsid w:val="00A2108E"/>
    <w:rsid w:val="00A226B3"/>
    <w:rsid w:val="00A22C5F"/>
    <w:rsid w:val="00A30D09"/>
    <w:rsid w:val="00A31B4A"/>
    <w:rsid w:val="00A40560"/>
    <w:rsid w:val="00A40B25"/>
    <w:rsid w:val="00A4167C"/>
    <w:rsid w:val="00A43656"/>
    <w:rsid w:val="00A442F0"/>
    <w:rsid w:val="00A4507D"/>
    <w:rsid w:val="00A50699"/>
    <w:rsid w:val="00A56635"/>
    <w:rsid w:val="00A57B38"/>
    <w:rsid w:val="00A60901"/>
    <w:rsid w:val="00A62A35"/>
    <w:rsid w:val="00A63469"/>
    <w:rsid w:val="00A639EB"/>
    <w:rsid w:val="00A6638E"/>
    <w:rsid w:val="00A667C4"/>
    <w:rsid w:val="00A67B2E"/>
    <w:rsid w:val="00A7003A"/>
    <w:rsid w:val="00A7245E"/>
    <w:rsid w:val="00A73A17"/>
    <w:rsid w:val="00A74E36"/>
    <w:rsid w:val="00A7524C"/>
    <w:rsid w:val="00A76B19"/>
    <w:rsid w:val="00A775AC"/>
    <w:rsid w:val="00A805DB"/>
    <w:rsid w:val="00A8172E"/>
    <w:rsid w:val="00A84BAC"/>
    <w:rsid w:val="00A8583C"/>
    <w:rsid w:val="00A9151A"/>
    <w:rsid w:val="00AA2557"/>
    <w:rsid w:val="00AA778F"/>
    <w:rsid w:val="00AC162F"/>
    <w:rsid w:val="00AC28AF"/>
    <w:rsid w:val="00AC3627"/>
    <w:rsid w:val="00AC493A"/>
    <w:rsid w:val="00AC5993"/>
    <w:rsid w:val="00AC6335"/>
    <w:rsid w:val="00AD0D03"/>
    <w:rsid w:val="00AD2007"/>
    <w:rsid w:val="00AD42C0"/>
    <w:rsid w:val="00AD42C5"/>
    <w:rsid w:val="00AD458D"/>
    <w:rsid w:val="00AD526A"/>
    <w:rsid w:val="00AD5867"/>
    <w:rsid w:val="00AD70A4"/>
    <w:rsid w:val="00AE08AF"/>
    <w:rsid w:val="00AE592D"/>
    <w:rsid w:val="00AE6FB6"/>
    <w:rsid w:val="00AF00CE"/>
    <w:rsid w:val="00AF6262"/>
    <w:rsid w:val="00AF6D32"/>
    <w:rsid w:val="00AF6FD1"/>
    <w:rsid w:val="00B11C32"/>
    <w:rsid w:val="00B12EA9"/>
    <w:rsid w:val="00B14422"/>
    <w:rsid w:val="00B15F29"/>
    <w:rsid w:val="00B1611D"/>
    <w:rsid w:val="00B228EB"/>
    <w:rsid w:val="00B23736"/>
    <w:rsid w:val="00B346E4"/>
    <w:rsid w:val="00B34D1E"/>
    <w:rsid w:val="00B35B26"/>
    <w:rsid w:val="00B37780"/>
    <w:rsid w:val="00B42E3C"/>
    <w:rsid w:val="00B47954"/>
    <w:rsid w:val="00B51D39"/>
    <w:rsid w:val="00B5599B"/>
    <w:rsid w:val="00B5707B"/>
    <w:rsid w:val="00B62919"/>
    <w:rsid w:val="00B62B02"/>
    <w:rsid w:val="00B63697"/>
    <w:rsid w:val="00B6552A"/>
    <w:rsid w:val="00B65A17"/>
    <w:rsid w:val="00B70D6B"/>
    <w:rsid w:val="00B7243D"/>
    <w:rsid w:val="00B7334E"/>
    <w:rsid w:val="00B75B32"/>
    <w:rsid w:val="00B76E0E"/>
    <w:rsid w:val="00B84C2D"/>
    <w:rsid w:val="00B858CA"/>
    <w:rsid w:val="00B86A3C"/>
    <w:rsid w:val="00B87BB6"/>
    <w:rsid w:val="00B916A4"/>
    <w:rsid w:val="00B91FC7"/>
    <w:rsid w:val="00B93A8B"/>
    <w:rsid w:val="00B97D77"/>
    <w:rsid w:val="00BA3E31"/>
    <w:rsid w:val="00BA547B"/>
    <w:rsid w:val="00BA73E9"/>
    <w:rsid w:val="00BA7C58"/>
    <w:rsid w:val="00BB06C5"/>
    <w:rsid w:val="00BB0EAF"/>
    <w:rsid w:val="00BB10A8"/>
    <w:rsid w:val="00BB3E47"/>
    <w:rsid w:val="00BB53C6"/>
    <w:rsid w:val="00BB6482"/>
    <w:rsid w:val="00BC096E"/>
    <w:rsid w:val="00BC28ED"/>
    <w:rsid w:val="00BC31AE"/>
    <w:rsid w:val="00BC580C"/>
    <w:rsid w:val="00BC5D4A"/>
    <w:rsid w:val="00BD351A"/>
    <w:rsid w:val="00BD3A7A"/>
    <w:rsid w:val="00BD3B94"/>
    <w:rsid w:val="00BD3BD3"/>
    <w:rsid w:val="00BD7A0E"/>
    <w:rsid w:val="00BE02D7"/>
    <w:rsid w:val="00BE030F"/>
    <w:rsid w:val="00BE1520"/>
    <w:rsid w:val="00BE3722"/>
    <w:rsid w:val="00BE758E"/>
    <w:rsid w:val="00BF0110"/>
    <w:rsid w:val="00BF146A"/>
    <w:rsid w:val="00BF1608"/>
    <w:rsid w:val="00BF2986"/>
    <w:rsid w:val="00BF2F5D"/>
    <w:rsid w:val="00BF3A27"/>
    <w:rsid w:val="00BF447F"/>
    <w:rsid w:val="00BF4C73"/>
    <w:rsid w:val="00BF658D"/>
    <w:rsid w:val="00BF7E3A"/>
    <w:rsid w:val="00C01038"/>
    <w:rsid w:val="00C02458"/>
    <w:rsid w:val="00C0680E"/>
    <w:rsid w:val="00C12004"/>
    <w:rsid w:val="00C132FC"/>
    <w:rsid w:val="00C14764"/>
    <w:rsid w:val="00C2070B"/>
    <w:rsid w:val="00C23245"/>
    <w:rsid w:val="00C25A53"/>
    <w:rsid w:val="00C31628"/>
    <w:rsid w:val="00C32E7E"/>
    <w:rsid w:val="00C51CB8"/>
    <w:rsid w:val="00C54A56"/>
    <w:rsid w:val="00C60EFA"/>
    <w:rsid w:val="00C640D9"/>
    <w:rsid w:val="00C77EDE"/>
    <w:rsid w:val="00C82626"/>
    <w:rsid w:val="00C82E9C"/>
    <w:rsid w:val="00C91015"/>
    <w:rsid w:val="00C91E17"/>
    <w:rsid w:val="00C92B60"/>
    <w:rsid w:val="00C9313F"/>
    <w:rsid w:val="00C94699"/>
    <w:rsid w:val="00C957F2"/>
    <w:rsid w:val="00C95967"/>
    <w:rsid w:val="00C9699D"/>
    <w:rsid w:val="00C97D01"/>
    <w:rsid w:val="00CA0AE3"/>
    <w:rsid w:val="00CA405E"/>
    <w:rsid w:val="00CA4882"/>
    <w:rsid w:val="00CB19F9"/>
    <w:rsid w:val="00CB349D"/>
    <w:rsid w:val="00CC20C2"/>
    <w:rsid w:val="00CC3A33"/>
    <w:rsid w:val="00CC76E1"/>
    <w:rsid w:val="00CD35A7"/>
    <w:rsid w:val="00CD3F62"/>
    <w:rsid w:val="00CD5A2A"/>
    <w:rsid w:val="00CE1414"/>
    <w:rsid w:val="00CE260C"/>
    <w:rsid w:val="00CE2854"/>
    <w:rsid w:val="00CE36EE"/>
    <w:rsid w:val="00CE3E9C"/>
    <w:rsid w:val="00CE70F1"/>
    <w:rsid w:val="00CF0AEA"/>
    <w:rsid w:val="00D0104C"/>
    <w:rsid w:val="00D05D49"/>
    <w:rsid w:val="00D10F94"/>
    <w:rsid w:val="00D13DB7"/>
    <w:rsid w:val="00D15CD4"/>
    <w:rsid w:val="00D20FC1"/>
    <w:rsid w:val="00D26C44"/>
    <w:rsid w:val="00D27267"/>
    <w:rsid w:val="00D34990"/>
    <w:rsid w:val="00D35DA9"/>
    <w:rsid w:val="00D37056"/>
    <w:rsid w:val="00D42F98"/>
    <w:rsid w:val="00D454CF"/>
    <w:rsid w:val="00D45FDD"/>
    <w:rsid w:val="00D5030A"/>
    <w:rsid w:val="00D574AD"/>
    <w:rsid w:val="00D632F5"/>
    <w:rsid w:val="00D63651"/>
    <w:rsid w:val="00D63E88"/>
    <w:rsid w:val="00D64178"/>
    <w:rsid w:val="00D6453A"/>
    <w:rsid w:val="00D675B2"/>
    <w:rsid w:val="00D703B4"/>
    <w:rsid w:val="00D7373C"/>
    <w:rsid w:val="00D758D5"/>
    <w:rsid w:val="00D849B2"/>
    <w:rsid w:val="00D84A8E"/>
    <w:rsid w:val="00D90E93"/>
    <w:rsid w:val="00D95079"/>
    <w:rsid w:val="00D97DD1"/>
    <w:rsid w:val="00DA043C"/>
    <w:rsid w:val="00DA0AFC"/>
    <w:rsid w:val="00DA1D1B"/>
    <w:rsid w:val="00DA2BDE"/>
    <w:rsid w:val="00DA3F1A"/>
    <w:rsid w:val="00DA4FE6"/>
    <w:rsid w:val="00DA7142"/>
    <w:rsid w:val="00DB176A"/>
    <w:rsid w:val="00DB2676"/>
    <w:rsid w:val="00DB5C02"/>
    <w:rsid w:val="00DB69EC"/>
    <w:rsid w:val="00DD01D7"/>
    <w:rsid w:val="00DD1A48"/>
    <w:rsid w:val="00DD4937"/>
    <w:rsid w:val="00DD4DF6"/>
    <w:rsid w:val="00DD4EEC"/>
    <w:rsid w:val="00DD7F54"/>
    <w:rsid w:val="00DE5365"/>
    <w:rsid w:val="00DE54DF"/>
    <w:rsid w:val="00DE628E"/>
    <w:rsid w:val="00DE6C44"/>
    <w:rsid w:val="00DF42B0"/>
    <w:rsid w:val="00DF5C29"/>
    <w:rsid w:val="00DF696C"/>
    <w:rsid w:val="00DF70E4"/>
    <w:rsid w:val="00E02ADD"/>
    <w:rsid w:val="00E07F45"/>
    <w:rsid w:val="00E2046B"/>
    <w:rsid w:val="00E211A2"/>
    <w:rsid w:val="00E21813"/>
    <w:rsid w:val="00E21D70"/>
    <w:rsid w:val="00E25081"/>
    <w:rsid w:val="00E2508A"/>
    <w:rsid w:val="00E260A3"/>
    <w:rsid w:val="00E329A5"/>
    <w:rsid w:val="00E32D93"/>
    <w:rsid w:val="00E34323"/>
    <w:rsid w:val="00E35022"/>
    <w:rsid w:val="00E45DEA"/>
    <w:rsid w:val="00E4608D"/>
    <w:rsid w:val="00E46264"/>
    <w:rsid w:val="00E50408"/>
    <w:rsid w:val="00E508D9"/>
    <w:rsid w:val="00E538E0"/>
    <w:rsid w:val="00E5622F"/>
    <w:rsid w:val="00E57AF6"/>
    <w:rsid w:val="00E60B8E"/>
    <w:rsid w:val="00E622EB"/>
    <w:rsid w:val="00E76A16"/>
    <w:rsid w:val="00E77EB9"/>
    <w:rsid w:val="00E801BB"/>
    <w:rsid w:val="00E80759"/>
    <w:rsid w:val="00E81258"/>
    <w:rsid w:val="00E8125B"/>
    <w:rsid w:val="00E822B9"/>
    <w:rsid w:val="00E84B43"/>
    <w:rsid w:val="00E87354"/>
    <w:rsid w:val="00E93314"/>
    <w:rsid w:val="00E94D11"/>
    <w:rsid w:val="00EA3449"/>
    <w:rsid w:val="00EA76F5"/>
    <w:rsid w:val="00EA7C88"/>
    <w:rsid w:val="00EB3340"/>
    <w:rsid w:val="00EB3BB7"/>
    <w:rsid w:val="00EB5650"/>
    <w:rsid w:val="00EB66E1"/>
    <w:rsid w:val="00EB6F46"/>
    <w:rsid w:val="00EB6FF7"/>
    <w:rsid w:val="00EC3CE6"/>
    <w:rsid w:val="00EC6D4C"/>
    <w:rsid w:val="00EC7CA7"/>
    <w:rsid w:val="00EE2E15"/>
    <w:rsid w:val="00EE740E"/>
    <w:rsid w:val="00EE77FE"/>
    <w:rsid w:val="00EF05FD"/>
    <w:rsid w:val="00EF1368"/>
    <w:rsid w:val="00EF2947"/>
    <w:rsid w:val="00EF33A2"/>
    <w:rsid w:val="00EF3729"/>
    <w:rsid w:val="00EF3A3A"/>
    <w:rsid w:val="00EF6824"/>
    <w:rsid w:val="00F009CB"/>
    <w:rsid w:val="00F01D70"/>
    <w:rsid w:val="00F055B0"/>
    <w:rsid w:val="00F06AE1"/>
    <w:rsid w:val="00F10415"/>
    <w:rsid w:val="00F11E92"/>
    <w:rsid w:val="00F14C6D"/>
    <w:rsid w:val="00F1551B"/>
    <w:rsid w:val="00F160BF"/>
    <w:rsid w:val="00F175A1"/>
    <w:rsid w:val="00F27A6F"/>
    <w:rsid w:val="00F330D6"/>
    <w:rsid w:val="00F3388E"/>
    <w:rsid w:val="00F36934"/>
    <w:rsid w:val="00F40537"/>
    <w:rsid w:val="00F40E1D"/>
    <w:rsid w:val="00F43872"/>
    <w:rsid w:val="00F4413C"/>
    <w:rsid w:val="00F462B4"/>
    <w:rsid w:val="00F60335"/>
    <w:rsid w:val="00F605A8"/>
    <w:rsid w:val="00F60963"/>
    <w:rsid w:val="00F609EF"/>
    <w:rsid w:val="00F610EE"/>
    <w:rsid w:val="00F63ACD"/>
    <w:rsid w:val="00F65A51"/>
    <w:rsid w:val="00F67B13"/>
    <w:rsid w:val="00F72E32"/>
    <w:rsid w:val="00F74422"/>
    <w:rsid w:val="00F832AB"/>
    <w:rsid w:val="00F87B99"/>
    <w:rsid w:val="00F9328A"/>
    <w:rsid w:val="00F951EB"/>
    <w:rsid w:val="00F95C0F"/>
    <w:rsid w:val="00F95F8A"/>
    <w:rsid w:val="00F966D2"/>
    <w:rsid w:val="00FA1684"/>
    <w:rsid w:val="00FA21FB"/>
    <w:rsid w:val="00FA2A8E"/>
    <w:rsid w:val="00FA360E"/>
    <w:rsid w:val="00FA3DB4"/>
    <w:rsid w:val="00FB3278"/>
    <w:rsid w:val="00FB464D"/>
    <w:rsid w:val="00FB5F48"/>
    <w:rsid w:val="00FC0AFA"/>
    <w:rsid w:val="00FC2EDE"/>
    <w:rsid w:val="00FC4675"/>
    <w:rsid w:val="00FC68C0"/>
    <w:rsid w:val="00FD069D"/>
    <w:rsid w:val="00FD1918"/>
    <w:rsid w:val="00FD1D49"/>
    <w:rsid w:val="00FD229E"/>
    <w:rsid w:val="00FD2C97"/>
    <w:rsid w:val="00FD3AE8"/>
    <w:rsid w:val="00FD4A2B"/>
    <w:rsid w:val="00FD57CE"/>
    <w:rsid w:val="00FD69C8"/>
    <w:rsid w:val="00FF072D"/>
    <w:rsid w:val="00FF0733"/>
    <w:rsid w:val="00FF51D2"/>
    <w:rsid w:val="00FF5943"/>
    <w:rsid w:val="00FF7B26"/>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BB14C6-732A-4F0A-948E-4E6858EC2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0BD"/>
    <w:pPr>
      <w:spacing w:after="200" w:line="276" w:lineRule="auto"/>
    </w:pPr>
    <w:rPr>
      <w:sz w:val="22"/>
      <w:szCs w:val="22"/>
      <w:lang w:val="es-ES" w:eastAsia="en-US"/>
    </w:rPr>
  </w:style>
  <w:style w:type="paragraph" w:styleId="Ttulo4">
    <w:name w:val="heading 4"/>
    <w:basedOn w:val="Normal"/>
    <w:next w:val="Normal"/>
    <w:link w:val="Ttulo4Car"/>
    <w:uiPriority w:val="9"/>
    <w:qFormat/>
    <w:rsid w:val="00DA4FE6"/>
    <w:pPr>
      <w:keepNext/>
      <w:keepLines/>
      <w:spacing w:before="200" w:after="0"/>
      <w:outlineLvl w:val="3"/>
    </w:pPr>
    <w:rPr>
      <w:rFonts w:ascii="Cambria" w:eastAsia="Times New Roman" w:hAnsi="Cambria"/>
      <w:b/>
      <w:bCs/>
      <w:i/>
      <w:i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333A78"/>
    <w:rPr>
      <w:sz w:val="22"/>
      <w:szCs w:val="22"/>
      <w:lang w:eastAsia="en-US"/>
    </w:rPr>
  </w:style>
  <w:style w:type="paragraph" w:styleId="Encabezado">
    <w:name w:val="header"/>
    <w:basedOn w:val="Normal"/>
    <w:link w:val="EncabezadoCar"/>
    <w:uiPriority w:val="99"/>
    <w:unhideWhenUsed/>
    <w:rsid w:val="00333A7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33A78"/>
  </w:style>
  <w:style w:type="paragraph" w:styleId="Piedepgina">
    <w:name w:val="footer"/>
    <w:basedOn w:val="Normal"/>
    <w:link w:val="PiedepginaCar"/>
    <w:uiPriority w:val="99"/>
    <w:unhideWhenUsed/>
    <w:rsid w:val="00333A7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33A78"/>
  </w:style>
  <w:style w:type="table" w:styleId="Tablaconcuadrcula">
    <w:name w:val="Table Grid"/>
    <w:basedOn w:val="Tablanormal"/>
    <w:uiPriority w:val="59"/>
    <w:rsid w:val="00AC16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1E21C9"/>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1E21C9"/>
    <w:rPr>
      <w:rFonts w:ascii="Tahoma" w:hAnsi="Tahoma" w:cs="Tahoma"/>
      <w:sz w:val="16"/>
      <w:szCs w:val="16"/>
      <w:lang w:val="es-ES" w:eastAsia="en-US"/>
    </w:rPr>
  </w:style>
  <w:style w:type="paragraph" w:styleId="Prrafodelista">
    <w:name w:val="List Paragraph"/>
    <w:basedOn w:val="Normal"/>
    <w:uiPriority w:val="34"/>
    <w:qFormat/>
    <w:rsid w:val="006D7A90"/>
    <w:pPr>
      <w:ind w:left="708"/>
    </w:pPr>
  </w:style>
  <w:style w:type="character" w:styleId="Refdecomentario">
    <w:name w:val="annotation reference"/>
    <w:uiPriority w:val="99"/>
    <w:semiHidden/>
    <w:unhideWhenUsed/>
    <w:rsid w:val="005705EE"/>
    <w:rPr>
      <w:sz w:val="16"/>
      <w:szCs w:val="16"/>
    </w:rPr>
  </w:style>
  <w:style w:type="paragraph" w:styleId="Textocomentario">
    <w:name w:val="annotation text"/>
    <w:basedOn w:val="Normal"/>
    <w:link w:val="TextocomentarioCar"/>
    <w:uiPriority w:val="99"/>
    <w:semiHidden/>
    <w:unhideWhenUsed/>
    <w:rsid w:val="005705EE"/>
    <w:rPr>
      <w:sz w:val="20"/>
      <w:szCs w:val="20"/>
      <w:lang w:val="x-none"/>
    </w:rPr>
  </w:style>
  <w:style w:type="character" w:customStyle="1" w:styleId="TextocomentarioCar">
    <w:name w:val="Texto comentario Car"/>
    <w:link w:val="Textocomentario"/>
    <w:uiPriority w:val="99"/>
    <w:semiHidden/>
    <w:rsid w:val="005705EE"/>
    <w:rPr>
      <w:lang w:eastAsia="en-US"/>
    </w:rPr>
  </w:style>
  <w:style w:type="paragraph" w:styleId="Asuntodelcomentario">
    <w:name w:val="annotation subject"/>
    <w:basedOn w:val="Textocomentario"/>
    <w:next w:val="Textocomentario"/>
    <w:link w:val="AsuntodelcomentarioCar"/>
    <w:uiPriority w:val="99"/>
    <w:semiHidden/>
    <w:unhideWhenUsed/>
    <w:rsid w:val="005705EE"/>
    <w:rPr>
      <w:b/>
      <w:bCs/>
    </w:rPr>
  </w:style>
  <w:style w:type="character" w:customStyle="1" w:styleId="AsuntodelcomentarioCar">
    <w:name w:val="Asunto del comentario Car"/>
    <w:link w:val="Asuntodelcomentario"/>
    <w:uiPriority w:val="99"/>
    <w:semiHidden/>
    <w:rsid w:val="005705EE"/>
    <w:rPr>
      <w:b/>
      <w:bCs/>
      <w:lang w:eastAsia="en-US"/>
    </w:rPr>
  </w:style>
  <w:style w:type="character" w:styleId="Textoennegrita">
    <w:name w:val="Strong"/>
    <w:uiPriority w:val="22"/>
    <w:qFormat/>
    <w:rsid w:val="002341B5"/>
    <w:rPr>
      <w:b/>
      <w:bCs/>
    </w:rPr>
  </w:style>
  <w:style w:type="character" w:customStyle="1" w:styleId="Ttulo4Car">
    <w:name w:val="Título 4 Car"/>
    <w:link w:val="Ttulo4"/>
    <w:uiPriority w:val="9"/>
    <w:rsid w:val="00DA4FE6"/>
    <w:rPr>
      <w:rFonts w:ascii="Cambria" w:eastAsia="Times New Roman" w:hAnsi="Cambria"/>
      <w:b/>
      <w:bCs/>
      <w:i/>
      <w:iCs/>
      <w:color w:val="4F81BD"/>
      <w:sz w:val="22"/>
      <w:szCs w:val="22"/>
      <w:lang w:val="es-ES" w:eastAsia="en-US"/>
    </w:rPr>
  </w:style>
  <w:style w:type="character" w:customStyle="1" w:styleId="SinespaciadoCar">
    <w:name w:val="Sin espaciado Car"/>
    <w:link w:val="Sinespaciado"/>
    <w:uiPriority w:val="1"/>
    <w:rsid w:val="00A57B38"/>
    <w:rPr>
      <w:sz w:val="22"/>
      <w:szCs w:val="22"/>
      <w:lang w:eastAsia="en-US" w:bidi="ar-SA"/>
    </w:rPr>
  </w:style>
  <w:style w:type="character" w:customStyle="1" w:styleId="ff04">
    <w:name w:val="ff04"/>
    <w:rsid w:val="00A57B38"/>
    <w:rPr>
      <w:rFonts w:ascii="Times New Roman" w:hAnsi="Times New Roman" w:cs="Times New Roman" w:hint="default"/>
    </w:rPr>
  </w:style>
  <w:style w:type="paragraph" w:customStyle="1" w:styleId="Prrafodelista2">
    <w:name w:val="Párrafo de lista2"/>
    <w:basedOn w:val="Normal"/>
    <w:rsid w:val="00FA360E"/>
    <w:pPr>
      <w:spacing w:after="0" w:line="240" w:lineRule="auto"/>
      <w:ind w:left="720"/>
      <w:jc w:val="both"/>
    </w:pPr>
    <w:rPr>
      <w:rFonts w:eastAsia="Times New Roman"/>
    </w:rPr>
  </w:style>
  <w:style w:type="paragraph" w:styleId="Textosinformato">
    <w:name w:val="Plain Text"/>
    <w:basedOn w:val="Normal"/>
    <w:link w:val="TextosinformatoCar"/>
    <w:rsid w:val="00B86A3C"/>
    <w:pPr>
      <w:spacing w:after="0" w:line="240" w:lineRule="auto"/>
    </w:pPr>
    <w:rPr>
      <w:rFonts w:ascii="Courier New" w:eastAsia="Times New Roman" w:hAnsi="Courier New"/>
      <w:sz w:val="20"/>
      <w:szCs w:val="20"/>
      <w:lang w:val="es-ES_tradnl" w:eastAsia="es-ES"/>
    </w:rPr>
  </w:style>
  <w:style w:type="character" w:customStyle="1" w:styleId="TextosinformatoCar">
    <w:name w:val="Texto sin formato Car"/>
    <w:link w:val="Textosinformato"/>
    <w:rsid w:val="00B86A3C"/>
    <w:rPr>
      <w:rFonts w:ascii="Courier New" w:eastAsia="Times New Roman" w:hAnsi="Courier New"/>
      <w:lang w:val="es-ES_tradnl" w:eastAsia="es-ES"/>
    </w:rPr>
  </w:style>
  <w:style w:type="character" w:customStyle="1" w:styleId="apple-converted-space">
    <w:name w:val="apple-converted-space"/>
    <w:rsid w:val="00B93A8B"/>
  </w:style>
  <w:style w:type="character" w:customStyle="1" w:styleId="il">
    <w:name w:val="il"/>
    <w:rsid w:val="00B93A8B"/>
  </w:style>
  <w:style w:type="paragraph" w:styleId="Revisin">
    <w:name w:val="Revision"/>
    <w:hidden/>
    <w:uiPriority w:val="99"/>
    <w:semiHidden/>
    <w:rsid w:val="00266E27"/>
    <w:rPr>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10679">
      <w:bodyDiv w:val="1"/>
      <w:marLeft w:val="0"/>
      <w:marRight w:val="0"/>
      <w:marTop w:val="0"/>
      <w:marBottom w:val="0"/>
      <w:divBdr>
        <w:top w:val="none" w:sz="0" w:space="0" w:color="auto"/>
        <w:left w:val="none" w:sz="0" w:space="0" w:color="auto"/>
        <w:bottom w:val="none" w:sz="0" w:space="0" w:color="auto"/>
        <w:right w:val="none" w:sz="0" w:space="0" w:color="auto"/>
      </w:divBdr>
      <w:divsChild>
        <w:div w:id="2075856083">
          <w:marLeft w:val="0"/>
          <w:marRight w:val="0"/>
          <w:marTop w:val="0"/>
          <w:marBottom w:val="0"/>
          <w:divBdr>
            <w:top w:val="none" w:sz="0" w:space="0" w:color="auto"/>
            <w:left w:val="none" w:sz="0" w:space="0" w:color="auto"/>
            <w:bottom w:val="none" w:sz="0" w:space="0" w:color="auto"/>
            <w:right w:val="none" w:sz="0" w:space="0" w:color="auto"/>
          </w:divBdr>
          <w:divsChild>
            <w:div w:id="1203790588">
              <w:marLeft w:val="0"/>
              <w:marRight w:val="0"/>
              <w:marTop w:val="0"/>
              <w:marBottom w:val="0"/>
              <w:divBdr>
                <w:top w:val="single" w:sz="4" w:space="0" w:color="83AADA"/>
                <w:left w:val="single" w:sz="4" w:space="0" w:color="83AADA"/>
                <w:bottom w:val="single" w:sz="4" w:space="0" w:color="83AADA"/>
                <w:right w:val="single" w:sz="4" w:space="0" w:color="83AADA"/>
              </w:divBdr>
              <w:divsChild>
                <w:div w:id="1201284167">
                  <w:marLeft w:val="0"/>
                  <w:marRight w:val="0"/>
                  <w:marTop w:val="0"/>
                  <w:marBottom w:val="0"/>
                  <w:divBdr>
                    <w:top w:val="none" w:sz="0" w:space="0" w:color="auto"/>
                    <w:left w:val="none" w:sz="0" w:space="0" w:color="auto"/>
                    <w:bottom w:val="none" w:sz="0" w:space="0" w:color="auto"/>
                    <w:right w:val="none" w:sz="0" w:space="0" w:color="auto"/>
                  </w:divBdr>
                  <w:divsChild>
                    <w:div w:id="7172589">
                      <w:marLeft w:val="0"/>
                      <w:marRight w:val="0"/>
                      <w:marTop w:val="0"/>
                      <w:marBottom w:val="0"/>
                      <w:divBdr>
                        <w:top w:val="none" w:sz="0" w:space="0" w:color="auto"/>
                        <w:left w:val="none" w:sz="0" w:space="0" w:color="auto"/>
                        <w:bottom w:val="none" w:sz="0" w:space="0" w:color="auto"/>
                        <w:right w:val="none" w:sz="0" w:space="0" w:color="auto"/>
                      </w:divBdr>
                      <w:divsChild>
                        <w:div w:id="1198472026">
                          <w:marLeft w:val="0"/>
                          <w:marRight w:val="0"/>
                          <w:marTop w:val="0"/>
                          <w:marBottom w:val="0"/>
                          <w:divBdr>
                            <w:top w:val="none" w:sz="0" w:space="0" w:color="auto"/>
                            <w:left w:val="none" w:sz="0" w:space="0" w:color="auto"/>
                            <w:bottom w:val="none" w:sz="0" w:space="0" w:color="auto"/>
                            <w:right w:val="none" w:sz="0" w:space="0" w:color="auto"/>
                          </w:divBdr>
                          <w:divsChild>
                            <w:div w:id="910967147">
                              <w:marLeft w:val="0"/>
                              <w:marRight w:val="0"/>
                              <w:marTop w:val="0"/>
                              <w:marBottom w:val="0"/>
                              <w:divBdr>
                                <w:top w:val="none" w:sz="0" w:space="0" w:color="auto"/>
                                <w:left w:val="none" w:sz="0" w:space="0" w:color="auto"/>
                                <w:bottom w:val="none" w:sz="0" w:space="0" w:color="auto"/>
                                <w:right w:val="none" w:sz="0" w:space="0" w:color="auto"/>
                              </w:divBdr>
                              <w:divsChild>
                                <w:div w:id="1376269644">
                                  <w:marLeft w:val="166"/>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029594">
      <w:bodyDiv w:val="1"/>
      <w:marLeft w:val="0"/>
      <w:marRight w:val="0"/>
      <w:marTop w:val="0"/>
      <w:marBottom w:val="0"/>
      <w:divBdr>
        <w:top w:val="none" w:sz="0" w:space="0" w:color="auto"/>
        <w:left w:val="none" w:sz="0" w:space="0" w:color="auto"/>
        <w:bottom w:val="none" w:sz="0" w:space="0" w:color="auto"/>
        <w:right w:val="none" w:sz="0" w:space="0" w:color="auto"/>
      </w:divBdr>
    </w:div>
    <w:div w:id="332687946">
      <w:bodyDiv w:val="1"/>
      <w:marLeft w:val="0"/>
      <w:marRight w:val="0"/>
      <w:marTop w:val="0"/>
      <w:marBottom w:val="0"/>
      <w:divBdr>
        <w:top w:val="none" w:sz="0" w:space="0" w:color="auto"/>
        <w:left w:val="none" w:sz="0" w:space="0" w:color="auto"/>
        <w:bottom w:val="none" w:sz="0" w:space="0" w:color="auto"/>
        <w:right w:val="none" w:sz="0" w:space="0" w:color="auto"/>
      </w:divBdr>
    </w:div>
    <w:div w:id="564920626">
      <w:bodyDiv w:val="1"/>
      <w:marLeft w:val="0"/>
      <w:marRight w:val="0"/>
      <w:marTop w:val="0"/>
      <w:marBottom w:val="0"/>
      <w:divBdr>
        <w:top w:val="none" w:sz="0" w:space="0" w:color="auto"/>
        <w:left w:val="none" w:sz="0" w:space="0" w:color="auto"/>
        <w:bottom w:val="none" w:sz="0" w:space="0" w:color="auto"/>
        <w:right w:val="none" w:sz="0" w:space="0" w:color="auto"/>
      </w:divBdr>
    </w:div>
    <w:div w:id="1051731897">
      <w:bodyDiv w:val="1"/>
      <w:marLeft w:val="0"/>
      <w:marRight w:val="0"/>
      <w:marTop w:val="0"/>
      <w:marBottom w:val="0"/>
      <w:divBdr>
        <w:top w:val="none" w:sz="0" w:space="0" w:color="auto"/>
        <w:left w:val="none" w:sz="0" w:space="0" w:color="auto"/>
        <w:bottom w:val="none" w:sz="0" w:space="0" w:color="auto"/>
        <w:right w:val="none" w:sz="0" w:space="0" w:color="auto"/>
      </w:divBdr>
    </w:div>
    <w:div w:id="1805855197">
      <w:bodyDiv w:val="1"/>
      <w:marLeft w:val="0"/>
      <w:marRight w:val="0"/>
      <w:marTop w:val="0"/>
      <w:marBottom w:val="0"/>
      <w:divBdr>
        <w:top w:val="none" w:sz="0" w:space="0" w:color="auto"/>
        <w:left w:val="none" w:sz="0" w:space="0" w:color="auto"/>
        <w:bottom w:val="none" w:sz="0" w:space="0" w:color="auto"/>
        <w:right w:val="none" w:sz="0" w:space="0" w:color="auto"/>
      </w:divBdr>
      <w:divsChild>
        <w:div w:id="1212234819">
          <w:marLeft w:val="0"/>
          <w:marRight w:val="0"/>
          <w:marTop w:val="0"/>
          <w:marBottom w:val="0"/>
          <w:divBdr>
            <w:top w:val="none" w:sz="0" w:space="0" w:color="auto"/>
            <w:left w:val="none" w:sz="0" w:space="0" w:color="auto"/>
            <w:bottom w:val="none" w:sz="0" w:space="0" w:color="auto"/>
            <w:right w:val="none" w:sz="0" w:space="0" w:color="auto"/>
          </w:divBdr>
          <w:divsChild>
            <w:div w:id="1443962413">
              <w:marLeft w:val="0"/>
              <w:marRight w:val="0"/>
              <w:marTop w:val="0"/>
              <w:marBottom w:val="0"/>
              <w:divBdr>
                <w:top w:val="single" w:sz="4" w:space="0" w:color="83AADA"/>
                <w:left w:val="single" w:sz="4" w:space="0" w:color="83AADA"/>
                <w:bottom w:val="single" w:sz="4" w:space="0" w:color="83AADA"/>
                <w:right w:val="single" w:sz="4" w:space="0" w:color="83AADA"/>
              </w:divBdr>
              <w:divsChild>
                <w:div w:id="378818184">
                  <w:marLeft w:val="0"/>
                  <w:marRight w:val="0"/>
                  <w:marTop w:val="0"/>
                  <w:marBottom w:val="0"/>
                  <w:divBdr>
                    <w:top w:val="none" w:sz="0" w:space="0" w:color="auto"/>
                    <w:left w:val="none" w:sz="0" w:space="0" w:color="auto"/>
                    <w:bottom w:val="none" w:sz="0" w:space="0" w:color="auto"/>
                    <w:right w:val="none" w:sz="0" w:space="0" w:color="auto"/>
                  </w:divBdr>
                  <w:divsChild>
                    <w:div w:id="1174608044">
                      <w:marLeft w:val="0"/>
                      <w:marRight w:val="0"/>
                      <w:marTop w:val="0"/>
                      <w:marBottom w:val="0"/>
                      <w:divBdr>
                        <w:top w:val="none" w:sz="0" w:space="0" w:color="auto"/>
                        <w:left w:val="none" w:sz="0" w:space="0" w:color="auto"/>
                        <w:bottom w:val="none" w:sz="0" w:space="0" w:color="auto"/>
                        <w:right w:val="none" w:sz="0" w:space="0" w:color="auto"/>
                      </w:divBdr>
                      <w:divsChild>
                        <w:div w:id="1799182744">
                          <w:marLeft w:val="0"/>
                          <w:marRight w:val="0"/>
                          <w:marTop w:val="0"/>
                          <w:marBottom w:val="0"/>
                          <w:divBdr>
                            <w:top w:val="none" w:sz="0" w:space="0" w:color="auto"/>
                            <w:left w:val="none" w:sz="0" w:space="0" w:color="auto"/>
                            <w:bottom w:val="none" w:sz="0" w:space="0" w:color="auto"/>
                            <w:right w:val="none" w:sz="0" w:space="0" w:color="auto"/>
                          </w:divBdr>
                          <w:divsChild>
                            <w:div w:id="731075161">
                              <w:marLeft w:val="0"/>
                              <w:marRight w:val="0"/>
                              <w:marTop w:val="0"/>
                              <w:marBottom w:val="0"/>
                              <w:divBdr>
                                <w:top w:val="none" w:sz="0" w:space="0" w:color="auto"/>
                                <w:left w:val="none" w:sz="0" w:space="0" w:color="auto"/>
                                <w:bottom w:val="none" w:sz="0" w:space="0" w:color="auto"/>
                                <w:right w:val="none" w:sz="0" w:space="0" w:color="auto"/>
                              </w:divBdr>
                              <w:divsChild>
                                <w:div w:id="196621203">
                                  <w:marLeft w:val="166"/>
                                  <w:marRight w:val="0"/>
                                  <w:marTop w:val="0"/>
                                  <w:marBottom w:val="0"/>
                                  <w:divBdr>
                                    <w:top w:val="none" w:sz="0" w:space="0" w:color="auto"/>
                                    <w:left w:val="none" w:sz="0" w:space="0" w:color="auto"/>
                                    <w:bottom w:val="none" w:sz="0" w:space="0" w:color="auto"/>
                                    <w:right w:val="none" w:sz="0" w:space="0" w:color="auto"/>
                                  </w:divBdr>
                                </w:div>
                              </w:divsChild>
                            </w:div>
                            <w:div w:id="1103648273">
                              <w:marLeft w:val="0"/>
                              <w:marRight w:val="0"/>
                              <w:marTop w:val="0"/>
                              <w:marBottom w:val="0"/>
                              <w:divBdr>
                                <w:top w:val="none" w:sz="0" w:space="0" w:color="auto"/>
                                <w:left w:val="none" w:sz="0" w:space="0" w:color="auto"/>
                                <w:bottom w:val="none" w:sz="0" w:space="0" w:color="auto"/>
                                <w:right w:val="none" w:sz="0" w:space="0" w:color="auto"/>
                              </w:divBdr>
                              <w:divsChild>
                                <w:div w:id="1084641604">
                                  <w:marLeft w:val="166"/>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0500840">
      <w:bodyDiv w:val="1"/>
      <w:marLeft w:val="0"/>
      <w:marRight w:val="0"/>
      <w:marTop w:val="0"/>
      <w:marBottom w:val="0"/>
      <w:divBdr>
        <w:top w:val="none" w:sz="0" w:space="0" w:color="auto"/>
        <w:left w:val="none" w:sz="0" w:space="0" w:color="auto"/>
        <w:bottom w:val="none" w:sz="0" w:space="0" w:color="auto"/>
        <w:right w:val="none" w:sz="0" w:space="0" w:color="auto"/>
      </w:divBdr>
      <w:divsChild>
        <w:div w:id="20786719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E4987-F50C-46DA-92A3-53605ABA5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2666</Words>
  <Characters>14669</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17301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jmoran</dc:creator>
  <cp:lastModifiedBy>Karina Vazquez Lugo</cp:lastModifiedBy>
  <cp:revision>2</cp:revision>
  <cp:lastPrinted>2019-04-26T14:07:00Z</cp:lastPrinted>
  <dcterms:created xsi:type="dcterms:W3CDTF">2019-06-24T15:31:00Z</dcterms:created>
  <dcterms:modified xsi:type="dcterms:W3CDTF">2019-06-24T15:31:00Z</dcterms:modified>
</cp:coreProperties>
</file>