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E80" w:rsidRDefault="002C7E80" w:rsidP="002C7E80">
      <w:pPr>
        <w:pStyle w:val="Encabezado"/>
        <w:jc w:val="right"/>
        <w:rPr>
          <w:lang w:eastAsia="es-MX"/>
        </w:rPr>
      </w:pPr>
      <w:r>
        <w:rPr>
          <w:noProof/>
          <w:lang w:eastAsia="es-MX"/>
        </w:rPr>
        <w:drawing>
          <wp:inline distT="0" distB="0" distL="0" distR="0" wp14:anchorId="39D78708" wp14:editId="1C6415F3">
            <wp:extent cx="1533525" cy="857250"/>
            <wp:effectExtent l="0" t="0" r="9525" b="0"/>
            <wp:docPr id="1" name="Imagen 1" descr="https://ci5.googleusercontent.com/proxy/wdGfisFEYj-d_8UwaKHYCHH34RXziKOq3IwXtVUpZBwuAKebqfnFugGVPBM34N1N9V0I3bYjD7r7MATtfueVni4eW1f2Uw=s0-d-e1-ft#http://subirimagen.me/uploads/201807311419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https://ci5.googleusercontent.com/proxy/wdGfisFEYj-d_8UwaKHYCHH34RXziKOq3IwXtVUpZBwuAKebqfnFugGVPBM34N1N9V0I3bYjD7r7MATtfueVni4eW1f2Uw=s0-d-e1-ft#http://subirimagen.me/uploads/2018073114191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7E80" w:rsidRDefault="002C7E80" w:rsidP="002C7E80">
      <w:pPr>
        <w:pStyle w:val="Encabezado"/>
        <w:jc w:val="right"/>
      </w:pPr>
    </w:p>
    <w:p w:rsidR="002C7E80" w:rsidRDefault="002C7E80" w:rsidP="002C7E80">
      <w:pPr>
        <w:pStyle w:val="Ttulo6"/>
        <w:jc w:val="center"/>
        <w:rPr>
          <w:rFonts w:ascii="Arial" w:hAnsi="Arial" w:cs="Arial"/>
          <w:b w:val="0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INFORME DE LA COMISIÓN DE HACIENDA, PATRIMONIO Y CUENTA PÚBLICA Y DESARROLLO INSTITUCIONAL</w:t>
      </w:r>
    </w:p>
    <w:p w:rsidR="002C7E80" w:rsidRDefault="002C7E80" w:rsidP="002C7E80">
      <w:pPr>
        <w:jc w:val="both"/>
        <w:rPr>
          <w:rFonts w:ascii="Arial" w:hAnsi="Arial" w:cs="Arial"/>
          <w:sz w:val="28"/>
          <w:szCs w:val="28"/>
        </w:rPr>
      </w:pPr>
    </w:p>
    <w:p w:rsidR="002C7E80" w:rsidRDefault="002C7E80" w:rsidP="002C7E80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Reunidos los miembros de la Comisión de Hacienda, Patrimonio y Cuenta Pública y Desarrollo Institucional del H. Ayuntamiento de León, Guanajuato y después de analizar las cifras correspondientes a los Estados Financieros en los renglones de Ingresos, Impuestos, Derechos, Aprovechamientos, Participaciones y otros Ingresos, así como los rubros de Egresos del mes de </w:t>
      </w:r>
      <w:r w:rsidR="007B5C19">
        <w:rPr>
          <w:rFonts w:ascii="Arial" w:hAnsi="Arial" w:cs="Arial"/>
          <w:sz w:val="28"/>
          <w:szCs w:val="28"/>
        </w:rPr>
        <w:t>febrero</w:t>
      </w:r>
      <w:r>
        <w:rPr>
          <w:rFonts w:ascii="Arial" w:hAnsi="Arial" w:cs="Arial"/>
          <w:sz w:val="28"/>
          <w:szCs w:val="28"/>
        </w:rPr>
        <w:t xml:space="preserve"> del ejercicio fiscal 2019, acordamos su presentación al H. Ayuntamiento, para su conocimiento; lo anterior con fundamento en el artículo 76 fracción IV inciso e) de la Ley Orgánica Municipal para el Estado de Guanajuato. </w:t>
      </w:r>
    </w:p>
    <w:p w:rsidR="002C7E80" w:rsidRDefault="002C7E80" w:rsidP="002C7E80">
      <w:pPr>
        <w:jc w:val="both"/>
        <w:rPr>
          <w:rFonts w:ascii="Arial" w:hAnsi="Arial" w:cs="Arial"/>
          <w:sz w:val="28"/>
          <w:szCs w:val="28"/>
        </w:rPr>
      </w:pPr>
    </w:p>
    <w:p w:rsidR="002C7E80" w:rsidRDefault="002C7E80" w:rsidP="002C7E8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 T E N T A M E N T E</w:t>
      </w:r>
    </w:p>
    <w:p w:rsidR="002C7E80" w:rsidRDefault="002C7E80" w:rsidP="002C7E80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“EL TRABAJO TODO LO VENCE”</w:t>
      </w:r>
    </w:p>
    <w:p w:rsidR="002C7E80" w:rsidRDefault="002C7E80" w:rsidP="002C7E80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“2019, AÑO DEL CAUDILLO DEL SUR, EMILIANO ZAPATA”</w:t>
      </w:r>
    </w:p>
    <w:p w:rsidR="002C7E80" w:rsidRDefault="007B5C19" w:rsidP="002C7E80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LEON, GTO., 25</w:t>
      </w:r>
      <w:r w:rsidR="002C7E80">
        <w:rPr>
          <w:rFonts w:ascii="Arial" w:hAnsi="Arial" w:cs="Arial"/>
          <w:b/>
          <w:bCs/>
          <w:sz w:val="28"/>
          <w:szCs w:val="28"/>
        </w:rPr>
        <w:t xml:space="preserve"> DE </w:t>
      </w:r>
      <w:r>
        <w:rPr>
          <w:rFonts w:ascii="Arial" w:hAnsi="Arial" w:cs="Arial"/>
          <w:b/>
          <w:bCs/>
          <w:sz w:val="28"/>
          <w:szCs w:val="28"/>
        </w:rPr>
        <w:t>MARZO</w:t>
      </w:r>
      <w:r w:rsidR="002C7E80">
        <w:rPr>
          <w:rFonts w:ascii="Arial" w:hAnsi="Arial" w:cs="Arial"/>
          <w:b/>
          <w:bCs/>
          <w:sz w:val="28"/>
          <w:szCs w:val="28"/>
        </w:rPr>
        <w:t xml:space="preserve"> DE 2019</w:t>
      </w:r>
    </w:p>
    <w:p w:rsidR="002C7E80" w:rsidRDefault="002C7E80" w:rsidP="002C7E80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2C7E80" w:rsidRDefault="002C7E80" w:rsidP="002C7E8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LOS INTEGRANTES DE LA COMISIÓN DE HACIENDA, PATRIMONIO Y CUENTA PÚBLICA Y DESARROLLO INSTITUCIONAL</w:t>
      </w:r>
    </w:p>
    <w:p w:rsidR="002C7E80" w:rsidRDefault="002C7E80" w:rsidP="002C7E8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2C7E80" w:rsidRDefault="002C7E80" w:rsidP="002C7E8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2C7E80" w:rsidRDefault="002C7E80" w:rsidP="002C7E8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2C7E80" w:rsidRDefault="002C7E80" w:rsidP="002C7E8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2C7E80" w:rsidRDefault="002C7E80" w:rsidP="002C7E8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SÍNDICA</w:t>
      </w:r>
    </w:p>
    <w:p w:rsidR="002C7E80" w:rsidRDefault="002C7E80" w:rsidP="002C7E8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2C7E80" w:rsidRDefault="002C7E80" w:rsidP="002C7E8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2C7E80" w:rsidRDefault="002C7E80" w:rsidP="002C7E8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2C7E80" w:rsidRDefault="002C7E80" w:rsidP="002C7E8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2C7E80" w:rsidRDefault="002C7E80" w:rsidP="002C7E8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2C7E80" w:rsidRDefault="002C7E80" w:rsidP="002C7E8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2C7E80" w:rsidRDefault="002C7E80" w:rsidP="002C7E8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GILBERTO LÓPEZ JIMÉNEZ</w:t>
      </w:r>
    </w:p>
    <w:p w:rsidR="002C7E80" w:rsidRDefault="002C7E80" w:rsidP="002C7E8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</w:t>
      </w:r>
    </w:p>
    <w:p w:rsidR="002C7E80" w:rsidRDefault="002C7E80" w:rsidP="002C7E8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2C7E80" w:rsidRDefault="002C7E80" w:rsidP="002C7E8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2C7E80" w:rsidRDefault="002C7E80" w:rsidP="002C7E8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2C7E80" w:rsidRDefault="002C7E80" w:rsidP="002C7E8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2C7E80" w:rsidRDefault="002C7E80" w:rsidP="002C7E8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:rsidR="002C7E80" w:rsidRDefault="002C7E80" w:rsidP="002C7E8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2C7E80" w:rsidRDefault="002C7E80" w:rsidP="002C7E8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2C7E80" w:rsidRDefault="002C7E80" w:rsidP="002C7E8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2C7E80" w:rsidRDefault="002C7E80" w:rsidP="002C7E8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2C7E80" w:rsidRDefault="002C7E80" w:rsidP="002C7E8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2C7E80" w:rsidRDefault="002C7E80" w:rsidP="002C7E8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2C7E80" w:rsidRDefault="002C7E80" w:rsidP="002C7E8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2C7E80" w:rsidRDefault="002C7E80" w:rsidP="002C7E8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2C7E80" w:rsidRDefault="002C7E80" w:rsidP="002C7E8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2C7E80" w:rsidRDefault="002C7E80" w:rsidP="002C7E8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2C7E80" w:rsidRDefault="002C7E80" w:rsidP="002C7E8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2C7E80" w:rsidRDefault="002C7E80" w:rsidP="002C7E8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:rsidR="002C7E80" w:rsidRDefault="002C7E80" w:rsidP="002C7E8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2C7E80" w:rsidRDefault="002C7E80" w:rsidP="002C7E8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2C7E80" w:rsidRDefault="002C7E80" w:rsidP="002C7E8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2C7E80" w:rsidRDefault="002C7E80" w:rsidP="002C7E8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2C7E80" w:rsidRDefault="002C7E80" w:rsidP="002C7E8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2C7E80" w:rsidRDefault="002C7E80" w:rsidP="002C7E8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2C7E80" w:rsidRDefault="002C7E80" w:rsidP="002C7E8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ECHEVERRIA GONZÁLEZ</w:t>
      </w:r>
    </w:p>
    <w:p w:rsidR="002C7E80" w:rsidRDefault="002C7E80" w:rsidP="002C7E8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2C7E80" w:rsidRDefault="002C7E80" w:rsidP="002C7E8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2C7E80" w:rsidRDefault="002C7E80" w:rsidP="002C7E8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2C7E80" w:rsidRDefault="002C7E80" w:rsidP="002C7E8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2C7E80" w:rsidRDefault="002C7E80" w:rsidP="002C7E8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2C7E80" w:rsidRDefault="002C7E80" w:rsidP="002C7E8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2C7E80" w:rsidRDefault="002C7E80" w:rsidP="002C7E8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RENTERIA MUÑOZ</w:t>
      </w:r>
    </w:p>
    <w:p w:rsidR="002C7E80" w:rsidRDefault="002C7E80" w:rsidP="002C7E80">
      <w:pPr>
        <w:spacing w:after="0" w:line="240" w:lineRule="auto"/>
      </w:pPr>
      <w:r>
        <w:rPr>
          <w:rFonts w:ascii="Arial" w:hAnsi="Arial" w:cs="Arial"/>
          <w:b/>
          <w:sz w:val="28"/>
          <w:szCs w:val="28"/>
        </w:rPr>
        <w:t>REGIDOR</w:t>
      </w:r>
    </w:p>
    <w:p w:rsidR="002C7E80" w:rsidRDefault="002C7E80" w:rsidP="002C7E80"/>
    <w:p w:rsidR="00325BEF" w:rsidRDefault="00325BEF"/>
    <w:sectPr w:rsidR="00325BEF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540C" w:rsidRDefault="00EE540C" w:rsidP="002C7E80">
      <w:pPr>
        <w:spacing w:after="0" w:line="240" w:lineRule="auto"/>
      </w:pPr>
      <w:r>
        <w:separator/>
      </w:r>
    </w:p>
  </w:endnote>
  <w:endnote w:type="continuationSeparator" w:id="0">
    <w:p w:rsidR="00EE540C" w:rsidRDefault="00EE540C" w:rsidP="002C7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227E" w:rsidRPr="002C7E80" w:rsidRDefault="004843FA" w:rsidP="00B6227E">
    <w:pPr>
      <w:spacing w:after="0" w:line="240" w:lineRule="auto"/>
      <w:jc w:val="both"/>
      <w:rPr>
        <w:rFonts w:cs="Arial"/>
        <w:b/>
        <w:sz w:val="14"/>
        <w:szCs w:val="14"/>
      </w:rPr>
    </w:pPr>
    <w:r w:rsidRPr="002C7E80">
      <w:rPr>
        <w:rFonts w:cs="Arial"/>
        <w:b/>
        <w:sz w:val="14"/>
        <w:szCs w:val="14"/>
      </w:rPr>
      <w:t xml:space="preserve">La presente hoja forma parte del  informe  que se rinde sobre los Estados Financieros en los renglones de Ingresos, Impuestos, Derechos, Aprovechamientos, Participaciones y otros Ingresos, así como los rubros de Egresos del mes de </w:t>
    </w:r>
    <w:r w:rsidR="007B5C19">
      <w:rPr>
        <w:rFonts w:cs="Arial"/>
        <w:b/>
        <w:sz w:val="14"/>
        <w:szCs w:val="14"/>
      </w:rPr>
      <w:t>febrero</w:t>
    </w:r>
    <w:r w:rsidRPr="002C7E80">
      <w:rPr>
        <w:rFonts w:cs="Arial"/>
        <w:b/>
        <w:sz w:val="14"/>
        <w:szCs w:val="14"/>
      </w:rPr>
      <w:t xml:space="preserve"> del ejercicio fiscal 201</w:t>
    </w:r>
    <w:r w:rsidR="002C7E80" w:rsidRPr="002C7E80">
      <w:rPr>
        <w:rFonts w:cs="Arial"/>
        <w:b/>
        <w:sz w:val="14"/>
        <w:szCs w:val="14"/>
      </w:rPr>
      <w:t>9</w:t>
    </w:r>
    <w:r w:rsidRPr="002C7E80">
      <w:rPr>
        <w:rFonts w:cs="Arial"/>
        <w:b/>
        <w:sz w:val="14"/>
        <w:szCs w:val="14"/>
      </w:rPr>
      <w:t>.</w:t>
    </w:r>
  </w:p>
  <w:p w:rsidR="00B6227E" w:rsidRDefault="00EE540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540C" w:rsidRDefault="00EE540C" w:rsidP="002C7E80">
      <w:pPr>
        <w:spacing w:after="0" w:line="240" w:lineRule="auto"/>
      </w:pPr>
      <w:r>
        <w:separator/>
      </w:r>
    </w:p>
  </w:footnote>
  <w:footnote w:type="continuationSeparator" w:id="0">
    <w:p w:rsidR="00EE540C" w:rsidRDefault="00EE540C" w:rsidP="002C7E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E80"/>
    <w:rsid w:val="002C7E80"/>
    <w:rsid w:val="00325BEF"/>
    <w:rsid w:val="004843FA"/>
    <w:rsid w:val="007B5C19"/>
    <w:rsid w:val="00EE5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3925F1-46CC-4D83-99B6-E2178FDE6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7E80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C7E80"/>
    <w:pPr>
      <w:spacing w:before="240" w:after="60"/>
      <w:outlineLvl w:val="5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uiPriority w:val="9"/>
    <w:semiHidden/>
    <w:rsid w:val="002C7E80"/>
    <w:rPr>
      <w:rFonts w:ascii="Calibri" w:eastAsia="Times New Roman" w:hAnsi="Calibri"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2C7E8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C7E80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2C7E8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C7E80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187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Iris Guadalupe Padilla Campos</cp:lastModifiedBy>
  <cp:revision>2</cp:revision>
  <dcterms:created xsi:type="dcterms:W3CDTF">2019-02-06T15:32:00Z</dcterms:created>
  <dcterms:modified xsi:type="dcterms:W3CDTF">2019-03-21T15:13:00Z</dcterms:modified>
</cp:coreProperties>
</file>