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08" w:rsidRDefault="009F5B08" w:rsidP="009F5B08">
      <w:pPr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noProof/>
          <w:lang w:eastAsia="es-MX"/>
        </w:rPr>
        <w:drawing>
          <wp:inline distT="0" distB="0" distL="0" distR="0" wp14:anchorId="1F494B15" wp14:editId="59D21BDA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H. AYUNTAMIENTO DE LEÓN, GUANAJUATO</w:t>
      </w:r>
    </w:p>
    <w:p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PRESENTE</w:t>
      </w:r>
    </w:p>
    <w:p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color w:val="000000" w:themeColor="text1"/>
          <w:sz w:val="24"/>
          <w:szCs w:val="24"/>
        </w:rPr>
        <w:t>Los suscritos integrantes de la Comisión de Turismo con fundamento en los artículos 81 de la Ley Orgánica Municipal para el Estado de Guanajuato; 50, 56, 66, 70 y 71 del Reglamento Interior del H. Ayuntamiento de León, Guanajuato, sometemos a este cuerpo edilicio la propuesta que se formula al final del presente dictamen, con base en las siguientes: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C O N S I D E R A C I O N E S</w:t>
      </w:r>
    </w:p>
    <w:p w:rsidR="009F5B08" w:rsidRPr="009F5B08" w:rsidRDefault="009F5B08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7B65">
        <w:rPr>
          <w:rFonts w:ascii="Arial" w:hAnsi="Arial" w:cs="Arial"/>
          <w:b/>
          <w:color w:val="000000" w:themeColor="text1"/>
          <w:sz w:val="24"/>
          <w:szCs w:val="24"/>
        </w:rPr>
        <w:t>I.-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La Ley Orgánica Municipal para el Estado de Guanajuato, establece la atribución de los municipios para promover el desarrollo económico, social, educativo, cultural y recreativo.</w:t>
      </w:r>
    </w:p>
    <w:p w:rsid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7B65">
        <w:rPr>
          <w:rFonts w:ascii="Arial" w:hAnsi="Arial" w:cs="Arial"/>
          <w:b/>
          <w:color w:val="000000" w:themeColor="text1"/>
          <w:sz w:val="24"/>
          <w:szCs w:val="24"/>
        </w:rPr>
        <w:t>II.-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El Programa de Gobierno 2018-2021 está diseñado para provocar la participación de los ciudadanos; por tal motivo es fundamental renovar el pacto social entre gobierno y sociedad que permita acelerar la transformación de León. El Programa plantea cinco Nodos articulados entre sí, con la intención de generar sinergias y coordinar esfuerzos para la atención de los principales retos del municipio de León.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7B65">
        <w:rPr>
          <w:rFonts w:ascii="Arial" w:hAnsi="Arial" w:cs="Arial"/>
          <w:b/>
          <w:color w:val="000000" w:themeColor="text1"/>
          <w:sz w:val="24"/>
          <w:szCs w:val="24"/>
        </w:rPr>
        <w:t>III.-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El nodo denominado León atractivo, competitivo y divertido pretende fortalecer la economía mediante la diversificación de las actividades productivas, la atracción de inversiones y el impulso al empleo que ofrezca bienestar y tranquilidad a las familias leonesas, así como promover el talento de las personas y el patrimonio histórico que enriquecen y potencializan el desarrollo humano, social, económico y cultural del municipio. Siendo el turismo de compras seguido por el turismo de negocios/trabajo, el principal motivo de visitas a León.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F5B08" w:rsidRDefault="00811CB5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7B65">
        <w:rPr>
          <w:rFonts w:ascii="Arial" w:hAnsi="Arial" w:cs="Arial"/>
          <w:b/>
          <w:color w:val="000000" w:themeColor="text1"/>
          <w:sz w:val="24"/>
          <w:szCs w:val="24"/>
        </w:rPr>
        <w:t>IV.-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Dentro de dicho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nodo se encuentra</w:t>
      </w:r>
      <w:r>
        <w:rPr>
          <w:rFonts w:ascii="Arial" w:hAnsi="Arial" w:cs="Arial"/>
          <w:color w:val="000000" w:themeColor="text1"/>
          <w:sz w:val="24"/>
          <w:szCs w:val="24"/>
        </w:rPr>
        <w:t>n dos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Programa</w:t>
      </w:r>
      <w:r>
        <w:rPr>
          <w:rFonts w:ascii="Arial" w:hAnsi="Arial" w:cs="Arial"/>
          <w:color w:val="000000" w:themeColor="text1"/>
          <w:sz w:val="24"/>
          <w:szCs w:val="24"/>
        </w:rPr>
        <w:t>s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"NUEVOS Y MEJORES PRODUCTOS TURÍSTICOS”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y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“MARCA CIUDAD” 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>que busca</w:t>
      </w:r>
      <w:r>
        <w:rPr>
          <w:rFonts w:ascii="Arial" w:hAnsi="Arial" w:cs="Arial"/>
          <w:color w:val="000000" w:themeColor="text1"/>
          <w:sz w:val="24"/>
          <w:szCs w:val="24"/>
        </w:rPr>
        <w:t>n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posicionar a la Ciudad de León como un destino innovador y competitivo a partir del desarrollo de nuevos y mejores productos turísticos que permitan atraer talento, proyectos e inversión nacional e internacional</w:t>
      </w:r>
      <w:r>
        <w:rPr>
          <w:rFonts w:ascii="Arial" w:hAnsi="Arial" w:cs="Arial"/>
          <w:color w:val="000000" w:themeColor="text1"/>
          <w:sz w:val="24"/>
          <w:szCs w:val="24"/>
        </w:rPr>
        <w:t>, así como</w:t>
      </w:r>
      <w:r w:rsidR="009F5B08" w:rsidRPr="009F5B08">
        <w:rPr>
          <w:rFonts w:ascii="Arial" w:hAnsi="Arial" w:cs="Arial"/>
          <w:color w:val="000000" w:themeColor="text1"/>
          <w:sz w:val="24"/>
          <w:szCs w:val="24"/>
        </w:rPr>
        <w:t xml:space="preserve"> consolidar alianzas interinstitucionales y la transversalidad de acciones entre la Iniciativa Privada, Gobierno y la Marca Ciudad a través  de indicadores y productos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811CB5" w:rsidRDefault="00811CB5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V.-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En esta tesitura,  se requiere celebrar con la persona moral denominada </w:t>
      </w:r>
      <w:r w:rsidR="00865A47" w:rsidRPr="003A2447">
        <w:rPr>
          <w:rFonts w:ascii="Arial" w:eastAsia="Times New Roman" w:hAnsi="Arial" w:cs="Arial"/>
          <w:sz w:val="24"/>
          <w:szCs w:val="24"/>
          <w:lang w:eastAsia="es-ES"/>
        </w:rPr>
        <w:t>“MARCA CIUDAD LEON, A.C.”</w:t>
      </w:r>
      <w:r w:rsidRPr="009F5B08">
        <w:rPr>
          <w:rFonts w:ascii="Arial" w:hAnsi="Arial" w:cs="Arial"/>
          <w:bCs/>
          <w:color w:val="000000" w:themeColor="text1"/>
          <w:sz w:val="24"/>
          <w:szCs w:val="24"/>
          <w:lang w:val="es-ES_tradnl"/>
        </w:rPr>
        <w:t xml:space="preserve">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un convenio de coordinación, colaboración y aportación de recursos económicos, hasta por un monto de 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$</w:t>
      </w:r>
      <w:r w:rsidR="00811CB5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6C4845" w:rsidRPr="009F5B08">
        <w:rPr>
          <w:rFonts w:ascii="Arial" w:hAnsi="Arial" w:cs="Arial"/>
          <w:b/>
          <w:color w:val="000000" w:themeColor="text1"/>
          <w:sz w:val="24"/>
          <w:szCs w:val="24"/>
        </w:rPr>
        <w:t>, 000,000.00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(</w:t>
      </w:r>
      <w:r w:rsidR="00811CB5">
        <w:rPr>
          <w:rFonts w:ascii="Arial" w:hAnsi="Arial" w:cs="Arial"/>
          <w:b/>
          <w:color w:val="000000" w:themeColor="text1"/>
          <w:sz w:val="24"/>
          <w:szCs w:val="24"/>
        </w:rPr>
        <w:t>tres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 xml:space="preserve">millones de pesos 00/100 m.n.)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ello con el objeto de</w:t>
      </w:r>
      <w:r w:rsidR="00865A47">
        <w:rPr>
          <w:rFonts w:ascii="Arial" w:hAnsi="Arial" w:cs="Arial"/>
          <w:color w:val="000000" w:themeColor="text1"/>
          <w:sz w:val="24"/>
          <w:szCs w:val="24"/>
        </w:rPr>
        <w:t xml:space="preserve"> establecer bases y mecanismos que permitan </w:t>
      </w:r>
      <w:r w:rsidR="00865A47">
        <w:rPr>
          <w:rFonts w:ascii="Arial" w:eastAsia="Times New Roman" w:hAnsi="Arial" w:cs="Arial"/>
          <w:sz w:val="24"/>
          <w:szCs w:val="24"/>
          <w:lang w:val="es-ES" w:eastAsia="es-ES"/>
        </w:rPr>
        <w:t>continuar con la ejecución de acciones para el posicionamiento de la “</w:t>
      </w:r>
      <w:r w:rsidR="00865A47" w:rsidRPr="003A2447">
        <w:rPr>
          <w:rFonts w:ascii="Arial" w:eastAsia="Times New Roman" w:hAnsi="Arial" w:cs="Arial"/>
          <w:iCs/>
          <w:sz w:val="24"/>
          <w:szCs w:val="24"/>
          <w:lang w:val="es-ES" w:eastAsia="es-ES"/>
        </w:rPr>
        <w:t>Marca Ciudad</w:t>
      </w:r>
      <w:r w:rsidR="00865A47">
        <w:rPr>
          <w:rFonts w:ascii="Arial" w:eastAsia="Times New Roman" w:hAnsi="Arial" w:cs="Arial"/>
          <w:iCs/>
          <w:sz w:val="24"/>
          <w:szCs w:val="24"/>
          <w:lang w:val="es-ES" w:eastAsia="es-ES"/>
        </w:rPr>
        <w:t>”</w:t>
      </w:r>
      <w:r w:rsidR="00865A47" w:rsidRPr="003A244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</w:t>
      </w:r>
      <w:r w:rsidR="00865A4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nivel local y regional.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El recurso económico </w:t>
      </w:r>
      <w:r w:rsidRPr="009F5B08">
        <w:rPr>
          <w:rFonts w:ascii="Arial" w:eastAsia="Times New Roman" w:hAnsi="Arial" w:cs="Arial"/>
          <w:color w:val="000000" w:themeColor="text1"/>
          <w:sz w:val="24"/>
          <w:szCs w:val="24"/>
        </w:rPr>
        <w:t>será distribuido de la siguiente forma: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C4845" w:rsidRDefault="006C4845" w:rsidP="006C4845">
      <w:pPr>
        <w:pStyle w:val="Prrafodelista"/>
        <w:numPr>
          <w:ilvl w:val="0"/>
          <w:numId w:val="4"/>
        </w:num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6C4845">
        <w:rPr>
          <w:rFonts w:ascii="Arial" w:eastAsia="Calibri" w:hAnsi="Arial" w:cs="Arial"/>
          <w:b/>
          <w:bCs/>
          <w:sz w:val="24"/>
          <w:szCs w:val="24"/>
        </w:rPr>
        <w:t>$2, 000,000.00 (dos millones de pesos 00/100 M.N.)</w:t>
      </w:r>
      <w:r w:rsidRPr="006C4845">
        <w:rPr>
          <w:rFonts w:ascii="Arial" w:eastAsia="Calibri" w:hAnsi="Arial" w:cs="Arial"/>
          <w:sz w:val="24"/>
          <w:szCs w:val="24"/>
        </w:rPr>
        <w:t>, a proporcionar a más tardar durante el mes de diciembre del 2019, previa entrega del comprobante fiscal correspondiente.</w:t>
      </w:r>
    </w:p>
    <w:p w:rsidR="006C4845" w:rsidRDefault="006C4845" w:rsidP="006C4845">
      <w:pPr>
        <w:pStyle w:val="Prrafodelista"/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</w:p>
    <w:p w:rsidR="009F5B08" w:rsidRPr="006C4845" w:rsidRDefault="006C4845" w:rsidP="006C4845">
      <w:pPr>
        <w:pStyle w:val="Prrafodelista"/>
        <w:numPr>
          <w:ilvl w:val="0"/>
          <w:numId w:val="4"/>
        </w:numPr>
        <w:spacing w:after="0" w:line="240" w:lineRule="auto"/>
        <w:ind w:right="49"/>
        <w:jc w:val="both"/>
        <w:rPr>
          <w:rFonts w:ascii="Arial" w:eastAsia="Calibri" w:hAnsi="Arial" w:cs="Arial"/>
          <w:sz w:val="24"/>
          <w:szCs w:val="24"/>
        </w:rPr>
      </w:pPr>
      <w:r w:rsidRPr="006C4845">
        <w:rPr>
          <w:rFonts w:ascii="Arial" w:eastAsia="Calibri" w:hAnsi="Arial" w:cs="Arial"/>
          <w:b/>
          <w:bCs/>
          <w:sz w:val="24"/>
          <w:szCs w:val="24"/>
        </w:rPr>
        <w:t xml:space="preserve">$1, 000,000.00 (un millón </w:t>
      </w:r>
      <w:r>
        <w:rPr>
          <w:rFonts w:ascii="Arial" w:eastAsia="Calibri" w:hAnsi="Arial" w:cs="Arial"/>
          <w:b/>
          <w:bCs/>
          <w:sz w:val="24"/>
          <w:szCs w:val="24"/>
        </w:rPr>
        <w:t xml:space="preserve">de </w:t>
      </w:r>
      <w:r w:rsidRPr="006C4845">
        <w:rPr>
          <w:rFonts w:ascii="Arial" w:eastAsia="Calibri" w:hAnsi="Arial" w:cs="Arial"/>
          <w:b/>
          <w:bCs/>
          <w:sz w:val="24"/>
          <w:szCs w:val="24"/>
        </w:rPr>
        <w:t>pesos 00/100 M.N.)</w:t>
      </w:r>
      <w:r w:rsidRPr="006C4845">
        <w:rPr>
          <w:rFonts w:ascii="Arial" w:eastAsia="Calibri" w:hAnsi="Arial" w:cs="Arial"/>
          <w:sz w:val="24"/>
          <w:szCs w:val="24"/>
        </w:rPr>
        <w:t>, a pagar a más tardar durante el mes de febrero del 2020, previa entrega del comprobante fiscal correspondiente</w:t>
      </w:r>
      <w:r>
        <w:rPr>
          <w:rFonts w:ascii="Arial" w:eastAsia="Calibri" w:hAnsi="Arial" w:cs="Arial"/>
          <w:sz w:val="24"/>
          <w:szCs w:val="24"/>
        </w:rPr>
        <w:t>.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="00937B65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937B65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En este orden de ideas, los integrantes de esta Comisión de turismo, consideramos necesario además de conveniente, poner a consideración del H. Ayuntamiento la autorización para celebrar el convenio ya citado a fin de </w:t>
      </w:r>
      <w:r w:rsidR="00D06F06" w:rsidRPr="006355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establecer las bases y mecanismos mediante los cuales </w:t>
      </w:r>
      <w:r w:rsidR="00D06F06">
        <w:rPr>
          <w:rFonts w:ascii="Arial" w:eastAsia="Times New Roman" w:hAnsi="Arial" w:cs="Arial"/>
          <w:sz w:val="24"/>
          <w:szCs w:val="24"/>
          <w:lang w:val="es-ES" w:eastAsia="es-ES"/>
        </w:rPr>
        <w:t>el municipio</w:t>
      </w:r>
      <w:r w:rsidR="00D06F06" w:rsidRPr="00635544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</w:t>
      </w:r>
      <w:r w:rsidR="00D06F06" w:rsidRPr="00635544">
        <w:rPr>
          <w:rFonts w:ascii="Arial" w:eastAsia="Times New Roman" w:hAnsi="Arial" w:cs="Arial"/>
          <w:sz w:val="24"/>
          <w:szCs w:val="24"/>
          <w:lang w:val="es-ES" w:eastAsia="es-ES"/>
        </w:rPr>
        <w:t>colaborará</w:t>
      </w:r>
      <w:r w:rsidR="00D06F06" w:rsidRPr="001F7156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</w:t>
      </w:r>
      <w:r w:rsidR="00D06F06" w:rsidRPr="00635544">
        <w:rPr>
          <w:rFonts w:ascii="Arial" w:eastAsia="Times New Roman" w:hAnsi="Arial" w:cs="Arial"/>
          <w:bCs/>
          <w:sz w:val="24"/>
          <w:szCs w:val="24"/>
          <w:lang w:val="es-ES" w:eastAsia="es-ES"/>
        </w:rPr>
        <w:t>brindando</w:t>
      </w:r>
      <w:r w:rsidR="00D06F06" w:rsidRPr="00635544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</w:t>
      </w:r>
      <w:r w:rsidR="00D06F06" w:rsidRPr="006355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apoyo económico, a efecto de </w:t>
      </w:r>
      <w:r w:rsidR="00D06F06">
        <w:rPr>
          <w:rFonts w:ascii="Arial" w:eastAsia="Times New Roman" w:hAnsi="Arial" w:cs="Arial"/>
          <w:sz w:val="24"/>
          <w:szCs w:val="24"/>
          <w:lang w:val="es-ES" w:eastAsia="es-ES"/>
        </w:rPr>
        <w:t>continuar con la ejecución de acciones para el posicionamiento de la “</w:t>
      </w:r>
      <w:r w:rsidR="00D06F06" w:rsidRPr="003A2447">
        <w:rPr>
          <w:rFonts w:ascii="Arial" w:eastAsia="Times New Roman" w:hAnsi="Arial" w:cs="Arial"/>
          <w:iCs/>
          <w:sz w:val="24"/>
          <w:szCs w:val="24"/>
          <w:lang w:val="es-ES" w:eastAsia="es-ES"/>
        </w:rPr>
        <w:t>Marca Ciudad</w:t>
      </w:r>
      <w:r w:rsidR="00D06F06">
        <w:rPr>
          <w:rFonts w:ascii="Arial" w:eastAsia="Times New Roman" w:hAnsi="Arial" w:cs="Arial"/>
          <w:iCs/>
          <w:sz w:val="24"/>
          <w:szCs w:val="24"/>
          <w:lang w:val="es-ES" w:eastAsia="es-ES"/>
        </w:rPr>
        <w:t>”</w:t>
      </w:r>
      <w:r w:rsidR="00D06F06" w:rsidRPr="003A244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</w:t>
      </w:r>
      <w:r w:rsidR="00D06F06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nivel local y regional.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7D6691" w:rsidRDefault="009F5B08" w:rsidP="007D669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color w:val="000000" w:themeColor="text1"/>
          <w:sz w:val="24"/>
          <w:szCs w:val="24"/>
        </w:rPr>
        <w:t>Por lo anteriormente expuesto, se somete a consideración de este Ayuntamiento la aprobación de la propuesta del siguiente:</w:t>
      </w: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A C U E R D O</w:t>
      </w: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PRIMERO.- Se autoriza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 la celebración del convenio de coordinación, colaboración y aportación de recursos </w:t>
      </w:r>
      <w:r w:rsidR="003A2447">
        <w:rPr>
          <w:rFonts w:ascii="Arial" w:hAnsi="Arial" w:cs="Arial"/>
          <w:color w:val="000000" w:themeColor="text1"/>
          <w:sz w:val="24"/>
          <w:szCs w:val="24"/>
        </w:rPr>
        <w:t>económicos entre este municipio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 xml:space="preserve"> y la persona moral denominada</w:t>
      </w:r>
      <w:r w:rsidRPr="003A244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A2447" w:rsidRPr="003A2447">
        <w:rPr>
          <w:rFonts w:ascii="Arial" w:eastAsia="Times New Roman" w:hAnsi="Arial" w:cs="Arial"/>
          <w:sz w:val="24"/>
          <w:szCs w:val="24"/>
          <w:lang w:eastAsia="es-ES"/>
        </w:rPr>
        <w:t>“MARCA CIUDAD LEON, A.C.”</w:t>
      </w:r>
      <w:r w:rsidRPr="003A2447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A7F66">
        <w:rPr>
          <w:rFonts w:ascii="Arial" w:hAnsi="Arial" w:cs="Arial"/>
          <w:color w:val="000000" w:themeColor="text1"/>
          <w:sz w:val="24"/>
          <w:szCs w:val="24"/>
        </w:rPr>
        <w:t xml:space="preserve">con </w:t>
      </w:r>
      <w:r w:rsidR="003A2447">
        <w:rPr>
          <w:rFonts w:ascii="Arial" w:hAnsi="Arial" w:cs="Arial"/>
          <w:color w:val="000000" w:themeColor="text1"/>
          <w:sz w:val="24"/>
          <w:szCs w:val="24"/>
        </w:rPr>
        <w:t xml:space="preserve">el </w:t>
      </w:r>
      <w:r w:rsidR="003A2447" w:rsidRPr="006355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objeto </w:t>
      </w:r>
      <w:r w:rsidR="00AA7F66">
        <w:rPr>
          <w:rFonts w:ascii="Arial" w:eastAsia="Times New Roman" w:hAnsi="Arial" w:cs="Arial"/>
          <w:sz w:val="24"/>
          <w:szCs w:val="24"/>
          <w:lang w:val="es-ES" w:eastAsia="es-ES"/>
        </w:rPr>
        <w:t xml:space="preserve">de </w:t>
      </w:r>
      <w:r w:rsidR="003A2447" w:rsidRPr="006355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establecer las bases y mecanismos mediante los cuales </w:t>
      </w:r>
      <w:r w:rsidR="003A2447">
        <w:rPr>
          <w:rFonts w:ascii="Arial" w:eastAsia="Times New Roman" w:hAnsi="Arial" w:cs="Arial"/>
          <w:sz w:val="24"/>
          <w:szCs w:val="24"/>
          <w:lang w:val="es-ES" w:eastAsia="es-ES"/>
        </w:rPr>
        <w:t>el municipio</w:t>
      </w:r>
      <w:r w:rsidR="003A2447" w:rsidRPr="00635544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</w:t>
      </w:r>
      <w:r w:rsidR="003A2447" w:rsidRPr="00635544">
        <w:rPr>
          <w:rFonts w:ascii="Arial" w:eastAsia="Times New Roman" w:hAnsi="Arial" w:cs="Arial"/>
          <w:bCs/>
          <w:sz w:val="24"/>
          <w:szCs w:val="24"/>
          <w:lang w:val="es-ES" w:eastAsia="es-ES"/>
        </w:rPr>
        <w:t>brinda</w:t>
      </w:r>
      <w:r w:rsidR="00AA7F66">
        <w:rPr>
          <w:rFonts w:ascii="Arial" w:eastAsia="Times New Roman" w:hAnsi="Arial" w:cs="Arial"/>
          <w:bCs/>
          <w:sz w:val="24"/>
          <w:szCs w:val="24"/>
          <w:lang w:val="es-ES" w:eastAsia="es-ES"/>
        </w:rPr>
        <w:t>rá</w:t>
      </w:r>
      <w:r w:rsidR="003A2447" w:rsidRPr="00635544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 xml:space="preserve"> </w:t>
      </w:r>
      <w:r w:rsidR="003A2447" w:rsidRPr="00635544">
        <w:rPr>
          <w:rFonts w:ascii="Arial" w:eastAsia="Times New Roman" w:hAnsi="Arial" w:cs="Arial"/>
          <w:sz w:val="24"/>
          <w:szCs w:val="24"/>
          <w:lang w:val="es-ES" w:eastAsia="es-ES"/>
        </w:rPr>
        <w:t xml:space="preserve">apoyo económico a efecto de </w:t>
      </w:r>
      <w:r w:rsidR="003A2447">
        <w:rPr>
          <w:rFonts w:ascii="Arial" w:eastAsia="Times New Roman" w:hAnsi="Arial" w:cs="Arial"/>
          <w:sz w:val="24"/>
          <w:szCs w:val="24"/>
          <w:lang w:val="es-ES" w:eastAsia="es-ES"/>
        </w:rPr>
        <w:t>continuar con la ejecución de acciones para el posicionamiento de la “</w:t>
      </w:r>
      <w:r w:rsidR="003A2447" w:rsidRPr="003A2447">
        <w:rPr>
          <w:rFonts w:ascii="Arial" w:eastAsia="Times New Roman" w:hAnsi="Arial" w:cs="Arial"/>
          <w:iCs/>
          <w:sz w:val="24"/>
          <w:szCs w:val="24"/>
          <w:lang w:val="es-ES" w:eastAsia="es-ES"/>
        </w:rPr>
        <w:t>Marca Ciudad</w:t>
      </w:r>
      <w:r w:rsidR="003A2447">
        <w:rPr>
          <w:rFonts w:ascii="Arial" w:eastAsia="Times New Roman" w:hAnsi="Arial" w:cs="Arial"/>
          <w:iCs/>
          <w:sz w:val="24"/>
          <w:szCs w:val="24"/>
          <w:lang w:val="es-ES" w:eastAsia="es-ES"/>
        </w:rPr>
        <w:t>”</w:t>
      </w:r>
      <w:r w:rsidR="003A2447" w:rsidRPr="003A244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a</w:t>
      </w:r>
      <w:r w:rsidR="003A2447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nivel local y regional.</w:t>
      </w:r>
      <w:r w:rsidRPr="009F5B08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Instrumento jurídico que habrá de celebrarse en los términos y condiciones del documento que como anexo único forma parte integral del presente acuerdo.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SEGUNDO.- Se instruye y se faculta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al Tesorero Municipal para que realice los movimientos presupuestales, contables y financieros que se requieran para dar cumplimiento al presente acuerdo, sujetándose en todo momento a la suficiencia presupuestal disponible en el presupuesto de egresos autorizado para el ejercicio fiscal que corresponda.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D3ED7" w:rsidRDefault="009F5B08" w:rsidP="009D3ED7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TERCERO- Se instruye y se faculta </w:t>
      </w:r>
      <w:r w:rsidRPr="009F5B08">
        <w:rPr>
          <w:rFonts w:ascii="Arial" w:hAnsi="Arial" w:cs="Arial"/>
          <w:color w:val="000000" w:themeColor="text1"/>
          <w:sz w:val="24"/>
          <w:szCs w:val="24"/>
        </w:rPr>
        <w:t>a la Dirección General de Hospitalidad y Turismo para que en el ámbito de su respectiva competencia y en los términos del convenio aprobado en el punto primero del presente acuerdo, realice las gestiones y acciones necesarias para dar cumplimiento al mismo.</w:t>
      </w: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A T E N T A M E N T E</w:t>
      </w: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bCs/>
          <w:color w:val="000000" w:themeColor="text1"/>
          <w:sz w:val="24"/>
          <w:szCs w:val="24"/>
        </w:rPr>
        <w:t>“EL TRABAJO TODO LO VENCE”</w:t>
      </w:r>
    </w:p>
    <w:p w:rsidR="009F5B08" w:rsidRPr="009F5B08" w:rsidRDefault="009F5B08" w:rsidP="009F5B08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“2019, AÑO DEL CAUDILLO DEL SUR, EMILIANO ZAPATA”</w:t>
      </w:r>
    </w:p>
    <w:p w:rsidR="009F5B08" w:rsidRDefault="003A2447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LEON, GTO., 25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DE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NOVIEMBRE</w:t>
      </w:r>
      <w:r w:rsidR="009F5B08" w:rsidRPr="009F5B08">
        <w:rPr>
          <w:rFonts w:ascii="Arial" w:hAnsi="Arial" w:cs="Arial"/>
          <w:b/>
          <w:color w:val="000000" w:themeColor="text1"/>
          <w:sz w:val="24"/>
          <w:szCs w:val="24"/>
        </w:rPr>
        <w:t xml:space="preserve"> DE 2019</w:t>
      </w:r>
    </w:p>
    <w:p w:rsidR="007D6691" w:rsidRPr="009F5B08" w:rsidRDefault="007D6691" w:rsidP="007D6691">
      <w:pPr>
        <w:pStyle w:val="Sinespaciad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INTEGRANTES DE LA COMISIÓN DE TURISMO</w:t>
      </w:r>
    </w:p>
    <w:p w:rsidR="009F5B08" w:rsidRPr="009F5B08" w:rsidRDefault="009F5B08" w:rsidP="009F5B0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ANA MARÍA CARPIO MENDOZA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LETICIA VILLEGAS NAVA</w:t>
      </w:r>
    </w:p>
    <w:p w:rsidR="009F5B08" w:rsidRPr="009F5B08" w:rsidRDefault="009F5B08" w:rsidP="00E769E9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SÍNDICO</w:t>
      </w:r>
    </w:p>
    <w:p w:rsidR="009F5B08" w:rsidRPr="009F5B08" w:rsidRDefault="009F5B08" w:rsidP="009F5B08">
      <w:pPr>
        <w:spacing w:after="0" w:line="240" w:lineRule="auto"/>
        <w:ind w:left="79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KAROL JARED GONZÁLEZ MÁRQUEZ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REGIDORA</w:t>
      </w: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ALFONSO DE JESÚS OROZCO ALDRETE</w:t>
      </w:r>
    </w:p>
    <w:p w:rsidR="009F5B08" w:rsidRPr="009F5B08" w:rsidRDefault="009F5B08" w:rsidP="009F5B08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 w:rsidRPr="009F5B08">
        <w:rPr>
          <w:rFonts w:ascii="Arial" w:hAnsi="Arial" w:cs="Arial"/>
          <w:b/>
          <w:color w:val="000000" w:themeColor="text1"/>
          <w:sz w:val="24"/>
          <w:szCs w:val="24"/>
        </w:rPr>
        <w:t>REGIDOR</w:t>
      </w:r>
    </w:p>
    <w:p w:rsidR="009F5B08" w:rsidRPr="009F5B08" w:rsidRDefault="009F5B08" w:rsidP="009F5B08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9F5B08" w:rsidRPr="009F5B08" w:rsidRDefault="009F5B08" w:rsidP="009F5B08">
      <w:pPr>
        <w:spacing w:after="0" w:line="240" w:lineRule="auto"/>
        <w:jc w:val="both"/>
        <w:rPr>
          <w:rFonts w:ascii="Arial" w:hAnsi="Arial" w:cs="Arial"/>
          <w:color w:val="000000" w:themeColor="text1"/>
          <w:spacing w:val="2"/>
          <w:sz w:val="24"/>
          <w:szCs w:val="24"/>
          <w:shd w:val="clear" w:color="auto" w:fill="FBFBFB"/>
        </w:rPr>
      </w:pPr>
    </w:p>
    <w:p w:rsidR="003C685A" w:rsidRDefault="003C685A"/>
    <w:sectPr w:rsidR="003C685A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39D" w:rsidRDefault="00C3739D" w:rsidP="009F5B08">
      <w:pPr>
        <w:spacing w:after="0" w:line="240" w:lineRule="auto"/>
      </w:pPr>
      <w:r>
        <w:separator/>
      </w:r>
    </w:p>
  </w:endnote>
  <w:endnote w:type="continuationSeparator" w:id="0">
    <w:p w:rsidR="00C3739D" w:rsidRDefault="00C3739D" w:rsidP="009F5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B08" w:rsidRDefault="007D6691" w:rsidP="009F5B08">
    <w:pPr>
      <w:pStyle w:val="Piedepgina"/>
      <w:jc w:val="both"/>
      <w:rPr>
        <w:rFonts w:ascii="Arial Narrow" w:hAnsi="Arial Narrow"/>
        <w:sz w:val="12"/>
        <w:szCs w:val="12"/>
      </w:rPr>
    </w:pPr>
    <w:r w:rsidRPr="00633678">
      <w:rPr>
        <w:rFonts w:ascii="Arial Narrow" w:hAnsi="Arial Narrow"/>
        <w:sz w:val="12"/>
        <w:szCs w:val="12"/>
      </w:rPr>
      <w:t>DICTAMEN MEDIANTE EL CUAL SE AUTORIZA LA SUSCRIPCIÓ</w:t>
    </w:r>
    <w:r>
      <w:rPr>
        <w:rFonts w:ascii="Arial Narrow" w:hAnsi="Arial Narrow"/>
        <w:sz w:val="12"/>
        <w:szCs w:val="12"/>
      </w:rPr>
      <w:t>N DEL CONVENIO DE COORDINACIÓN,</w:t>
    </w:r>
    <w:r w:rsidRPr="00633678">
      <w:rPr>
        <w:rFonts w:ascii="Arial Narrow" w:hAnsi="Arial Narrow"/>
        <w:sz w:val="12"/>
        <w:szCs w:val="12"/>
      </w:rPr>
      <w:t xml:space="preserve"> COLABORACIÓN</w:t>
    </w:r>
    <w:r>
      <w:rPr>
        <w:rFonts w:ascii="Arial Narrow" w:hAnsi="Arial Narrow"/>
        <w:sz w:val="12"/>
        <w:szCs w:val="12"/>
      </w:rPr>
      <w:t xml:space="preserve"> Y APORTACIÓN DE RECURSOS </w:t>
    </w:r>
    <w:r w:rsidRPr="00633678">
      <w:rPr>
        <w:rFonts w:ascii="Arial Narrow" w:hAnsi="Arial Narrow"/>
        <w:sz w:val="12"/>
        <w:szCs w:val="12"/>
      </w:rPr>
      <w:t>QUE CELEBRAN EL</w:t>
    </w:r>
    <w:r>
      <w:rPr>
        <w:rFonts w:ascii="Arial Narrow" w:hAnsi="Arial Narrow"/>
        <w:sz w:val="12"/>
        <w:szCs w:val="12"/>
      </w:rPr>
      <w:t xml:space="preserve"> MUNICIPIO DE LEÓN, GUANAJUATO </w:t>
    </w:r>
    <w:r w:rsidRPr="00633678">
      <w:rPr>
        <w:rFonts w:ascii="Arial Narrow" w:hAnsi="Arial Narrow"/>
        <w:sz w:val="12"/>
        <w:szCs w:val="12"/>
      </w:rPr>
      <w:t>Y LA PERSONA MORAL DENOMINADA “</w:t>
    </w:r>
    <w:r>
      <w:rPr>
        <w:rFonts w:ascii="Arial Narrow" w:hAnsi="Arial Narrow"/>
        <w:sz w:val="12"/>
        <w:szCs w:val="12"/>
      </w:rPr>
      <w:t>MARCA CIUDAD LEÓN, A.C</w:t>
    </w:r>
    <w:proofErr w:type="gramStart"/>
    <w:r>
      <w:rPr>
        <w:rFonts w:ascii="Arial Narrow" w:hAnsi="Arial Narrow"/>
        <w:sz w:val="12"/>
        <w:szCs w:val="12"/>
      </w:rPr>
      <w:t>.</w:t>
    </w:r>
    <w:r w:rsidRPr="00633678">
      <w:rPr>
        <w:rFonts w:ascii="Arial Narrow" w:hAnsi="Arial Narrow"/>
        <w:sz w:val="12"/>
        <w:szCs w:val="12"/>
      </w:rPr>
      <w:t>.”</w:t>
    </w:r>
    <w:proofErr w:type="gramEnd"/>
    <w:r w:rsidRPr="00633678">
      <w:rPr>
        <w:rFonts w:ascii="Arial Narrow" w:hAnsi="Arial Narrow"/>
        <w:sz w:val="12"/>
        <w:szCs w:val="12"/>
      </w:rPr>
      <w:t xml:space="preserve">, PARA </w:t>
    </w:r>
    <w:r>
      <w:rPr>
        <w:rFonts w:ascii="Arial Narrow" w:hAnsi="Arial Narrow"/>
        <w:sz w:val="12"/>
        <w:szCs w:val="12"/>
      </w:rPr>
      <w:t>CONTINUAR CON LA EJECUCIÓN DE ACCIONES PARA EL POSICIONAMIENTO DE LA “MARCA CIUDAD” A NIVEL LOCAL Y REGIONAL.</w:t>
    </w:r>
  </w:p>
  <w:p w:rsidR="009F5B08" w:rsidRPr="00633678" w:rsidRDefault="007D6691" w:rsidP="009F5B08">
    <w:pPr>
      <w:pStyle w:val="Piedepgina"/>
      <w:jc w:val="both"/>
      <w:rPr>
        <w:rFonts w:ascii="Arial Narrow" w:hAnsi="Arial Narrow"/>
        <w:sz w:val="12"/>
        <w:szCs w:val="12"/>
      </w:rPr>
    </w:pPr>
    <w:r>
      <w:rPr>
        <w:rFonts w:ascii="Arial Narrow" w:hAnsi="Arial Narrow"/>
        <w:sz w:val="12"/>
        <w:szCs w:val="12"/>
      </w:rPr>
      <w:t>DGFE/JMJM/JARZ/IGPC</w:t>
    </w:r>
  </w:p>
  <w:p w:rsidR="009F5B08" w:rsidRDefault="009F5B08" w:rsidP="009F5B08">
    <w:pPr>
      <w:pStyle w:val="Piedepgina"/>
    </w:pPr>
  </w:p>
  <w:p w:rsidR="009F5B08" w:rsidRDefault="009F5B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39D" w:rsidRDefault="00C3739D" w:rsidP="009F5B08">
      <w:pPr>
        <w:spacing w:after="0" w:line="240" w:lineRule="auto"/>
      </w:pPr>
      <w:r>
        <w:separator/>
      </w:r>
    </w:p>
  </w:footnote>
  <w:footnote w:type="continuationSeparator" w:id="0">
    <w:p w:rsidR="00C3739D" w:rsidRDefault="00C3739D" w:rsidP="009F5B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11270"/>
    <w:multiLevelType w:val="hybridMultilevel"/>
    <w:tmpl w:val="00147CE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30BA"/>
    <w:multiLevelType w:val="hybridMultilevel"/>
    <w:tmpl w:val="F9FAB13C"/>
    <w:lvl w:ilvl="0" w:tplc="08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023EA6"/>
    <w:multiLevelType w:val="hybridMultilevel"/>
    <w:tmpl w:val="3DF64FFA"/>
    <w:lvl w:ilvl="0" w:tplc="725009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61460"/>
    <w:multiLevelType w:val="hybridMultilevel"/>
    <w:tmpl w:val="E3EEAE80"/>
    <w:lvl w:ilvl="0" w:tplc="9C6457D8">
      <w:numFmt w:val="bullet"/>
      <w:lvlText w:val="•"/>
      <w:lvlJc w:val="left"/>
      <w:pPr>
        <w:ind w:left="1022" w:hanging="360"/>
      </w:pPr>
      <w:rPr>
        <w:rFonts w:hint="default"/>
        <w:w w:val="99"/>
        <w:lang w:val="es-ES" w:eastAsia="es-ES" w:bidi="es-ES"/>
      </w:rPr>
    </w:lvl>
    <w:lvl w:ilvl="1" w:tplc="92A8C878">
      <w:numFmt w:val="bullet"/>
      <w:lvlText w:val="•"/>
      <w:lvlJc w:val="left"/>
      <w:pPr>
        <w:ind w:left="1864" w:hanging="360"/>
      </w:pPr>
      <w:rPr>
        <w:rFonts w:hint="default"/>
        <w:lang w:val="es-ES" w:eastAsia="es-ES" w:bidi="es-ES"/>
      </w:rPr>
    </w:lvl>
    <w:lvl w:ilvl="2" w:tplc="1D8E3E4E">
      <w:numFmt w:val="bullet"/>
      <w:lvlText w:val="•"/>
      <w:lvlJc w:val="left"/>
      <w:pPr>
        <w:ind w:left="2708" w:hanging="360"/>
      </w:pPr>
      <w:rPr>
        <w:rFonts w:hint="default"/>
        <w:lang w:val="es-ES" w:eastAsia="es-ES" w:bidi="es-ES"/>
      </w:rPr>
    </w:lvl>
    <w:lvl w:ilvl="3" w:tplc="CBAAC402">
      <w:numFmt w:val="bullet"/>
      <w:lvlText w:val="•"/>
      <w:lvlJc w:val="left"/>
      <w:pPr>
        <w:ind w:left="3552" w:hanging="360"/>
      </w:pPr>
      <w:rPr>
        <w:rFonts w:hint="default"/>
        <w:lang w:val="es-ES" w:eastAsia="es-ES" w:bidi="es-ES"/>
      </w:rPr>
    </w:lvl>
    <w:lvl w:ilvl="4" w:tplc="103C3BCC">
      <w:numFmt w:val="bullet"/>
      <w:lvlText w:val="•"/>
      <w:lvlJc w:val="left"/>
      <w:pPr>
        <w:ind w:left="4396" w:hanging="360"/>
      </w:pPr>
      <w:rPr>
        <w:rFonts w:hint="default"/>
        <w:lang w:val="es-ES" w:eastAsia="es-ES" w:bidi="es-ES"/>
      </w:rPr>
    </w:lvl>
    <w:lvl w:ilvl="5" w:tplc="58F64D38">
      <w:numFmt w:val="bullet"/>
      <w:lvlText w:val="•"/>
      <w:lvlJc w:val="left"/>
      <w:pPr>
        <w:ind w:left="5240" w:hanging="360"/>
      </w:pPr>
      <w:rPr>
        <w:rFonts w:hint="default"/>
        <w:lang w:val="es-ES" w:eastAsia="es-ES" w:bidi="es-ES"/>
      </w:rPr>
    </w:lvl>
    <w:lvl w:ilvl="6" w:tplc="DD022A4C">
      <w:numFmt w:val="bullet"/>
      <w:lvlText w:val="•"/>
      <w:lvlJc w:val="left"/>
      <w:pPr>
        <w:ind w:left="6084" w:hanging="360"/>
      </w:pPr>
      <w:rPr>
        <w:rFonts w:hint="default"/>
        <w:lang w:val="es-ES" w:eastAsia="es-ES" w:bidi="es-ES"/>
      </w:rPr>
    </w:lvl>
    <w:lvl w:ilvl="7" w:tplc="F9B0675A">
      <w:numFmt w:val="bullet"/>
      <w:lvlText w:val="•"/>
      <w:lvlJc w:val="left"/>
      <w:pPr>
        <w:ind w:left="6928" w:hanging="360"/>
      </w:pPr>
      <w:rPr>
        <w:rFonts w:hint="default"/>
        <w:lang w:val="es-ES" w:eastAsia="es-ES" w:bidi="es-ES"/>
      </w:rPr>
    </w:lvl>
    <w:lvl w:ilvl="8" w:tplc="8898B022">
      <w:numFmt w:val="bullet"/>
      <w:lvlText w:val="•"/>
      <w:lvlJc w:val="left"/>
      <w:pPr>
        <w:ind w:left="7772" w:hanging="360"/>
      </w:pPr>
      <w:rPr>
        <w:rFonts w:hint="default"/>
        <w:lang w:val="es-ES" w:eastAsia="es-ES" w:bidi="es-E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08"/>
    <w:rsid w:val="001C29EB"/>
    <w:rsid w:val="001D4F2A"/>
    <w:rsid w:val="003A2447"/>
    <w:rsid w:val="003C685A"/>
    <w:rsid w:val="004A4EFC"/>
    <w:rsid w:val="005C6ED7"/>
    <w:rsid w:val="006C4845"/>
    <w:rsid w:val="007D6691"/>
    <w:rsid w:val="00811CB5"/>
    <w:rsid w:val="00865A47"/>
    <w:rsid w:val="00937B65"/>
    <w:rsid w:val="009D3ED7"/>
    <w:rsid w:val="009F5B08"/>
    <w:rsid w:val="00AA7F66"/>
    <w:rsid w:val="00C3739D"/>
    <w:rsid w:val="00C373BF"/>
    <w:rsid w:val="00D06F06"/>
    <w:rsid w:val="00E7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BA7025-A553-49B2-940A-EDDE7F4B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B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5B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F5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inespaciado">
    <w:name w:val="No Spacing"/>
    <w:uiPriority w:val="1"/>
    <w:qFormat/>
    <w:rsid w:val="009F5B08"/>
    <w:pPr>
      <w:spacing w:after="0" w:line="240" w:lineRule="auto"/>
    </w:pPr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5B08"/>
  </w:style>
  <w:style w:type="paragraph" w:styleId="Piedepgina">
    <w:name w:val="footer"/>
    <w:basedOn w:val="Normal"/>
    <w:link w:val="PiedepginaCar"/>
    <w:uiPriority w:val="99"/>
    <w:unhideWhenUsed/>
    <w:rsid w:val="009F5B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5B08"/>
  </w:style>
  <w:style w:type="character" w:styleId="Refdecomentario">
    <w:name w:val="annotation reference"/>
    <w:basedOn w:val="Fuentedeprrafopredeter"/>
    <w:uiPriority w:val="99"/>
    <w:semiHidden/>
    <w:unhideWhenUsed/>
    <w:rsid w:val="006C484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C484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C4845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4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C4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2</cp:revision>
  <dcterms:created xsi:type="dcterms:W3CDTF">2019-11-25T19:55:00Z</dcterms:created>
  <dcterms:modified xsi:type="dcterms:W3CDTF">2019-11-25T19:55:00Z</dcterms:modified>
</cp:coreProperties>
</file>