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905C55" w14:textId="77777777" w:rsidR="00702404" w:rsidRDefault="00702404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10CA6160" w14:textId="77777777" w:rsidR="00DE1FD1" w:rsidRDefault="00DE1FD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1558161" w14:textId="77777777" w:rsidR="00742494" w:rsidRDefault="00742494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14:paraId="0C51CD24" w14:textId="77777777" w:rsidR="00521B11" w:rsidRPr="00647D27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14:paraId="3937A530" w14:textId="77777777" w:rsidR="00521B11" w:rsidRPr="00647D27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14:paraId="26C8E460" w14:textId="77777777" w:rsidR="00521B11" w:rsidRPr="00647D27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03EE0AB9" w14:textId="77DD51AE" w:rsidR="00521B11" w:rsidRPr="00647D27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647D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647D27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647D27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647D27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647D27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647D27">
        <w:rPr>
          <w:rFonts w:ascii="Arial" w:hAnsi="Arial" w:cs="Arial"/>
          <w:sz w:val="28"/>
          <w:szCs w:val="28"/>
        </w:rPr>
        <w:t xml:space="preserve">1, </w:t>
      </w:r>
      <w:r w:rsidR="004316B1" w:rsidRPr="00647D27">
        <w:rPr>
          <w:rFonts w:ascii="Arial" w:hAnsi="Arial" w:cs="Arial"/>
          <w:sz w:val="28"/>
          <w:szCs w:val="28"/>
        </w:rPr>
        <w:t xml:space="preserve">2, </w:t>
      </w:r>
      <w:r w:rsidR="00E67048" w:rsidRPr="00647D27">
        <w:rPr>
          <w:rFonts w:ascii="Arial" w:hAnsi="Arial" w:cs="Arial"/>
          <w:sz w:val="28"/>
          <w:szCs w:val="28"/>
        </w:rPr>
        <w:t>28,</w:t>
      </w:r>
      <w:r w:rsidR="001D0205" w:rsidRPr="00647D27">
        <w:rPr>
          <w:rFonts w:ascii="Arial" w:hAnsi="Arial" w:cs="Arial"/>
          <w:sz w:val="28"/>
          <w:szCs w:val="28"/>
        </w:rPr>
        <w:t xml:space="preserve"> </w:t>
      </w:r>
      <w:r w:rsidR="004316B1" w:rsidRPr="00647D27">
        <w:rPr>
          <w:rFonts w:ascii="Arial" w:hAnsi="Arial" w:cs="Arial"/>
          <w:sz w:val="28"/>
          <w:szCs w:val="28"/>
        </w:rPr>
        <w:t>38</w:t>
      </w:r>
      <w:r w:rsidR="00DA4D9E">
        <w:rPr>
          <w:rFonts w:ascii="Arial" w:hAnsi="Arial" w:cs="Arial"/>
          <w:sz w:val="28"/>
          <w:szCs w:val="28"/>
        </w:rPr>
        <w:t xml:space="preserve"> fracciones</w:t>
      </w:r>
      <w:r w:rsidR="00CB389D" w:rsidRPr="00647D27">
        <w:rPr>
          <w:rFonts w:ascii="Arial" w:hAnsi="Arial" w:cs="Arial"/>
          <w:sz w:val="28"/>
          <w:szCs w:val="28"/>
        </w:rPr>
        <w:t xml:space="preserve"> VI</w:t>
      </w:r>
      <w:r w:rsidR="00DA4D9E">
        <w:rPr>
          <w:rFonts w:ascii="Arial" w:hAnsi="Arial" w:cs="Arial"/>
          <w:sz w:val="28"/>
          <w:szCs w:val="28"/>
        </w:rPr>
        <w:t xml:space="preserve"> y XIV</w:t>
      </w:r>
      <w:r w:rsidR="00AE3CCD" w:rsidRPr="00647D27">
        <w:rPr>
          <w:rFonts w:ascii="Arial" w:hAnsi="Arial" w:cs="Arial"/>
          <w:sz w:val="28"/>
          <w:szCs w:val="28"/>
        </w:rPr>
        <w:t xml:space="preserve"> </w:t>
      </w:r>
      <w:r w:rsidR="00E67048" w:rsidRPr="00647D27">
        <w:rPr>
          <w:rFonts w:ascii="Arial" w:hAnsi="Arial" w:cs="Arial"/>
          <w:sz w:val="28"/>
          <w:szCs w:val="28"/>
        </w:rPr>
        <w:t xml:space="preserve">y 66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647D27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14:paraId="5E1E187F" w14:textId="650437F6" w:rsidR="00396163" w:rsidRPr="00647D27" w:rsidRDefault="001F5CD7" w:rsidP="00424A54">
      <w:pPr>
        <w:tabs>
          <w:tab w:val="left" w:pos="3315"/>
        </w:tabs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>
        <w:rPr>
          <w:rFonts w:ascii="Arial" w:eastAsia="Times New Roman" w:hAnsi="Arial" w:cs="Arial"/>
          <w:sz w:val="28"/>
          <w:szCs w:val="28"/>
          <w:lang w:val="es-ES" w:eastAsia="es-ES"/>
        </w:rPr>
        <w:tab/>
      </w:r>
    </w:p>
    <w:p w14:paraId="39DE76F4" w14:textId="77777777" w:rsidR="00521B11" w:rsidRPr="00647D27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14:paraId="26864795" w14:textId="77777777" w:rsidR="00521B11" w:rsidRPr="00647D27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0874E9E9" w14:textId="77777777" w:rsidR="00E67048" w:rsidRPr="00647D27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>En materia de obra pública, el Ayuntamiento tiene la atribución de aprobar la apertura y ampliación de vías públicas, así como prestar este servicio público instrumentando los mecanismos necesarios para ampliar su cobertura y mejoramiento; lo cual representa un beneficio a los habitantes del municipio ya que esto permite mejorar su calidad de vida.</w:t>
      </w:r>
    </w:p>
    <w:p w14:paraId="083E4DC4" w14:textId="77777777" w:rsidR="00E67048" w:rsidRPr="00647D27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3C4AFED7" w14:textId="026864E8" w:rsidR="004C5673" w:rsidRDefault="004C5673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 </w:t>
      </w:r>
      <w:r w:rsidR="00E67048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="00E67048" w:rsidRPr="00647D27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realizar la obra públ</w:t>
      </w:r>
      <w:r w:rsidR="00975A8B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ica denominada </w:t>
      </w:r>
      <w:r w:rsidR="00EA595C" w:rsidRPr="00D430F7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F03C69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bulevar siglo XXI, tramo bulevar Aeropuerto a bulevar San Nicolás cuerpo </w:t>
      </w:r>
      <w:r w:rsidR="00857652">
        <w:rPr>
          <w:rFonts w:ascii="Arial" w:eastAsia="Times New Roman" w:hAnsi="Arial" w:cs="Arial"/>
          <w:b/>
          <w:sz w:val="28"/>
          <w:szCs w:val="28"/>
          <w:lang w:val="es-ES" w:eastAsia="es-ES"/>
        </w:rPr>
        <w:t>Ponien</w:t>
      </w:r>
      <w:r w:rsidR="00F03C69">
        <w:rPr>
          <w:rFonts w:ascii="Arial" w:eastAsia="Times New Roman" w:hAnsi="Arial" w:cs="Arial"/>
          <w:b/>
          <w:sz w:val="28"/>
          <w:szCs w:val="28"/>
          <w:lang w:val="es-ES" w:eastAsia="es-ES"/>
        </w:rPr>
        <w:t>te</w:t>
      </w:r>
      <w:r w:rsidR="00EA595C" w:rsidRPr="00D430F7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E67048" w:rsidRPr="00647D27">
        <w:rPr>
          <w:rFonts w:ascii="Arial" w:eastAsia="Times New Roman" w:hAnsi="Arial" w:cs="Arial"/>
          <w:sz w:val="28"/>
          <w:szCs w:val="28"/>
          <w:lang w:val="es-ES" w:eastAsia="es-ES"/>
        </w:rPr>
        <w:t>, de esta ciudad de Le</w:t>
      </w:r>
      <w:r w:rsidR="003F30B1" w:rsidRPr="00647D27">
        <w:rPr>
          <w:rFonts w:ascii="Arial" w:eastAsia="Times New Roman" w:hAnsi="Arial" w:cs="Arial"/>
          <w:sz w:val="28"/>
          <w:szCs w:val="28"/>
          <w:lang w:val="es-ES" w:eastAsia="es-ES"/>
        </w:rPr>
        <w:t>ón, Guanajuato</w:t>
      </w:r>
      <w:r w:rsidR="00E67048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que por las características y dimensiones de la mencionada obra, es necesario</w:t>
      </w:r>
      <w:r w:rsidR="008B03B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ocupar la  superficie</w:t>
      </w:r>
      <w:r w:rsidR="009B505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03C69">
        <w:rPr>
          <w:rFonts w:ascii="Arial" w:eastAsia="Times New Roman" w:hAnsi="Arial" w:cs="Arial"/>
          <w:sz w:val="28"/>
          <w:szCs w:val="28"/>
          <w:lang w:val="es-ES" w:eastAsia="es-ES"/>
        </w:rPr>
        <w:t>6,813.94</w:t>
      </w:r>
      <w:r w:rsidR="009B505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</w:t>
      </w:r>
      <w:r w:rsidR="009B505B" w:rsidRPr="009B505B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>2</w:t>
      </w:r>
      <w:r w:rsidR="009B505B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 xml:space="preserve"> </w:t>
      </w:r>
      <w:r w:rsidR="002B7166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 xml:space="preserve"> </w:t>
      </w:r>
      <w:r w:rsidR="00F03C69">
        <w:rPr>
          <w:rFonts w:ascii="Arial" w:eastAsia="Times New Roman" w:hAnsi="Arial" w:cs="Arial"/>
          <w:sz w:val="28"/>
          <w:szCs w:val="28"/>
          <w:lang w:val="es-ES" w:eastAsia="es-ES"/>
        </w:rPr>
        <w:t>seis</w:t>
      </w:r>
      <w:r w:rsidR="009B505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mil </w:t>
      </w:r>
      <w:r w:rsidR="00F03C69">
        <w:rPr>
          <w:rFonts w:ascii="Arial" w:eastAsia="Times New Roman" w:hAnsi="Arial" w:cs="Arial"/>
          <w:sz w:val="28"/>
          <w:szCs w:val="28"/>
          <w:lang w:val="es-ES" w:eastAsia="es-ES"/>
        </w:rPr>
        <w:t>ochocientos trece punto noventa y cuatro</w:t>
      </w:r>
      <w:r w:rsidR="002B71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me</w:t>
      </w:r>
      <w:r w:rsidR="00883189">
        <w:rPr>
          <w:rFonts w:ascii="Arial" w:eastAsia="Times New Roman" w:hAnsi="Arial" w:cs="Arial"/>
          <w:sz w:val="28"/>
          <w:szCs w:val="28"/>
          <w:lang w:val="es-ES" w:eastAsia="es-ES"/>
        </w:rPr>
        <w:t>tros cuadrados, que se conforma</w:t>
      </w:r>
      <w:r w:rsidR="002B716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cuatro polígonos que a su vez se desprenden </w:t>
      </w:r>
      <w:r w:rsidR="00B4163A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de</w:t>
      </w:r>
      <w:r w:rsidR="003F30B1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una superficie</w:t>
      </w:r>
      <w:r w:rsidR="001662E3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mayor</w:t>
      </w:r>
      <w:r w:rsidR="001448DB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9060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389-60-86</w:t>
      </w:r>
      <w:r w:rsidR="00DC46C0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Hs</w:t>
      </w:r>
      <w:r w:rsidR="00E67048" w:rsidRPr="00E17D3C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9060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trescientos ochenta y </w:t>
      </w:r>
      <w:r w:rsidR="005E10A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nueve </w:t>
      </w:r>
      <w:r w:rsidR="00DC46C0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hectáreas sesenta áreas </w:t>
      </w:r>
      <w:r w:rsidR="009060B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ochenta y seis</w:t>
      </w:r>
      <w:r w:rsidR="00DC46C0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centiáreas</w:t>
      </w:r>
      <w:r w:rsidR="00CD156C" w:rsidRPr="00E17D3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</w:p>
    <w:p w14:paraId="6246E788" w14:textId="77777777" w:rsidR="004C5673" w:rsidRDefault="004C5673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2ED62BCB" w14:textId="74B133CF" w:rsidR="00A04638" w:rsidRPr="00647D27" w:rsidRDefault="00B4163A" w:rsidP="004C567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Cabe mencionar que los derechos parcelarios sobre la</w:t>
      </w:r>
      <w:r w:rsidR="002B716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superficie a afectar,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4C567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 acredita con </w:t>
      </w:r>
      <w:r w:rsidR="00C30A67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resolución de dotación de tierras que otorga el Poder Ejecutivo Federal de los Estados Unidos Mexicanos, de fecha </w:t>
      </w:r>
      <w:r w:rsidR="006477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07</w:t>
      </w:r>
      <w:r w:rsidR="009B50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</w:t>
      </w:r>
      <w:r w:rsidR="006477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noviembre del año 1945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Publicada en el </w:t>
      </w:r>
      <w:r w:rsidR="00C7550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Diario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Oficial de la Federación de fecha </w:t>
      </w:r>
      <w:r w:rsidR="006477D1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22 de abril del año 1946</w:t>
      </w:r>
      <w:r w:rsidR="001B0FE0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 inscrita en el Registro Agrario Nacional de la Delegació</w:t>
      </w:r>
      <w:r w:rsidR="0096735C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 de Guanajuato</w:t>
      </w:r>
      <w:r w:rsidR="00C30A67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.</w:t>
      </w:r>
      <w:r w:rsidR="00812EFA" w:rsidRPr="00647D2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14:paraId="695AD7FF" w14:textId="77777777" w:rsidR="00A04638" w:rsidRPr="00647D27" w:rsidRDefault="00A04638" w:rsidP="00C30A67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14:paraId="00FA7AAC" w14:textId="64FEA296" w:rsidR="00AC692B" w:rsidRPr="00AC692B" w:rsidRDefault="004C5673" w:rsidP="00AC692B">
      <w:pPr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B4163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III.</w:t>
      </w:r>
      <w:r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4163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 importante referir que l</w:t>
      </w:r>
      <w:r w:rsidR="00D430F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 superficie</w:t>
      </w:r>
      <w:r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D430F7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citada</w:t>
      </w:r>
      <w:r w:rsidR="00CD15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71B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corresponde a</w:t>
      </w:r>
      <w:r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tierr</w:t>
      </w:r>
      <w:r w:rsidR="003D50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as de uso común y que atendiendo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15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</w:t>
      </w:r>
      <w:r w:rsidR="003D508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señalado</w:t>
      </w:r>
      <w:r w:rsidR="00CD156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3057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por el artículo 74 de l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Ley Agraria, </w:t>
      </w:r>
      <w:r w:rsid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 propiedad de </w:t>
      </w:r>
      <w:r w:rsid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éstas </w:t>
      </w:r>
      <w:r w:rsidR="00AC692B" w:rsidRPr="00AC692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 inalienable, imprescriptible e inembargable, salvo los casos de manifiesta utilidad para el núcleo ejidal.</w:t>
      </w:r>
    </w:p>
    <w:p w14:paraId="161037B2" w14:textId="3AE8CF40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  <w:r>
        <w:rPr>
          <w:rFonts w:eastAsia="Arial Unicode MS" w:cs="Arial"/>
          <w:color w:val="000000"/>
          <w:sz w:val="28"/>
          <w:szCs w:val="28"/>
        </w:rPr>
        <w:t>En ese tenor la superficie materia del presente dictamen</w:t>
      </w:r>
      <w:r w:rsidR="00AC692B">
        <w:rPr>
          <w:rFonts w:eastAsia="Arial Unicode MS" w:cs="Arial"/>
          <w:color w:val="000000"/>
          <w:sz w:val="28"/>
          <w:szCs w:val="28"/>
        </w:rPr>
        <w:t xml:space="preserve"> </w:t>
      </w:r>
      <w:r w:rsidR="00D430F7">
        <w:rPr>
          <w:rFonts w:eastAsia="Arial Unicode MS" w:cs="Arial"/>
          <w:color w:val="000000"/>
          <w:sz w:val="28"/>
          <w:szCs w:val="28"/>
        </w:rPr>
        <w:t>es necesaria</w:t>
      </w:r>
      <w:r w:rsidR="0022494C">
        <w:rPr>
          <w:rFonts w:eastAsia="Arial Unicode MS" w:cs="Arial"/>
          <w:color w:val="000000"/>
          <w:sz w:val="28"/>
          <w:szCs w:val="28"/>
        </w:rPr>
        <w:t xml:space="preserve"> para vialidades, infraestructura y servicios públicos</w:t>
      </w:r>
      <w:r>
        <w:rPr>
          <w:rFonts w:eastAsia="Arial Unicode MS" w:cs="Arial"/>
          <w:color w:val="000000"/>
          <w:sz w:val="28"/>
          <w:szCs w:val="28"/>
        </w:rPr>
        <w:t>,</w:t>
      </w:r>
      <w:r w:rsidR="0022494C">
        <w:rPr>
          <w:rFonts w:eastAsia="Arial Unicode MS" w:cs="Arial"/>
          <w:color w:val="000000"/>
          <w:sz w:val="28"/>
          <w:szCs w:val="28"/>
        </w:rPr>
        <w:t xml:space="preserve"> cuyo beneficio es directamente a favor de los habitantes en esa </w:t>
      </w:r>
      <w:r w:rsidR="00B4163A">
        <w:rPr>
          <w:rFonts w:eastAsia="Arial Unicode MS" w:cs="Arial"/>
          <w:color w:val="000000"/>
          <w:sz w:val="28"/>
          <w:szCs w:val="28"/>
        </w:rPr>
        <w:t>z</w:t>
      </w:r>
      <w:r>
        <w:rPr>
          <w:rFonts w:eastAsia="Arial Unicode MS" w:cs="Arial"/>
          <w:color w:val="000000"/>
          <w:sz w:val="28"/>
          <w:szCs w:val="28"/>
        </w:rPr>
        <w:t>ona, por tal razón es necesario conta</w:t>
      </w:r>
      <w:r w:rsidR="00D430F7">
        <w:rPr>
          <w:rFonts w:eastAsia="Arial Unicode MS" w:cs="Arial"/>
          <w:color w:val="000000"/>
          <w:sz w:val="28"/>
          <w:szCs w:val="28"/>
        </w:rPr>
        <w:t>r la posesión y propiedad de la misma</w:t>
      </w:r>
      <w:r>
        <w:rPr>
          <w:rFonts w:eastAsia="Arial Unicode MS" w:cs="Arial"/>
          <w:color w:val="000000"/>
          <w:sz w:val="28"/>
          <w:szCs w:val="28"/>
        </w:rPr>
        <w:t>.</w:t>
      </w:r>
    </w:p>
    <w:p w14:paraId="43961677" w14:textId="77777777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</w:p>
    <w:p w14:paraId="08EBE6A7" w14:textId="3BFAEF9C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  <w:r>
        <w:rPr>
          <w:rFonts w:eastAsia="Arial Unicode MS" w:cs="Arial"/>
          <w:b/>
          <w:color w:val="000000"/>
          <w:sz w:val="28"/>
          <w:szCs w:val="28"/>
        </w:rPr>
        <w:t xml:space="preserve">IV.  </w:t>
      </w:r>
      <w:r>
        <w:rPr>
          <w:rFonts w:eastAsia="Arial Unicode MS" w:cs="Arial"/>
          <w:color w:val="000000"/>
          <w:sz w:val="28"/>
          <w:szCs w:val="28"/>
        </w:rPr>
        <w:t xml:space="preserve">Con el fin de contribuir en el desarrollo de esta ciudad, en fecha </w:t>
      </w:r>
      <w:r w:rsidR="00530573">
        <w:rPr>
          <w:rFonts w:eastAsia="Arial Unicode MS" w:cs="Arial"/>
          <w:color w:val="000000"/>
          <w:sz w:val="28"/>
          <w:szCs w:val="28"/>
        </w:rPr>
        <w:t>01</w:t>
      </w:r>
      <w:r w:rsidR="000D0B48">
        <w:rPr>
          <w:rFonts w:eastAsia="Arial Unicode MS" w:cs="Arial"/>
          <w:color w:val="000000"/>
          <w:sz w:val="28"/>
          <w:szCs w:val="28"/>
        </w:rPr>
        <w:t xml:space="preserve"> </w:t>
      </w:r>
      <w:r w:rsidR="00D430F7">
        <w:rPr>
          <w:rFonts w:eastAsia="Arial Unicode MS" w:cs="Arial"/>
          <w:color w:val="000000"/>
          <w:sz w:val="28"/>
          <w:szCs w:val="28"/>
        </w:rPr>
        <w:t xml:space="preserve">de </w:t>
      </w:r>
      <w:r w:rsidR="000D0B48">
        <w:rPr>
          <w:rFonts w:eastAsia="Arial Unicode MS" w:cs="Arial"/>
          <w:color w:val="000000"/>
          <w:sz w:val="28"/>
          <w:szCs w:val="28"/>
        </w:rPr>
        <w:t>noviembre de 2019</w:t>
      </w:r>
      <w:r>
        <w:rPr>
          <w:rFonts w:eastAsia="Arial Unicode MS" w:cs="Arial"/>
          <w:color w:val="000000"/>
          <w:sz w:val="28"/>
          <w:szCs w:val="28"/>
        </w:rPr>
        <w:t xml:space="preserve">, </w:t>
      </w:r>
      <w:r w:rsidR="0022494C">
        <w:rPr>
          <w:rFonts w:eastAsia="Arial Unicode MS" w:cs="Arial"/>
          <w:color w:val="000000"/>
          <w:sz w:val="28"/>
          <w:szCs w:val="28"/>
        </w:rPr>
        <w:t xml:space="preserve">la asamblea del Ejido </w:t>
      </w:r>
      <w:r w:rsidR="00D430F7">
        <w:rPr>
          <w:rFonts w:eastAsia="Arial Unicode MS" w:cs="Arial"/>
          <w:color w:val="000000"/>
          <w:sz w:val="28"/>
          <w:szCs w:val="28"/>
        </w:rPr>
        <w:t>“</w:t>
      </w:r>
      <w:r w:rsidR="00D27CF8">
        <w:rPr>
          <w:rFonts w:eastAsia="Arial Unicode MS" w:cs="Arial"/>
          <w:color w:val="000000"/>
          <w:sz w:val="28"/>
          <w:szCs w:val="28"/>
        </w:rPr>
        <w:t>San Carlos</w:t>
      </w:r>
      <w:r w:rsidR="00D430F7">
        <w:rPr>
          <w:rFonts w:eastAsia="Arial Unicode MS" w:cs="Arial"/>
          <w:color w:val="000000"/>
          <w:sz w:val="28"/>
          <w:szCs w:val="28"/>
        </w:rPr>
        <w:t>” a donde pertenece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la</w:t>
      </w:r>
      <w:r w:rsidR="00D430F7">
        <w:rPr>
          <w:rFonts w:eastAsia="Arial Unicode MS" w:cs="Arial"/>
          <w:color w:val="000000"/>
          <w:sz w:val="28"/>
          <w:szCs w:val="28"/>
        </w:rPr>
        <w:t xml:space="preserve"> superficie</w:t>
      </w:r>
      <w:r>
        <w:rPr>
          <w:rFonts w:eastAsia="Arial Unicode MS" w:cs="Arial"/>
          <w:color w:val="000000"/>
          <w:sz w:val="28"/>
          <w:szCs w:val="28"/>
        </w:rPr>
        <w:t xml:space="preserve"> materia del presente dictamen, </w:t>
      </w:r>
      <w:r w:rsidR="0022494C">
        <w:rPr>
          <w:rFonts w:eastAsia="Arial Unicode MS" w:cs="Arial"/>
          <w:color w:val="000000"/>
          <w:sz w:val="28"/>
          <w:szCs w:val="28"/>
        </w:rPr>
        <w:t xml:space="preserve">sesionó válidamente cumpliendo con todas las formalidades que señala la Ley Agraria y </w:t>
      </w:r>
      <w:r w:rsidR="00B4163A">
        <w:rPr>
          <w:rFonts w:eastAsia="Arial Unicode MS" w:cs="Arial"/>
          <w:color w:val="000000"/>
          <w:sz w:val="28"/>
          <w:szCs w:val="28"/>
        </w:rPr>
        <w:t xml:space="preserve">el </w:t>
      </w:r>
      <w:r w:rsidR="00B4163A" w:rsidRPr="00CD156C">
        <w:rPr>
          <w:rFonts w:eastAsia="Arial Unicode MS" w:cs="Arial"/>
          <w:color w:val="000000"/>
          <w:sz w:val="28"/>
          <w:szCs w:val="28"/>
        </w:rPr>
        <w:t>Reglamento de La Ley Agraria en Materia de Or</w:t>
      </w:r>
      <w:r w:rsidR="00B4163A">
        <w:rPr>
          <w:rFonts w:eastAsia="Arial Unicode MS" w:cs="Arial"/>
          <w:color w:val="000000"/>
          <w:sz w:val="28"/>
          <w:szCs w:val="28"/>
        </w:rPr>
        <w:t>d</w:t>
      </w:r>
      <w:r>
        <w:rPr>
          <w:rFonts w:eastAsia="Arial Unicode MS" w:cs="Arial"/>
          <w:color w:val="000000"/>
          <w:sz w:val="28"/>
          <w:szCs w:val="28"/>
        </w:rPr>
        <w:t xml:space="preserve">enamiento de la Propiedad Rural. </w:t>
      </w:r>
    </w:p>
    <w:p w14:paraId="54CD4C19" w14:textId="77777777" w:rsidR="000A0086" w:rsidRDefault="000A0086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</w:p>
    <w:p w14:paraId="432E76DC" w14:textId="005B28F6" w:rsidR="003D508D" w:rsidRDefault="00544415" w:rsidP="00E67048">
      <w:pPr>
        <w:pStyle w:val="Textoindependiente"/>
        <w:rPr>
          <w:rFonts w:eastAsia="Arial Unicode MS" w:cs="Arial"/>
          <w:color w:val="000000"/>
          <w:sz w:val="28"/>
          <w:szCs w:val="28"/>
        </w:rPr>
      </w:pPr>
      <w:r>
        <w:rPr>
          <w:rFonts w:eastAsia="Arial Unicode MS" w:cs="Arial"/>
          <w:color w:val="000000"/>
          <w:sz w:val="28"/>
          <w:szCs w:val="28"/>
        </w:rPr>
        <w:t>Como p</w:t>
      </w:r>
      <w:r w:rsidR="000A0086">
        <w:rPr>
          <w:rFonts w:eastAsia="Arial Unicode MS" w:cs="Arial"/>
          <w:color w:val="000000"/>
          <w:sz w:val="28"/>
          <w:szCs w:val="28"/>
        </w:rPr>
        <w:t>arte de los acuer</w:t>
      </w:r>
      <w:r>
        <w:rPr>
          <w:rFonts w:eastAsia="Arial Unicode MS" w:cs="Arial"/>
          <w:color w:val="000000"/>
          <w:sz w:val="28"/>
          <w:szCs w:val="28"/>
        </w:rPr>
        <w:t>dos tomados en dicha</w:t>
      </w:r>
      <w:r w:rsidR="007271BB">
        <w:rPr>
          <w:rFonts w:eastAsia="Arial Unicode MS" w:cs="Arial"/>
          <w:color w:val="000000"/>
          <w:sz w:val="28"/>
          <w:szCs w:val="28"/>
        </w:rPr>
        <w:t xml:space="preserve"> sesión</w:t>
      </w:r>
      <w:r>
        <w:rPr>
          <w:rFonts w:eastAsia="Arial Unicode MS" w:cs="Arial"/>
          <w:color w:val="000000"/>
          <w:sz w:val="28"/>
          <w:szCs w:val="28"/>
        </w:rPr>
        <w:t>, se encuentra</w:t>
      </w:r>
      <w:r w:rsidR="000A0086">
        <w:rPr>
          <w:rFonts w:eastAsia="Arial Unicode MS" w:cs="Arial"/>
          <w:color w:val="000000"/>
          <w:sz w:val="28"/>
          <w:szCs w:val="28"/>
        </w:rPr>
        <w:t xml:space="preserve"> </w:t>
      </w:r>
      <w:r w:rsidR="004B232F">
        <w:rPr>
          <w:rFonts w:eastAsia="Arial Unicode MS" w:cs="Arial"/>
          <w:color w:val="000000"/>
          <w:sz w:val="28"/>
          <w:szCs w:val="28"/>
        </w:rPr>
        <w:t>la aprobación para autorizar</w:t>
      </w:r>
      <w:r w:rsidR="0022494C">
        <w:rPr>
          <w:rFonts w:eastAsia="Arial Unicode MS" w:cs="Arial"/>
          <w:color w:val="000000"/>
          <w:sz w:val="28"/>
          <w:szCs w:val="28"/>
        </w:rPr>
        <w:t xml:space="preserve"> al Comisariado Ejidal </w:t>
      </w:r>
      <w:r w:rsidR="00B4163A">
        <w:rPr>
          <w:rFonts w:eastAsia="Arial Unicode MS" w:cs="Arial"/>
          <w:color w:val="000000"/>
          <w:sz w:val="28"/>
          <w:szCs w:val="28"/>
        </w:rPr>
        <w:t xml:space="preserve">integrado por los </w:t>
      </w:r>
      <w:r w:rsidR="00B4163A" w:rsidRPr="002670D3">
        <w:rPr>
          <w:rFonts w:eastAsia="Arial Unicode MS" w:cs="Arial"/>
          <w:b/>
          <w:color w:val="000000"/>
          <w:sz w:val="28"/>
          <w:szCs w:val="28"/>
        </w:rPr>
        <w:t xml:space="preserve">C.C. </w:t>
      </w:r>
      <w:r w:rsidR="00D27CF8">
        <w:rPr>
          <w:rFonts w:eastAsia="Arial Unicode MS" w:cs="Arial"/>
          <w:b/>
          <w:color w:val="000000"/>
          <w:sz w:val="28"/>
          <w:szCs w:val="28"/>
        </w:rPr>
        <w:t>Gregorio Tena</w:t>
      </w:r>
      <w:r w:rsidR="002B7166">
        <w:rPr>
          <w:rFonts w:eastAsia="Arial Unicode MS" w:cs="Arial"/>
          <w:b/>
          <w:color w:val="000000"/>
          <w:sz w:val="28"/>
          <w:szCs w:val="28"/>
        </w:rPr>
        <w:t xml:space="preserve"> Trujillo, Gregoria Al</w:t>
      </w:r>
      <w:r w:rsidR="00D27CF8">
        <w:rPr>
          <w:rFonts w:eastAsia="Arial Unicode MS" w:cs="Arial"/>
          <w:b/>
          <w:color w:val="000000"/>
          <w:sz w:val="28"/>
          <w:szCs w:val="28"/>
        </w:rPr>
        <w:t>onso Pérez y Dominga Carranza Esquivel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en su calidad de Presidente, Secretari</w:t>
      </w:r>
      <w:r w:rsidR="002B7166">
        <w:rPr>
          <w:rFonts w:eastAsia="Arial Unicode MS" w:cs="Arial"/>
          <w:color w:val="000000"/>
          <w:sz w:val="28"/>
          <w:szCs w:val="28"/>
        </w:rPr>
        <w:t>a y Tesorera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respectivamente, </w:t>
      </w:r>
      <w:r w:rsidR="0022494C">
        <w:rPr>
          <w:rFonts w:eastAsia="Arial Unicode MS" w:cs="Arial"/>
          <w:color w:val="000000"/>
          <w:sz w:val="28"/>
          <w:szCs w:val="28"/>
        </w:rPr>
        <w:t xml:space="preserve">para que </w:t>
      </w:r>
      <w:r w:rsidR="004B232F">
        <w:rPr>
          <w:rFonts w:eastAsia="Arial Unicode MS" w:cs="Arial"/>
          <w:color w:val="000000"/>
          <w:sz w:val="28"/>
          <w:szCs w:val="28"/>
        </w:rPr>
        <w:t>suscribieran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con este Municipio el convenio de ocupación previa para la aportación y</w:t>
      </w:r>
      <w:r w:rsidR="00443CF4">
        <w:rPr>
          <w:rFonts w:eastAsia="Arial Unicode MS" w:cs="Arial"/>
          <w:color w:val="000000"/>
          <w:sz w:val="28"/>
          <w:szCs w:val="28"/>
        </w:rPr>
        <w:t xml:space="preserve"> transmisión a favor de éste</w:t>
      </w:r>
      <w:r w:rsidR="007271BB">
        <w:rPr>
          <w:rFonts w:eastAsia="Arial Unicode MS" w:cs="Arial"/>
          <w:color w:val="000000"/>
          <w:sz w:val="28"/>
          <w:szCs w:val="28"/>
        </w:rPr>
        <w:t>,</w:t>
      </w:r>
      <w:r w:rsidR="00443CF4">
        <w:rPr>
          <w:rFonts w:eastAsia="Arial Unicode MS" w:cs="Arial"/>
          <w:color w:val="000000"/>
          <w:sz w:val="28"/>
          <w:szCs w:val="28"/>
        </w:rPr>
        <w:t xml:space="preserve"> la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</w:t>
      </w:r>
      <w:r w:rsidR="007271BB">
        <w:rPr>
          <w:rFonts w:eastAsia="Arial Unicode MS" w:cs="Arial"/>
          <w:color w:val="000000"/>
          <w:sz w:val="28"/>
          <w:szCs w:val="28"/>
        </w:rPr>
        <w:t>superficie</w:t>
      </w:r>
      <w:r w:rsidR="00443CF4">
        <w:rPr>
          <w:rFonts w:eastAsia="Arial Unicode MS" w:cs="Arial"/>
          <w:color w:val="000000"/>
          <w:sz w:val="28"/>
          <w:szCs w:val="28"/>
        </w:rPr>
        <w:t xml:space="preserve"> citada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e</w:t>
      </w:r>
      <w:r w:rsidR="00443CF4">
        <w:rPr>
          <w:rFonts w:eastAsia="Arial Unicode MS" w:cs="Arial"/>
          <w:color w:val="000000"/>
          <w:sz w:val="28"/>
          <w:szCs w:val="28"/>
        </w:rPr>
        <w:t>n el considerando segundo y sea destinada</w:t>
      </w:r>
      <w:r w:rsidR="00B4163A">
        <w:rPr>
          <w:rFonts w:eastAsia="Arial Unicode MS" w:cs="Arial"/>
          <w:color w:val="000000"/>
          <w:sz w:val="28"/>
          <w:szCs w:val="28"/>
        </w:rPr>
        <w:t xml:space="preserve"> a vialidades, infraestructura y servicios públicos.</w:t>
      </w:r>
    </w:p>
    <w:p w14:paraId="5FBB0E82" w14:textId="77777777" w:rsidR="003D508D" w:rsidRDefault="003D508D" w:rsidP="00E67048">
      <w:pPr>
        <w:pStyle w:val="Textoindependiente"/>
        <w:rPr>
          <w:rFonts w:cs="Arial"/>
          <w:b/>
          <w:sz w:val="28"/>
          <w:szCs w:val="28"/>
        </w:rPr>
      </w:pPr>
    </w:p>
    <w:p w14:paraId="57A2DF2B" w14:textId="17B8F2A6" w:rsidR="005A5C0F" w:rsidRPr="007E3211" w:rsidRDefault="00544415" w:rsidP="007E3211">
      <w:pPr>
        <w:pStyle w:val="Textoindependiente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 xml:space="preserve">V. </w:t>
      </w:r>
      <w:r>
        <w:rPr>
          <w:rFonts w:cs="Arial"/>
          <w:sz w:val="28"/>
          <w:szCs w:val="28"/>
        </w:rPr>
        <w:t>P</w:t>
      </w:r>
      <w:r w:rsidR="005021E6">
        <w:rPr>
          <w:rFonts w:cs="Arial"/>
          <w:sz w:val="28"/>
          <w:szCs w:val="28"/>
        </w:rPr>
        <w:t>ara determi</w:t>
      </w:r>
      <w:r w:rsidR="00F50700">
        <w:rPr>
          <w:rFonts w:cs="Arial"/>
          <w:sz w:val="28"/>
          <w:szCs w:val="28"/>
        </w:rPr>
        <w:t>nar el costo total que se pagará</w:t>
      </w:r>
      <w:r w:rsidR="005021E6">
        <w:rPr>
          <w:rFonts w:cs="Arial"/>
          <w:sz w:val="28"/>
          <w:szCs w:val="28"/>
        </w:rPr>
        <w:t xml:space="preserve"> por </w:t>
      </w:r>
      <w:r>
        <w:rPr>
          <w:rFonts w:cs="Arial"/>
          <w:sz w:val="28"/>
          <w:szCs w:val="28"/>
        </w:rPr>
        <w:t xml:space="preserve">la </w:t>
      </w:r>
      <w:r w:rsidR="005021E6">
        <w:rPr>
          <w:rFonts w:cs="Arial"/>
          <w:sz w:val="28"/>
          <w:szCs w:val="28"/>
        </w:rPr>
        <w:t>indemnización o contraprestación definitiva por la transmisión de la propiedad de la ya multicitada superficie,</w:t>
      </w:r>
      <w:r>
        <w:rPr>
          <w:rFonts w:cs="Arial"/>
          <w:sz w:val="28"/>
          <w:szCs w:val="28"/>
        </w:rPr>
        <w:t xml:space="preserve"> se cuenta con el avalúo </w:t>
      </w:r>
      <w:r w:rsidR="005A5C0F">
        <w:rPr>
          <w:rFonts w:cs="Arial"/>
          <w:sz w:val="28"/>
          <w:szCs w:val="28"/>
        </w:rPr>
        <w:t>realizado por</w:t>
      </w:r>
      <w:r w:rsidR="002A0E0C">
        <w:rPr>
          <w:rFonts w:cs="Arial"/>
          <w:sz w:val="28"/>
          <w:szCs w:val="28"/>
        </w:rPr>
        <w:t xml:space="preserve"> la institución bancaria </w:t>
      </w:r>
      <w:proofErr w:type="spellStart"/>
      <w:r w:rsidR="002A0E0C">
        <w:rPr>
          <w:rFonts w:cs="Arial"/>
          <w:sz w:val="28"/>
          <w:szCs w:val="28"/>
        </w:rPr>
        <w:t>BanBají</w:t>
      </w:r>
      <w:r w:rsidR="005A5C0F">
        <w:rPr>
          <w:rFonts w:cs="Arial"/>
          <w:sz w:val="28"/>
          <w:szCs w:val="28"/>
        </w:rPr>
        <w:t>o</w:t>
      </w:r>
      <w:proofErr w:type="spellEnd"/>
      <w:r w:rsidR="005A5C0F">
        <w:rPr>
          <w:rFonts w:cs="Arial"/>
          <w:sz w:val="28"/>
          <w:szCs w:val="28"/>
        </w:rPr>
        <w:t xml:space="preserve">, de fecha </w:t>
      </w:r>
      <w:r w:rsidR="00D27CF8">
        <w:rPr>
          <w:rFonts w:cs="Arial"/>
          <w:b/>
          <w:sz w:val="28"/>
          <w:szCs w:val="28"/>
        </w:rPr>
        <w:t>01</w:t>
      </w:r>
      <w:r w:rsidR="007E3211" w:rsidRPr="007E3211">
        <w:rPr>
          <w:rFonts w:cs="Arial"/>
          <w:b/>
          <w:sz w:val="28"/>
          <w:szCs w:val="28"/>
        </w:rPr>
        <w:t xml:space="preserve"> de</w:t>
      </w:r>
      <w:r w:rsidR="00D27CF8">
        <w:rPr>
          <w:rFonts w:cs="Arial"/>
          <w:b/>
          <w:sz w:val="28"/>
          <w:szCs w:val="28"/>
        </w:rPr>
        <w:t xml:space="preserve"> Octubre </w:t>
      </w:r>
      <w:r w:rsidR="005A5C0F" w:rsidRPr="007E3211">
        <w:rPr>
          <w:rFonts w:cs="Arial"/>
          <w:b/>
          <w:sz w:val="28"/>
          <w:szCs w:val="28"/>
        </w:rPr>
        <w:t>del año en curso</w:t>
      </w:r>
      <w:r w:rsidR="005A5C0F">
        <w:rPr>
          <w:rFonts w:cs="Arial"/>
          <w:sz w:val="28"/>
          <w:szCs w:val="28"/>
        </w:rPr>
        <w:t>, en el cual se es</w:t>
      </w:r>
      <w:r w:rsidR="007E3211">
        <w:rPr>
          <w:rFonts w:cs="Arial"/>
          <w:sz w:val="28"/>
          <w:szCs w:val="28"/>
        </w:rPr>
        <w:t xml:space="preserve">tipula que el valor es de </w:t>
      </w:r>
      <w:r w:rsidR="00D27CF8">
        <w:rPr>
          <w:rFonts w:cs="Arial"/>
          <w:b/>
          <w:sz w:val="28"/>
          <w:szCs w:val="28"/>
        </w:rPr>
        <w:t>$</w:t>
      </w:r>
      <w:r w:rsidR="002B7166">
        <w:rPr>
          <w:rFonts w:cs="Arial"/>
          <w:b/>
          <w:sz w:val="28"/>
          <w:szCs w:val="28"/>
        </w:rPr>
        <w:t>3</w:t>
      </w:r>
      <w:proofErr w:type="gramStart"/>
      <w:r w:rsidR="007E3211" w:rsidRPr="007E3211">
        <w:rPr>
          <w:rFonts w:cs="Arial"/>
          <w:b/>
          <w:sz w:val="28"/>
          <w:szCs w:val="28"/>
        </w:rPr>
        <w:t>,</w:t>
      </w:r>
      <w:r w:rsidR="002B7166">
        <w:rPr>
          <w:rFonts w:cs="Arial"/>
          <w:b/>
          <w:sz w:val="28"/>
          <w:szCs w:val="28"/>
        </w:rPr>
        <w:t>74</w:t>
      </w:r>
      <w:r w:rsidR="00D27CF8">
        <w:rPr>
          <w:rFonts w:cs="Arial"/>
          <w:b/>
          <w:sz w:val="28"/>
          <w:szCs w:val="28"/>
        </w:rPr>
        <w:t>7</w:t>
      </w:r>
      <w:r w:rsidR="002B7166">
        <w:rPr>
          <w:rFonts w:cs="Arial"/>
          <w:b/>
          <w:sz w:val="28"/>
          <w:szCs w:val="28"/>
        </w:rPr>
        <w:t>,667</w:t>
      </w:r>
      <w:r w:rsidR="007E3211" w:rsidRPr="007E3211">
        <w:rPr>
          <w:rFonts w:cs="Arial"/>
          <w:b/>
          <w:sz w:val="28"/>
          <w:szCs w:val="28"/>
        </w:rPr>
        <w:t>.00</w:t>
      </w:r>
      <w:proofErr w:type="gramEnd"/>
      <w:r w:rsidR="007E3211" w:rsidRPr="007E3211">
        <w:rPr>
          <w:rFonts w:cs="Arial"/>
          <w:b/>
          <w:sz w:val="28"/>
          <w:szCs w:val="28"/>
        </w:rPr>
        <w:t xml:space="preserve"> (</w:t>
      </w:r>
      <w:r w:rsidR="002B7166">
        <w:rPr>
          <w:rFonts w:cs="Arial"/>
          <w:b/>
          <w:sz w:val="28"/>
          <w:szCs w:val="28"/>
        </w:rPr>
        <w:t>Tres</w:t>
      </w:r>
      <w:r w:rsidR="007E3211" w:rsidRPr="007E3211">
        <w:rPr>
          <w:rFonts w:cs="Arial"/>
          <w:b/>
          <w:sz w:val="28"/>
          <w:szCs w:val="28"/>
        </w:rPr>
        <w:t xml:space="preserve"> millones </w:t>
      </w:r>
      <w:r w:rsidR="002B7166">
        <w:rPr>
          <w:rFonts w:cs="Arial"/>
          <w:b/>
          <w:sz w:val="28"/>
          <w:szCs w:val="28"/>
        </w:rPr>
        <w:t>setecientos cuarenta y siete mil seiscientos sesenta y siete</w:t>
      </w:r>
      <w:r w:rsidR="007E3211" w:rsidRPr="007E3211">
        <w:rPr>
          <w:rFonts w:cs="Arial"/>
          <w:b/>
          <w:sz w:val="28"/>
          <w:szCs w:val="28"/>
        </w:rPr>
        <w:t xml:space="preserve"> pesos 00/100 M.</w:t>
      </w:r>
      <w:r w:rsidR="007E3211" w:rsidRPr="008509C0">
        <w:rPr>
          <w:rFonts w:cs="Arial"/>
          <w:b/>
          <w:sz w:val="28"/>
          <w:szCs w:val="28"/>
        </w:rPr>
        <w:t>N)</w:t>
      </w:r>
      <w:r w:rsidR="008509C0" w:rsidRPr="008509C0">
        <w:rPr>
          <w:rFonts w:eastAsia="Arial Unicode MS" w:cs="Arial"/>
          <w:color w:val="000000"/>
          <w:sz w:val="28"/>
          <w:szCs w:val="28"/>
        </w:rPr>
        <w:t>.</w:t>
      </w:r>
    </w:p>
    <w:p w14:paraId="5BAEB852" w14:textId="254F65E9" w:rsidR="00111E72" w:rsidRPr="006C10B6" w:rsidRDefault="00111E72" w:rsidP="00111E72">
      <w:pPr>
        <w:pStyle w:val="Textoindependiente"/>
        <w:rPr>
          <w:rFonts w:cs="Arial"/>
          <w:sz w:val="28"/>
          <w:szCs w:val="28"/>
        </w:rPr>
      </w:pPr>
    </w:p>
    <w:p w14:paraId="30DFEE52" w14:textId="2BBAA888" w:rsidR="00E67048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>V</w:t>
      </w:r>
      <w:r w:rsidR="007109A9">
        <w:rPr>
          <w:rFonts w:ascii="Arial" w:eastAsia="Times New Roman" w:hAnsi="Arial" w:cs="Arial"/>
          <w:b/>
          <w:sz w:val="28"/>
          <w:szCs w:val="28"/>
          <w:lang w:val="es-ES" w:eastAsia="es-ES"/>
        </w:rPr>
        <w:t>I</w:t>
      </w: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En esta tesitura, este Comité tomando en consideraci</w:t>
      </w:r>
      <w:r w:rsidR="007109A9">
        <w:rPr>
          <w:rFonts w:ascii="Arial" w:eastAsia="Times New Roman" w:hAnsi="Arial" w:cs="Arial"/>
          <w:sz w:val="28"/>
          <w:szCs w:val="28"/>
          <w:lang w:val="es-ES" w:eastAsia="es-ES"/>
        </w:rPr>
        <w:t>ón que existe voluntad y aprobación por parte del Ejido</w:t>
      </w:r>
      <w:r w:rsidR="002670D3" w:rsidRPr="002670D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“San</w:t>
      </w:r>
      <w:r w:rsidR="0082647B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Carlos</w:t>
      </w:r>
      <w:r w:rsidR="002670D3" w:rsidRPr="002670D3">
        <w:rPr>
          <w:rFonts w:ascii="Arial" w:eastAsia="Times New Roman" w:hAnsi="Arial" w:cs="Arial"/>
          <w:sz w:val="28"/>
          <w:szCs w:val="28"/>
          <w:lang w:val="es-ES" w:eastAsia="es-ES"/>
        </w:rPr>
        <w:t xml:space="preserve">”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para </w:t>
      </w:r>
      <w:r w:rsidR="00111E7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celebrar un convenio de ocupación previa de tierras,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conformidad con lo señalado en </w:t>
      </w:r>
      <w:r w:rsidR="00111E72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los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artículo</w:t>
      </w:r>
      <w:r w:rsidR="00111E72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56 y 57 del </w:t>
      </w:r>
      <w:r w:rsidR="000D0B48">
        <w:rPr>
          <w:rFonts w:ascii="Arial" w:eastAsia="Times New Roman" w:hAnsi="Arial" w:cs="Arial"/>
          <w:sz w:val="28"/>
          <w:szCs w:val="28"/>
          <w:lang w:val="es-ES" w:eastAsia="es-ES"/>
        </w:rPr>
        <w:t>Reglamento de l</w:t>
      </w:r>
      <w:r w:rsidR="00F45CE6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Ley Agraria en Materia de Ordenamiento de la Propiedad Rural, así </w:t>
      </w:r>
      <w:r w:rsidR="005021E6">
        <w:rPr>
          <w:rFonts w:ascii="Arial" w:eastAsia="Times New Roman" w:hAnsi="Arial" w:cs="Arial"/>
          <w:sz w:val="28"/>
          <w:szCs w:val="28"/>
          <w:lang w:val="es-ES" w:eastAsia="es-ES"/>
        </w:rPr>
        <w:t>como el artículo 38 fracción VI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Reglamento de Adquisiciones, Enajenaciones, Arrendamientos, Comodatos y Contratación de Servicios para el Municipio de León, Guanajuato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toda vez que el municipio tiene dentro de sus atribuciones atender las necesidades en materia de vialidades, mediante la realización y mejora de obras públicas, es que se c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onsidera conveniente celebrar el referido convenio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entre el </w:t>
      </w:r>
      <w:r w:rsidR="00A946EB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Municipio de León, Guanajuato y 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>el Comisariado Ejidal del Núcleo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 población del Ejido </w:t>
      </w:r>
      <w:r w:rsidR="0082647B">
        <w:rPr>
          <w:rFonts w:ascii="Arial" w:eastAsia="Times New Roman" w:hAnsi="Arial" w:cs="Arial"/>
          <w:sz w:val="28"/>
          <w:szCs w:val="28"/>
          <w:lang w:val="es-ES" w:eastAsia="es-ES"/>
        </w:rPr>
        <w:t>“San</w:t>
      </w:r>
      <w:r w:rsidR="002B1C7A" w:rsidRPr="002B1C7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82647B">
        <w:rPr>
          <w:rFonts w:ascii="Arial" w:eastAsia="Times New Roman" w:hAnsi="Arial" w:cs="Arial"/>
          <w:sz w:val="28"/>
          <w:szCs w:val="28"/>
          <w:lang w:val="es-ES" w:eastAsia="es-ES"/>
        </w:rPr>
        <w:t>Carlos</w:t>
      </w:r>
      <w:r w:rsidR="002B1C7A" w:rsidRPr="002B1C7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” 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quien actúa 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CF5A6E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>través de</w:t>
      </w:r>
      <w:r w:rsidR="00012F3E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sus representantes los </w:t>
      </w:r>
      <w:r w:rsidR="0082647B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C.C </w:t>
      </w:r>
      <w:r w:rsidR="0082647B" w:rsidRPr="0082647B">
        <w:rPr>
          <w:rFonts w:ascii="Arial" w:eastAsia="Times New Roman" w:hAnsi="Arial" w:cs="Arial"/>
          <w:b/>
          <w:sz w:val="28"/>
          <w:szCs w:val="28"/>
          <w:lang w:val="es-ES" w:eastAsia="es-ES"/>
        </w:rPr>
        <w:t>Greg</w:t>
      </w:r>
      <w:r w:rsidR="005B52EF">
        <w:rPr>
          <w:rFonts w:ascii="Arial" w:eastAsia="Times New Roman" w:hAnsi="Arial" w:cs="Arial"/>
          <w:b/>
          <w:sz w:val="28"/>
          <w:szCs w:val="28"/>
          <w:lang w:val="es-ES" w:eastAsia="es-ES"/>
        </w:rPr>
        <w:t>orio Tena Trujillo, Gregoria Al</w:t>
      </w:r>
      <w:r w:rsidR="0082647B" w:rsidRPr="0082647B">
        <w:rPr>
          <w:rFonts w:ascii="Arial" w:eastAsia="Times New Roman" w:hAnsi="Arial" w:cs="Arial"/>
          <w:b/>
          <w:sz w:val="28"/>
          <w:szCs w:val="28"/>
          <w:lang w:val="es-ES" w:eastAsia="es-ES"/>
        </w:rPr>
        <w:t>onso Pérez y Dominga Carranza Esquivel</w:t>
      </w:r>
      <w:r w:rsidR="00E17D3C" w:rsidRPr="0082647B">
        <w:rPr>
          <w:rFonts w:ascii="Arial" w:eastAsia="Times New Roman" w:hAnsi="Arial" w:cs="Arial"/>
          <w:b/>
          <w:sz w:val="28"/>
          <w:szCs w:val="28"/>
          <w:lang w:val="es-ES" w:eastAsia="es-ES"/>
        </w:rPr>
        <w:t>,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su carácter de President</w:t>
      </w:r>
      <w:r w:rsidR="002B1C7A">
        <w:rPr>
          <w:rFonts w:ascii="Arial" w:eastAsia="Times New Roman" w:hAnsi="Arial" w:cs="Arial"/>
          <w:sz w:val="28"/>
          <w:szCs w:val="28"/>
          <w:lang w:val="es-ES" w:eastAsia="es-ES"/>
        </w:rPr>
        <w:t>e, Secretari</w:t>
      </w:r>
      <w:r w:rsidR="00CC78C0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2B1C7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Tesorer</w:t>
      </w:r>
      <w:r w:rsidR="00CC78C0">
        <w:rPr>
          <w:rFonts w:ascii="Arial" w:eastAsia="Times New Roman" w:hAnsi="Arial" w:cs="Arial"/>
          <w:sz w:val="28"/>
          <w:szCs w:val="28"/>
          <w:lang w:val="es-ES" w:eastAsia="es-ES"/>
        </w:rPr>
        <w:t>a</w:t>
      </w:r>
      <w:r w:rsidR="00BD26D8" w:rsidRPr="00F45C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F45CE6">
        <w:rPr>
          <w:rFonts w:ascii="Arial" w:eastAsia="Times New Roman" w:hAnsi="Arial" w:cs="Arial"/>
          <w:sz w:val="28"/>
          <w:szCs w:val="28"/>
          <w:lang w:val="es-ES" w:eastAsia="es-ES"/>
        </w:rPr>
        <w:t>respectivamente.</w:t>
      </w:r>
    </w:p>
    <w:p w14:paraId="100C8147" w14:textId="77777777" w:rsidR="001B792D" w:rsidRPr="00647D27" w:rsidRDefault="001B792D" w:rsidP="00E6704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</w:p>
    <w:p w14:paraId="723B517C" w14:textId="03529E45" w:rsidR="007E3211" w:rsidRDefault="00E67048" w:rsidP="00424A5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Por lo anteriormente expuesto y con fundamento en </w:t>
      </w:r>
      <w:r w:rsidRPr="005021E6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>76 fracción II inciso c) de la Ley Orgánica Municipal para el Estado de Guanajuato; 1, 2, 28, 38</w:t>
      </w:r>
      <w:r w:rsidR="0001332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66 del </w:t>
      </w:r>
      <w:r w:rsidR="00247A9C">
        <w:rPr>
          <w:rFonts w:ascii="Arial" w:hAnsi="Arial" w:cs="Arial"/>
          <w:bCs/>
          <w:sz w:val="28"/>
          <w:szCs w:val="28"/>
        </w:rPr>
        <w:t xml:space="preserve">Reglamento de Adquisiciones, </w:t>
      </w:r>
      <w:r w:rsidRPr="005021E6">
        <w:rPr>
          <w:rFonts w:ascii="Arial" w:hAnsi="Arial" w:cs="Arial"/>
          <w:bCs/>
          <w:sz w:val="28"/>
          <w:szCs w:val="28"/>
        </w:rPr>
        <w:t>Enajenaciones, Arrendamientos, Comodatos y Contratación de Servicios para el Municipio de León, Guanajuato</w:t>
      </w:r>
      <w:r w:rsidRPr="005021E6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5021E6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Pr="005021E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somete a consideración de este Ayuntamiento la aprobación de la propuesta del siguiente:</w:t>
      </w:r>
    </w:p>
    <w:p w14:paraId="463AD25E" w14:textId="77777777" w:rsidR="00B24463" w:rsidRDefault="00B24463" w:rsidP="00424A54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bookmarkStart w:id="0" w:name="_GoBack"/>
      <w:bookmarkEnd w:id="0"/>
    </w:p>
    <w:p w14:paraId="138E7378" w14:textId="77777777" w:rsidR="00424A54" w:rsidRDefault="00424A54" w:rsidP="00424A54">
      <w:pPr>
        <w:spacing w:after="0" w:line="240" w:lineRule="auto"/>
        <w:jc w:val="both"/>
        <w:outlineLvl w:val="8"/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</w:pPr>
    </w:p>
    <w:p w14:paraId="68B20385" w14:textId="77777777" w:rsidR="007E3211" w:rsidRPr="00647D27" w:rsidRDefault="007E3211" w:rsidP="007F2012">
      <w:pPr>
        <w:spacing w:after="0" w:line="240" w:lineRule="auto"/>
        <w:rPr>
          <w:rFonts w:ascii="Arial" w:eastAsia="Times New Roman" w:hAnsi="Arial" w:cs="Arial"/>
          <w:b/>
          <w:color w:val="FF0000"/>
          <w:sz w:val="28"/>
          <w:szCs w:val="28"/>
          <w:lang w:val="es-ES" w:eastAsia="es-ES"/>
        </w:rPr>
      </w:pPr>
    </w:p>
    <w:p w14:paraId="7DDB10CB" w14:textId="77777777" w:rsidR="007F2012" w:rsidRPr="00647D27" w:rsidRDefault="007F2012" w:rsidP="007F201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  <w:lastRenderedPageBreak/>
        <w:t>ACUERDO</w:t>
      </w:r>
    </w:p>
    <w:p w14:paraId="582039A0" w14:textId="77777777" w:rsidR="007F2012" w:rsidRPr="00647D27" w:rsidRDefault="007F2012" w:rsidP="007F2012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lang w:val="es-ES" w:eastAsia="es-ES"/>
        </w:rPr>
      </w:pPr>
    </w:p>
    <w:p w14:paraId="5A3B01B8" w14:textId="4E6EE155" w:rsidR="00B12AB8" w:rsidRPr="000D0B48" w:rsidRDefault="00E67048" w:rsidP="00E6704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Se autoriza </w:t>
      </w:r>
      <w:r w:rsidR="00350E1D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la </w:t>
      </w:r>
      <w:r w:rsidRPr="00647D27">
        <w:rPr>
          <w:rFonts w:ascii="Arial" w:eastAsia="Times New Roman" w:hAnsi="Arial" w:cs="Arial"/>
          <w:sz w:val="28"/>
          <w:szCs w:val="28"/>
          <w:lang w:eastAsia="es-ES"/>
        </w:rPr>
        <w:t>celebra</w:t>
      </w:r>
      <w:r w:rsidR="00350E1D" w:rsidRPr="00647D27">
        <w:rPr>
          <w:rFonts w:ascii="Arial" w:eastAsia="Times New Roman" w:hAnsi="Arial" w:cs="Arial"/>
          <w:sz w:val="28"/>
          <w:szCs w:val="28"/>
          <w:lang w:eastAsia="es-ES"/>
        </w:rPr>
        <w:t>ción de</w:t>
      </w:r>
      <w:r w:rsidR="005021E6">
        <w:rPr>
          <w:rFonts w:ascii="Arial" w:eastAsia="Times New Roman" w:hAnsi="Arial" w:cs="Arial"/>
          <w:sz w:val="28"/>
          <w:szCs w:val="28"/>
          <w:lang w:eastAsia="es-ES"/>
        </w:rPr>
        <w:t xml:space="preserve"> un convenio de ocupación previa de tierras</w:t>
      </w:r>
      <w:r w:rsidR="008509C0">
        <w:rPr>
          <w:rFonts w:ascii="Arial" w:eastAsia="Times New Roman" w:hAnsi="Arial" w:cs="Arial"/>
          <w:sz w:val="28"/>
          <w:szCs w:val="28"/>
          <w:lang w:eastAsia="es-ES"/>
        </w:rPr>
        <w:t xml:space="preserve"> de uso común</w:t>
      </w:r>
      <w:r w:rsidR="00B1555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350E1D" w:rsidRPr="00647D27">
        <w:rPr>
          <w:rFonts w:ascii="Arial" w:eastAsia="Times New Roman" w:hAnsi="Arial" w:cs="Arial"/>
          <w:sz w:val="28"/>
          <w:szCs w:val="28"/>
          <w:lang w:eastAsia="es-ES"/>
        </w:rPr>
        <w:t xml:space="preserve">con motivo de </w:t>
      </w:r>
      <w:r w:rsidR="00350E1D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la obra denominada </w:t>
      </w:r>
      <w:r w:rsidR="00AE3451" w:rsidRPr="00D430F7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AE345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Pavimentación del bulevar siglo XXI, tramo bulevar Aeropuerto a bulevar San Nicolás cuerpo </w:t>
      </w:r>
      <w:r w:rsidR="006578D4">
        <w:rPr>
          <w:rFonts w:ascii="Arial" w:eastAsia="Times New Roman" w:hAnsi="Arial" w:cs="Arial"/>
          <w:b/>
          <w:sz w:val="28"/>
          <w:szCs w:val="28"/>
          <w:lang w:val="es-ES" w:eastAsia="es-ES"/>
        </w:rPr>
        <w:t>Ponien</w:t>
      </w:r>
      <w:r w:rsidR="00AE3451">
        <w:rPr>
          <w:rFonts w:ascii="Arial" w:eastAsia="Times New Roman" w:hAnsi="Arial" w:cs="Arial"/>
          <w:b/>
          <w:sz w:val="28"/>
          <w:szCs w:val="28"/>
          <w:lang w:val="es-ES" w:eastAsia="es-ES"/>
        </w:rPr>
        <w:t>te</w:t>
      </w:r>
      <w:r w:rsidR="00AE3451" w:rsidRPr="00D430F7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AE3451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B15558">
        <w:rPr>
          <w:rFonts w:ascii="Arial" w:eastAsia="Times New Roman" w:hAnsi="Arial" w:cs="Arial"/>
          <w:sz w:val="28"/>
          <w:szCs w:val="28"/>
          <w:lang w:val="es-ES" w:eastAsia="es-ES"/>
        </w:rPr>
        <w:t>de</w:t>
      </w:r>
      <w:r w:rsidR="00C42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ciudad, respecto de la superficie </w:t>
      </w:r>
      <w:r w:rsidR="00F018F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AD442F" w:rsidRPr="000D0B48">
        <w:rPr>
          <w:rFonts w:ascii="Arial" w:eastAsia="Times New Roman" w:hAnsi="Arial" w:cs="Arial"/>
          <w:b/>
          <w:sz w:val="28"/>
          <w:szCs w:val="28"/>
          <w:lang w:val="es-ES" w:eastAsia="es-ES"/>
        </w:rPr>
        <w:t>6,813.94 m</w:t>
      </w:r>
      <w:r w:rsidR="00AD442F" w:rsidRPr="000D0B48">
        <w:rPr>
          <w:rFonts w:ascii="Arial" w:eastAsia="Times New Roman" w:hAnsi="Arial" w:cs="Arial"/>
          <w:b/>
          <w:sz w:val="28"/>
          <w:szCs w:val="28"/>
          <w:vertAlign w:val="superscript"/>
          <w:lang w:val="es-ES" w:eastAsia="es-ES"/>
        </w:rPr>
        <w:t>2</w:t>
      </w:r>
      <w:r w:rsidR="00AD442F">
        <w:rPr>
          <w:rFonts w:ascii="Arial" w:eastAsia="Times New Roman" w:hAnsi="Arial" w:cs="Arial"/>
          <w:sz w:val="28"/>
          <w:szCs w:val="28"/>
          <w:vertAlign w:val="superscript"/>
          <w:lang w:val="es-ES" w:eastAsia="es-ES"/>
        </w:rPr>
        <w:t xml:space="preserve"> </w:t>
      </w:r>
      <w:r w:rsidR="00AD442F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seis mil ochocientos trece punto noventa y cuatro metros cuadrados </w:t>
      </w:r>
      <w:r w:rsidR="00C42665">
        <w:rPr>
          <w:rFonts w:ascii="Arial" w:eastAsia="Times New Roman" w:hAnsi="Arial" w:cs="Arial"/>
          <w:sz w:val="28"/>
          <w:szCs w:val="28"/>
          <w:lang w:val="es-ES" w:eastAsia="es-ES"/>
        </w:rPr>
        <w:t>identificada como tierras de uso com</w:t>
      </w:r>
      <w:r w:rsidR="000D115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ún </w:t>
      </w:r>
      <w:r w:rsidR="00C42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del </w:t>
      </w:r>
      <w:r w:rsidR="00C42665" w:rsidRPr="000D0B48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Ejido de “San </w:t>
      </w:r>
      <w:r w:rsidR="00AD442F" w:rsidRPr="000D0B48">
        <w:rPr>
          <w:rFonts w:ascii="Arial" w:eastAsia="Times New Roman" w:hAnsi="Arial" w:cs="Arial"/>
          <w:b/>
          <w:sz w:val="28"/>
          <w:szCs w:val="28"/>
          <w:lang w:eastAsia="es-ES"/>
        </w:rPr>
        <w:t>Carlos</w:t>
      </w:r>
      <w:r w:rsidR="00C42665" w:rsidRPr="000D0B48">
        <w:rPr>
          <w:rFonts w:ascii="Arial" w:eastAsia="Times New Roman" w:hAnsi="Arial" w:cs="Arial"/>
          <w:b/>
          <w:sz w:val="28"/>
          <w:szCs w:val="28"/>
          <w:lang w:eastAsia="es-ES"/>
        </w:rPr>
        <w:t>”</w:t>
      </w:r>
      <w:r w:rsidR="00F048BC" w:rsidRPr="000D0B48">
        <w:rPr>
          <w:rFonts w:ascii="Arial" w:eastAsia="Times New Roman" w:hAnsi="Arial" w:cs="Arial"/>
          <w:b/>
          <w:sz w:val="28"/>
          <w:szCs w:val="28"/>
          <w:lang w:eastAsia="es-ES"/>
        </w:rPr>
        <w:t>.</w:t>
      </w:r>
    </w:p>
    <w:p w14:paraId="20187FD0" w14:textId="77777777" w:rsidR="008310E7" w:rsidRDefault="008310E7" w:rsidP="00E670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14:paraId="674F8EF5" w14:textId="49C5F278" w:rsidR="00E67048" w:rsidRPr="00647D27" w:rsidRDefault="00E67048" w:rsidP="00E67048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Dicho instrumento jurídico habrá de celebrarse en los términos y condiciones del documento que como anexo </w:t>
      </w:r>
      <w:r w:rsidR="00350E1D" w:rsidRPr="00647D27">
        <w:rPr>
          <w:rFonts w:ascii="Arial" w:eastAsia="Times New Roman" w:hAnsi="Arial" w:cs="Arial"/>
          <w:sz w:val="28"/>
          <w:szCs w:val="28"/>
          <w:lang w:val="es-ES" w:eastAsia="es-ES"/>
        </w:rPr>
        <w:t>único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, forma parte del presente acuerdo</w:t>
      </w:r>
      <w:r w:rsidR="00F018F7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14:paraId="722C330E" w14:textId="47CC9159" w:rsidR="00E67048" w:rsidRPr="00647D27" w:rsidRDefault="004C43AD" w:rsidP="004C43AD">
      <w:pPr>
        <w:tabs>
          <w:tab w:val="left" w:pos="3375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ab/>
      </w:r>
    </w:p>
    <w:p w14:paraId="24AF8910" w14:textId="7AD18A92" w:rsidR="00216D63" w:rsidRPr="00647D27" w:rsidRDefault="00E67048" w:rsidP="008509C0">
      <w:pPr>
        <w:pStyle w:val="Textoindependiente"/>
        <w:rPr>
          <w:rFonts w:cs="Arial"/>
          <w:sz w:val="28"/>
          <w:szCs w:val="28"/>
        </w:rPr>
      </w:pPr>
      <w:r w:rsidRPr="00647D27">
        <w:rPr>
          <w:rFonts w:cs="Arial"/>
          <w:b/>
          <w:sz w:val="28"/>
          <w:szCs w:val="28"/>
          <w:lang w:val="es-ES"/>
        </w:rPr>
        <w:t xml:space="preserve">SEGUNDO.- </w:t>
      </w:r>
      <w:r w:rsidRPr="00647D27">
        <w:rPr>
          <w:rFonts w:cs="Arial"/>
          <w:sz w:val="28"/>
          <w:szCs w:val="28"/>
          <w:lang w:val="es-ES"/>
        </w:rPr>
        <w:t xml:space="preserve">Se autoriza cubrir </w:t>
      </w:r>
      <w:r w:rsidR="00091F35">
        <w:rPr>
          <w:rFonts w:cs="Arial"/>
          <w:sz w:val="28"/>
          <w:szCs w:val="28"/>
          <w:lang w:val="es-ES"/>
        </w:rPr>
        <w:t xml:space="preserve">la cantidad </w:t>
      </w:r>
      <w:r w:rsidRPr="00647D27">
        <w:rPr>
          <w:rFonts w:cs="Arial"/>
          <w:sz w:val="28"/>
          <w:szCs w:val="28"/>
          <w:lang w:val="es-ES"/>
        </w:rPr>
        <w:t xml:space="preserve">de </w:t>
      </w:r>
      <w:r w:rsidR="008509C0">
        <w:rPr>
          <w:rFonts w:cs="Arial"/>
          <w:b/>
          <w:sz w:val="28"/>
          <w:szCs w:val="28"/>
        </w:rPr>
        <w:t>$3</w:t>
      </w:r>
      <w:proofErr w:type="gramStart"/>
      <w:r w:rsidR="008509C0" w:rsidRPr="007E3211">
        <w:rPr>
          <w:rFonts w:cs="Arial"/>
          <w:b/>
          <w:sz w:val="28"/>
          <w:szCs w:val="28"/>
        </w:rPr>
        <w:t>,</w:t>
      </w:r>
      <w:r w:rsidR="008509C0">
        <w:rPr>
          <w:rFonts w:cs="Arial"/>
          <w:b/>
          <w:sz w:val="28"/>
          <w:szCs w:val="28"/>
        </w:rPr>
        <w:t>747,667</w:t>
      </w:r>
      <w:r w:rsidR="008509C0" w:rsidRPr="007E3211">
        <w:rPr>
          <w:rFonts w:cs="Arial"/>
          <w:b/>
          <w:sz w:val="28"/>
          <w:szCs w:val="28"/>
        </w:rPr>
        <w:t>.00</w:t>
      </w:r>
      <w:proofErr w:type="gramEnd"/>
      <w:r w:rsidR="008509C0" w:rsidRPr="007E3211">
        <w:rPr>
          <w:rFonts w:cs="Arial"/>
          <w:b/>
          <w:sz w:val="28"/>
          <w:szCs w:val="28"/>
        </w:rPr>
        <w:t xml:space="preserve"> (</w:t>
      </w:r>
      <w:r w:rsidR="008509C0">
        <w:rPr>
          <w:rFonts w:cs="Arial"/>
          <w:b/>
          <w:sz w:val="28"/>
          <w:szCs w:val="28"/>
        </w:rPr>
        <w:t>Tres</w:t>
      </w:r>
      <w:r w:rsidR="008509C0" w:rsidRPr="007E3211">
        <w:rPr>
          <w:rFonts w:cs="Arial"/>
          <w:b/>
          <w:sz w:val="28"/>
          <w:szCs w:val="28"/>
        </w:rPr>
        <w:t xml:space="preserve"> millones </w:t>
      </w:r>
      <w:r w:rsidR="008509C0">
        <w:rPr>
          <w:rFonts w:cs="Arial"/>
          <w:b/>
          <w:sz w:val="28"/>
          <w:szCs w:val="28"/>
        </w:rPr>
        <w:t>setecientos cuarenta y siete mil seiscientos sesenta y siete</w:t>
      </w:r>
      <w:r w:rsidR="008509C0" w:rsidRPr="007E3211">
        <w:rPr>
          <w:rFonts w:cs="Arial"/>
          <w:b/>
          <w:sz w:val="28"/>
          <w:szCs w:val="28"/>
        </w:rPr>
        <w:t xml:space="preserve"> pesos 00/100 M.</w:t>
      </w:r>
      <w:r w:rsidR="008509C0" w:rsidRPr="008509C0">
        <w:rPr>
          <w:rFonts w:cs="Arial"/>
          <w:b/>
          <w:sz w:val="28"/>
          <w:szCs w:val="28"/>
        </w:rPr>
        <w:t>N)</w:t>
      </w:r>
      <w:r w:rsidR="008509C0" w:rsidRPr="008509C0">
        <w:rPr>
          <w:rFonts w:eastAsia="Arial Unicode MS" w:cs="Arial"/>
          <w:color w:val="000000"/>
          <w:sz w:val="28"/>
          <w:szCs w:val="28"/>
        </w:rPr>
        <w:t xml:space="preserve"> </w:t>
      </w:r>
      <w:r w:rsidRPr="008509C0">
        <w:rPr>
          <w:rFonts w:cs="Arial"/>
          <w:sz w:val="28"/>
          <w:szCs w:val="28"/>
        </w:rPr>
        <w:t>como</w:t>
      </w:r>
      <w:r w:rsidRPr="00647D27">
        <w:rPr>
          <w:rFonts w:cs="Arial"/>
          <w:sz w:val="28"/>
          <w:szCs w:val="28"/>
        </w:rPr>
        <w:t xml:space="preserve"> pago</w:t>
      </w:r>
      <w:r w:rsidR="00091F35">
        <w:rPr>
          <w:rFonts w:cs="Arial"/>
          <w:sz w:val="28"/>
          <w:szCs w:val="28"/>
        </w:rPr>
        <w:t xml:space="preserve"> </w:t>
      </w:r>
      <w:r w:rsidR="009A616A">
        <w:rPr>
          <w:rFonts w:cs="Arial"/>
          <w:sz w:val="28"/>
          <w:szCs w:val="28"/>
        </w:rPr>
        <w:t>por concepto de indemnización o contraprestación por la</w:t>
      </w:r>
      <w:r w:rsidR="00ED3571">
        <w:rPr>
          <w:rFonts w:cs="Arial"/>
          <w:sz w:val="28"/>
          <w:szCs w:val="28"/>
        </w:rPr>
        <w:t xml:space="preserve"> superficie</w:t>
      </w:r>
      <w:r w:rsidR="009A616A">
        <w:rPr>
          <w:rFonts w:cs="Arial"/>
          <w:sz w:val="28"/>
          <w:szCs w:val="28"/>
        </w:rPr>
        <w:t xml:space="preserve"> de terreno a que se ref</w:t>
      </w:r>
      <w:r w:rsidR="00064DFC">
        <w:rPr>
          <w:rFonts w:cs="Arial"/>
          <w:sz w:val="28"/>
          <w:szCs w:val="28"/>
        </w:rPr>
        <w:t>iere el</w:t>
      </w:r>
      <w:r w:rsidR="009A616A">
        <w:rPr>
          <w:rFonts w:cs="Arial"/>
          <w:sz w:val="28"/>
          <w:szCs w:val="28"/>
        </w:rPr>
        <w:t xml:space="preserve"> punto de acuerdo</w:t>
      </w:r>
      <w:r w:rsidR="00064DFC">
        <w:rPr>
          <w:rFonts w:cs="Arial"/>
          <w:sz w:val="28"/>
          <w:szCs w:val="28"/>
        </w:rPr>
        <w:t xml:space="preserve"> que antecede</w:t>
      </w:r>
      <w:r w:rsidR="009A616A">
        <w:rPr>
          <w:rFonts w:cs="Arial"/>
          <w:sz w:val="28"/>
          <w:szCs w:val="28"/>
        </w:rPr>
        <w:t xml:space="preserve">. Ello en </w:t>
      </w:r>
      <w:r w:rsidRPr="00647D27">
        <w:rPr>
          <w:rFonts w:cs="Arial"/>
          <w:sz w:val="28"/>
          <w:szCs w:val="28"/>
          <w:lang w:val="es-ES"/>
        </w:rPr>
        <w:t xml:space="preserve">los términos y condiciones establecidos en </w:t>
      </w:r>
      <w:r w:rsidR="00091F35">
        <w:rPr>
          <w:rFonts w:cs="Arial"/>
          <w:sz w:val="28"/>
          <w:szCs w:val="28"/>
          <w:lang w:val="es-ES"/>
        </w:rPr>
        <w:t xml:space="preserve">referido instrumento jurídico </w:t>
      </w:r>
      <w:r w:rsidRPr="00647D27">
        <w:rPr>
          <w:rFonts w:cs="Arial"/>
          <w:sz w:val="28"/>
          <w:szCs w:val="28"/>
          <w:lang w:val="es-ES"/>
        </w:rPr>
        <w:t>y a la suficiencia presupuestal disponible en el presupuesto de egresos autorizado para el ejercicio fiscal correspondiente.</w:t>
      </w:r>
    </w:p>
    <w:p w14:paraId="7D29F0B8" w14:textId="77777777" w:rsidR="00216D63" w:rsidRPr="00647D27" w:rsidRDefault="00216D63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14:paraId="4D04AEBD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TERCERO.-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Dirección de Derecho de Vía para que en el ámbito de su competencia realice todos los actos que resulten necesarios para el cumplimiento del presente acuerdo. </w:t>
      </w:r>
    </w:p>
    <w:p w14:paraId="47B07814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57FB74ED" w14:textId="0C2F9E8B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CUARTO.-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instruye a la Tesorería Municipal para que proceda a realizar los movimientos </w:t>
      </w:r>
      <w:r w:rsidR="002D50D7" w:rsidRPr="00647D27">
        <w:rPr>
          <w:rFonts w:ascii="Arial" w:eastAsia="Times New Roman" w:hAnsi="Arial" w:cs="Arial"/>
          <w:sz w:val="28"/>
          <w:szCs w:val="28"/>
          <w:lang w:val="es-ES" w:eastAsia="es-ES"/>
        </w:rPr>
        <w:t>correspondientes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padrón de bienes</w:t>
      </w:r>
      <w:r w:rsidR="002C7EDC"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inmuebles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municipales, una vez 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>que</w:t>
      </w:r>
      <w:r w:rsidR="009A616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D3571">
        <w:rPr>
          <w:rFonts w:ascii="Arial" w:eastAsia="Times New Roman" w:hAnsi="Arial" w:cs="Arial"/>
          <w:sz w:val="28"/>
          <w:szCs w:val="28"/>
          <w:lang w:val="es-ES" w:eastAsia="es-ES"/>
        </w:rPr>
        <w:t>el inmueble referido</w:t>
      </w:r>
      <w:r w:rsidR="009A616A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ED3571">
        <w:rPr>
          <w:rFonts w:ascii="Arial" w:eastAsia="Times New Roman" w:hAnsi="Arial" w:cs="Arial"/>
          <w:sz w:val="28"/>
          <w:szCs w:val="28"/>
          <w:lang w:val="es-ES" w:eastAsia="es-ES"/>
        </w:rPr>
        <w:t>haya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ingresado </w:t>
      </w:r>
      <w:r w:rsidR="00B8208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al patrimonio municipal y 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se hayan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cubiert</w:t>
      </w:r>
      <w:r w:rsidR="007B62F9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las formalidades legales para ello. </w:t>
      </w:r>
    </w:p>
    <w:p w14:paraId="64C183E2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6EED627F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QUINTO.- 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Se aprueban todos los actos administrativos y financieros que resulten necesarios para la ejecución del presente acuerdo.</w:t>
      </w:r>
    </w:p>
    <w:p w14:paraId="23E88378" w14:textId="77777777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14:paraId="2A086AA3" w14:textId="3EB62314" w:rsidR="001E2811" w:rsidRPr="00647D27" w:rsidRDefault="001E2811" w:rsidP="001E2811">
      <w:pPr>
        <w:tabs>
          <w:tab w:val="left" w:pos="4148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647D27">
        <w:rPr>
          <w:rFonts w:ascii="Arial" w:eastAsia="Times New Roman" w:hAnsi="Arial" w:cs="Arial"/>
          <w:b/>
          <w:sz w:val="28"/>
          <w:szCs w:val="28"/>
          <w:lang w:val="es-ES" w:eastAsia="es-ES"/>
        </w:rPr>
        <w:lastRenderedPageBreak/>
        <w:t xml:space="preserve">SEXTO.- </w:t>
      </w:r>
      <w:r w:rsidR="008E6C74" w:rsidRPr="00647D27">
        <w:rPr>
          <w:rFonts w:ascii="Arial" w:eastAsia="Times New Roman" w:hAnsi="Arial" w:cs="Arial"/>
          <w:sz w:val="28"/>
          <w:szCs w:val="28"/>
          <w:lang w:val="es-ES" w:eastAsia="es-ES"/>
        </w:rPr>
        <w:t>Se instruye a la Tesorería Municipal para que proceda a realizar las acciones y modificaciones presupuestales para obtener los recursos necesarios para dar cumplimiento al presente acuerdo en los términos y plazos establecidos en el convenio que se autoriza</w:t>
      </w:r>
      <w:r w:rsidRPr="00647D27">
        <w:rPr>
          <w:rFonts w:ascii="Arial" w:eastAsia="Times New Roman" w:hAnsi="Arial" w:cs="Arial"/>
          <w:sz w:val="28"/>
          <w:szCs w:val="28"/>
          <w:lang w:val="es-ES" w:eastAsia="es-ES"/>
        </w:rPr>
        <w:t>.</w:t>
      </w:r>
    </w:p>
    <w:p w14:paraId="280A5669" w14:textId="77777777" w:rsidR="007109A9" w:rsidRDefault="007109A9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40A3E339" w14:textId="77777777" w:rsidR="006A0902" w:rsidRDefault="006A0902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5FB84785" w14:textId="77777777" w:rsidR="001F5CD7" w:rsidRDefault="001F5CD7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14:paraId="5E78D6D7" w14:textId="77777777" w:rsidR="00521B11" w:rsidRPr="00D94873" w:rsidRDefault="00521B11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94873">
        <w:rPr>
          <w:rFonts w:ascii="Arial" w:hAnsi="Arial" w:cs="Arial"/>
          <w:b/>
          <w:color w:val="000000"/>
          <w:sz w:val="28"/>
          <w:szCs w:val="28"/>
        </w:rPr>
        <w:t>A T E N T A M E N T E</w:t>
      </w:r>
    </w:p>
    <w:p w14:paraId="5CD6E992" w14:textId="77777777" w:rsidR="00521B11" w:rsidRPr="00D94873" w:rsidRDefault="00521B11" w:rsidP="00521B11">
      <w:pPr>
        <w:spacing w:after="0"/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D94873">
        <w:rPr>
          <w:rFonts w:ascii="Arial" w:hAnsi="Arial" w:cs="Arial"/>
          <w:b/>
          <w:color w:val="000000"/>
          <w:sz w:val="28"/>
          <w:szCs w:val="28"/>
        </w:rPr>
        <w:t>“EL TRABAJO TODO LO VENCE”</w:t>
      </w:r>
    </w:p>
    <w:p w14:paraId="06C6BB37" w14:textId="25876915" w:rsidR="0086485A" w:rsidRPr="00A10F28" w:rsidRDefault="00EF6DF7" w:rsidP="0086485A">
      <w:pPr>
        <w:spacing w:after="0" w:line="240" w:lineRule="auto"/>
        <w:jc w:val="center"/>
        <w:rPr>
          <w:rFonts w:ascii="Arial" w:hAnsi="Arial" w:cs="Arial"/>
          <w:b/>
          <w:color w:val="000000"/>
          <w:sz w:val="28"/>
          <w:szCs w:val="28"/>
          <w:lang w:val="es-ES"/>
        </w:rPr>
      </w:pPr>
      <w:r>
        <w:rPr>
          <w:rFonts w:ascii="Arial" w:hAnsi="Arial" w:cs="Arial"/>
          <w:b/>
          <w:i/>
          <w:color w:val="000000"/>
          <w:sz w:val="28"/>
          <w:szCs w:val="28"/>
          <w:lang w:val="es-ES"/>
        </w:rPr>
        <w:t xml:space="preserve"> “2019</w:t>
      </w:r>
      <w:r w:rsidR="0086485A" w:rsidRPr="00A10F28">
        <w:rPr>
          <w:rFonts w:ascii="Arial" w:hAnsi="Arial" w:cs="Arial"/>
          <w:b/>
          <w:color w:val="000000"/>
          <w:sz w:val="28"/>
          <w:szCs w:val="28"/>
          <w:lang w:val="es-ES"/>
        </w:rPr>
        <w:t xml:space="preserve">, Año </w:t>
      </w:r>
      <w:r w:rsidRPr="00A10F28">
        <w:rPr>
          <w:rFonts w:ascii="Arial" w:hAnsi="Arial" w:cs="Arial"/>
          <w:b/>
          <w:color w:val="000000"/>
          <w:sz w:val="28"/>
          <w:szCs w:val="28"/>
          <w:lang w:val="es-ES"/>
        </w:rPr>
        <w:t>del Caudillo del Sur, Emiliano Zapata</w:t>
      </w:r>
      <w:r w:rsidR="0086485A" w:rsidRPr="00A10F28">
        <w:rPr>
          <w:rFonts w:ascii="Arial" w:hAnsi="Arial" w:cs="Arial"/>
          <w:b/>
          <w:color w:val="000000"/>
          <w:sz w:val="28"/>
          <w:szCs w:val="28"/>
          <w:lang w:val="es-ES"/>
        </w:rPr>
        <w:t>” </w:t>
      </w:r>
    </w:p>
    <w:p w14:paraId="03A2F27E" w14:textId="6C34D331" w:rsidR="00716C27" w:rsidRDefault="00EF6DF7" w:rsidP="00EF6DF7">
      <w:pPr>
        <w:tabs>
          <w:tab w:val="center" w:pos="4277"/>
          <w:tab w:val="left" w:pos="6780"/>
        </w:tabs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ab/>
      </w:r>
      <w:r w:rsidR="006442F7" w:rsidRPr="00D94873">
        <w:rPr>
          <w:rFonts w:ascii="Arial" w:hAnsi="Arial" w:cs="Arial"/>
          <w:b/>
          <w:color w:val="000000"/>
          <w:sz w:val="28"/>
          <w:szCs w:val="28"/>
        </w:rPr>
        <w:t xml:space="preserve">León, </w:t>
      </w:r>
      <w:proofErr w:type="spellStart"/>
      <w:r w:rsidR="006442F7" w:rsidRPr="00D94873">
        <w:rPr>
          <w:rFonts w:ascii="Arial" w:hAnsi="Arial" w:cs="Arial"/>
          <w:b/>
          <w:color w:val="000000"/>
          <w:sz w:val="28"/>
          <w:szCs w:val="28"/>
        </w:rPr>
        <w:t>Gto</w:t>
      </w:r>
      <w:proofErr w:type="spellEnd"/>
      <w:r w:rsidR="006442F7" w:rsidRPr="00C84115">
        <w:rPr>
          <w:rFonts w:ascii="Arial" w:hAnsi="Arial" w:cs="Arial"/>
          <w:b/>
          <w:color w:val="000000" w:themeColor="text1"/>
          <w:sz w:val="28"/>
          <w:szCs w:val="28"/>
        </w:rPr>
        <w:t xml:space="preserve">., </w:t>
      </w:r>
      <w:r w:rsidR="002C072A">
        <w:rPr>
          <w:rFonts w:ascii="Arial" w:hAnsi="Arial" w:cs="Arial"/>
          <w:b/>
          <w:color w:val="000000" w:themeColor="text1"/>
          <w:sz w:val="28"/>
          <w:szCs w:val="28"/>
        </w:rPr>
        <w:t>15</w:t>
      </w:r>
      <w:r w:rsidR="006442F7" w:rsidRPr="00C84115">
        <w:rPr>
          <w:rFonts w:ascii="Arial" w:hAnsi="Arial" w:cs="Arial"/>
          <w:b/>
          <w:color w:val="000000" w:themeColor="text1"/>
          <w:sz w:val="28"/>
          <w:szCs w:val="28"/>
        </w:rPr>
        <w:t xml:space="preserve"> de </w:t>
      </w:r>
      <w:r w:rsidR="002C072A">
        <w:rPr>
          <w:rFonts w:ascii="Arial" w:hAnsi="Arial" w:cs="Arial"/>
          <w:b/>
          <w:color w:val="000000" w:themeColor="text1"/>
          <w:sz w:val="28"/>
          <w:szCs w:val="28"/>
        </w:rPr>
        <w:t>Noviembre</w:t>
      </w:r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 de 2019</w:t>
      </w:r>
      <w:r>
        <w:rPr>
          <w:rFonts w:ascii="Arial" w:hAnsi="Arial" w:cs="Arial"/>
          <w:b/>
          <w:color w:val="000000" w:themeColor="text1"/>
          <w:sz w:val="28"/>
          <w:szCs w:val="28"/>
        </w:rPr>
        <w:tab/>
      </w:r>
    </w:p>
    <w:p w14:paraId="3B9CB254" w14:textId="77777777" w:rsidR="001F5CD7" w:rsidRPr="00C84115" w:rsidRDefault="001F5CD7" w:rsidP="00EF6DF7">
      <w:pPr>
        <w:tabs>
          <w:tab w:val="center" w:pos="4277"/>
          <w:tab w:val="left" w:pos="6780"/>
        </w:tabs>
        <w:spacing w:after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1D3D80AD" w14:textId="77777777" w:rsidR="00716C27" w:rsidRPr="00C84115" w:rsidRDefault="00716C27" w:rsidP="00716C27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209920D" w14:textId="77777777" w:rsidR="006D7D8D" w:rsidRPr="00D94873" w:rsidRDefault="006D7D8D" w:rsidP="00716C27">
      <w:pPr>
        <w:spacing w:after="0"/>
        <w:rPr>
          <w:rFonts w:ascii="Arial" w:hAnsi="Arial" w:cs="Arial"/>
          <w:b/>
          <w:color w:val="000000"/>
          <w:sz w:val="20"/>
          <w:szCs w:val="20"/>
        </w:rPr>
      </w:pPr>
    </w:p>
    <w:p w14:paraId="1434ABB5" w14:textId="77777777" w:rsidR="00716C27" w:rsidRPr="00D94873" w:rsidRDefault="00716C27" w:rsidP="00716C27">
      <w:pPr>
        <w:keepNext/>
        <w:spacing w:after="0"/>
        <w:jc w:val="center"/>
        <w:outlineLvl w:val="4"/>
        <w:rPr>
          <w:rFonts w:ascii="Arial" w:hAnsi="Arial" w:cs="Arial"/>
          <w:b/>
          <w:color w:val="000000"/>
          <w:sz w:val="28"/>
          <w:szCs w:val="28"/>
        </w:rPr>
      </w:pPr>
      <w:r w:rsidRPr="00D94873">
        <w:rPr>
          <w:rFonts w:ascii="Arial" w:hAnsi="Arial" w:cs="Arial"/>
          <w:b/>
          <w:color w:val="000000"/>
          <w:sz w:val="28"/>
          <w:szCs w:val="28"/>
        </w:rPr>
        <w:t>INTEGRANTES DEL COMITÉ DE ADQUISICIONES, ENAJENACIONES, ARRENDAMIENTOS, COMODATOS Y CONTRATACION DE SERVICIOS PARA EL MUNICIPIO DE LEÓN, GUANAJUATO.</w:t>
      </w:r>
    </w:p>
    <w:p w14:paraId="35D4BA7A" w14:textId="77777777" w:rsidR="00716C27" w:rsidRDefault="00716C27" w:rsidP="00716C27">
      <w:pPr>
        <w:tabs>
          <w:tab w:val="left" w:pos="3375"/>
        </w:tabs>
        <w:rPr>
          <w:rFonts w:ascii="Arial" w:hAnsi="Arial" w:cs="Arial"/>
          <w:b/>
          <w:color w:val="000000"/>
          <w:sz w:val="28"/>
          <w:szCs w:val="28"/>
        </w:rPr>
      </w:pPr>
    </w:p>
    <w:p w14:paraId="75595E30" w14:textId="77777777" w:rsidR="00FA3C67" w:rsidRDefault="00FA3C67" w:rsidP="00716C27">
      <w:pPr>
        <w:tabs>
          <w:tab w:val="left" w:pos="3375"/>
        </w:tabs>
        <w:rPr>
          <w:rFonts w:ascii="Arial" w:hAnsi="Arial" w:cs="Arial"/>
          <w:b/>
          <w:color w:val="000000"/>
          <w:sz w:val="28"/>
          <w:szCs w:val="28"/>
        </w:rPr>
      </w:pPr>
    </w:p>
    <w:p w14:paraId="5CE48848" w14:textId="77777777" w:rsidR="000B5627" w:rsidRDefault="000B5627" w:rsidP="00716C27">
      <w:pPr>
        <w:tabs>
          <w:tab w:val="left" w:pos="3375"/>
        </w:tabs>
        <w:rPr>
          <w:rFonts w:ascii="Arial" w:hAnsi="Arial" w:cs="Arial"/>
          <w:b/>
          <w:color w:val="000000"/>
          <w:sz w:val="28"/>
          <w:szCs w:val="28"/>
        </w:rPr>
      </w:pPr>
    </w:p>
    <w:p w14:paraId="252567DC" w14:textId="77777777" w:rsidR="00226E10" w:rsidRDefault="00226E10" w:rsidP="00EF6DF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14:paraId="5ADF3A34" w14:textId="77777777" w:rsidR="00EF6DF7" w:rsidRPr="005B5F59" w:rsidRDefault="00EF6DF7" w:rsidP="00EF6DF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14:paraId="40C8CD22" w14:textId="5C28F9F7" w:rsidR="00EF6DF7" w:rsidRPr="005B5F59" w:rsidRDefault="00EF6DF7" w:rsidP="00EF6DF7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14:paraId="72726EEF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GILBERTO LÓPEZ JIMÉNEZ</w:t>
      </w:r>
    </w:p>
    <w:p w14:paraId="2B16C202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</w:p>
    <w:p w14:paraId="231D91E2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5AF07120" w14:textId="77777777" w:rsidR="00424A54" w:rsidRDefault="00424A54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48483EB1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ANA MARÍA CARPIO MENDOZA</w:t>
      </w:r>
    </w:p>
    <w:p w14:paraId="3C583ED9" w14:textId="06B7E902" w:rsidR="00620B0C" w:rsidRDefault="00EF6DF7" w:rsidP="00424A54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14:paraId="206FDB88" w14:textId="77777777" w:rsidR="00620B0C" w:rsidRDefault="00620B0C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96AB35F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14:paraId="3D70273E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129E464D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5CFBA41B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3CD37920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VANESSA MONTES DE OCA MAYAGOITIA</w:t>
      </w:r>
    </w:p>
    <w:p w14:paraId="484685A3" w14:textId="5C7DBBBB" w:rsidR="00EF6DF7" w:rsidRDefault="00EF6DF7" w:rsidP="00A10F28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0AC7D538" w14:textId="6BB5E33E" w:rsidR="00226E10" w:rsidRDefault="00226E10" w:rsidP="00742494">
      <w:pPr>
        <w:tabs>
          <w:tab w:val="left" w:pos="2715"/>
        </w:tabs>
        <w:spacing w:after="0"/>
        <w:rPr>
          <w:rFonts w:ascii="Arial" w:hAnsi="Arial" w:cs="Arial"/>
          <w:b/>
          <w:sz w:val="28"/>
          <w:szCs w:val="28"/>
        </w:rPr>
      </w:pPr>
    </w:p>
    <w:p w14:paraId="306D5D89" w14:textId="77777777" w:rsidR="00CE1DDC" w:rsidRDefault="00CE1DDC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EAA0BBC" w14:textId="77777777" w:rsidR="00CE1DDC" w:rsidRDefault="00CE1DDC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0CFD8861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GABRIELA DEL CARMEN ECHEVERÍA GONZÁLEZ</w:t>
      </w:r>
    </w:p>
    <w:p w14:paraId="7565A78F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57DA0D3D" w14:textId="77777777" w:rsidR="00EF6DF7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E0152E1" w14:textId="77777777" w:rsidR="00EF6DF7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73D5611F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5BFBC4DE" w14:textId="77777777" w:rsidR="00EF6DF7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14:paraId="105ADFD6" w14:textId="02960390" w:rsidR="00EF6DF7" w:rsidRDefault="00EF6DF7" w:rsidP="00AE50A5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14:paraId="501352CD" w14:textId="77777777" w:rsidR="00AE50A5" w:rsidRDefault="00AE50A5" w:rsidP="00AE50A5">
      <w:pPr>
        <w:spacing w:after="0"/>
        <w:rPr>
          <w:rFonts w:ascii="Arial" w:hAnsi="Arial" w:cs="Arial"/>
          <w:b/>
          <w:sz w:val="28"/>
          <w:szCs w:val="28"/>
        </w:rPr>
      </w:pPr>
    </w:p>
    <w:p w14:paraId="5872994A" w14:textId="77777777" w:rsidR="00424A54" w:rsidRPr="00AE50A5" w:rsidRDefault="00424A54" w:rsidP="00AE50A5">
      <w:pPr>
        <w:spacing w:after="0"/>
        <w:rPr>
          <w:rFonts w:ascii="Arial" w:hAnsi="Arial" w:cs="Arial"/>
          <w:b/>
          <w:sz w:val="28"/>
          <w:szCs w:val="28"/>
        </w:rPr>
      </w:pPr>
    </w:p>
    <w:p w14:paraId="0949C41A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6DF4C520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14:paraId="623B58DB" w14:textId="77777777" w:rsidR="00EF6DF7" w:rsidRPr="005B5F59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19CCA9B2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257E4C7" w14:textId="77777777" w:rsidR="00EF6DF7" w:rsidRPr="005B5F59" w:rsidRDefault="00EF6DF7" w:rsidP="00EF6DF7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4B44874A" w14:textId="77777777" w:rsidR="00226E10" w:rsidRDefault="00226E10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33DFE216" w14:textId="77777777" w:rsidR="00424A54" w:rsidRDefault="00424A54" w:rsidP="00EF6DF7">
      <w:pPr>
        <w:spacing w:after="0"/>
        <w:rPr>
          <w:rFonts w:ascii="Arial" w:hAnsi="Arial" w:cs="Arial"/>
          <w:b/>
          <w:sz w:val="28"/>
          <w:szCs w:val="28"/>
        </w:rPr>
      </w:pPr>
    </w:p>
    <w:p w14:paraId="40F06DA0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14:paraId="62AA69F7" w14:textId="77777777" w:rsidR="00EF6DF7" w:rsidRPr="005B5F59" w:rsidRDefault="00EF6DF7" w:rsidP="00EF6DF7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14:paraId="3EB01693" w14:textId="77777777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F6F8220" w14:textId="77777777" w:rsidR="00424A54" w:rsidRDefault="00424A54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30190794" w14:textId="77777777" w:rsidR="00226E10" w:rsidRDefault="00226E10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14:paraId="484ACC50" w14:textId="4A80C97F" w:rsidR="00EF6DF7" w:rsidRDefault="00EF6DF7" w:rsidP="00EF6DF7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MTRO. URIEL IZASKÚN GONZÁLEZ LÓPEZ</w:t>
      </w:r>
    </w:p>
    <w:p w14:paraId="5B36B1E1" w14:textId="02957C5D" w:rsidR="00903598" w:rsidRPr="008931A0" w:rsidRDefault="00EF6DF7" w:rsidP="00C40CC7">
      <w:pPr>
        <w:spacing w:after="0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903598" w:rsidRPr="008931A0" w:rsidSect="00116DF9">
      <w:headerReference w:type="default" r:id="rId8"/>
      <w:footerReference w:type="even" r:id="rId9"/>
      <w:footerReference w:type="default" r:id="rId10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54429" w14:textId="77777777" w:rsidR="00661A98" w:rsidRDefault="00661A98">
      <w:pPr>
        <w:spacing w:after="0" w:line="240" w:lineRule="auto"/>
      </w:pPr>
      <w:r>
        <w:separator/>
      </w:r>
    </w:p>
  </w:endnote>
  <w:endnote w:type="continuationSeparator" w:id="0">
    <w:p w14:paraId="791AB147" w14:textId="77777777" w:rsidR="00661A98" w:rsidRDefault="00661A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2F988" w14:textId="77777777"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3039162"/>
      <w:docPartObj>
        <w:docPartGallery w:val="Page Numbers (Bottom of Page)"/>
        <w:docPartUnique/>
      </w:docPartObj>
    </w:sdtPr>
    <w:sdtEndPr/>
    <w:sdtContent>
      <w:p w14:paraId="7D45CEA3" w14:textId="624D5CB9" w:rsidR="00C75507" w:rsidRPr="009A616A" w:rsidRDefault="00C75507" w:rsidP="00C75507">
        <w:pPr>
          <w:spacing w:after="0" w:line="240" w:lineRule="auto"/>
          <w:jc w:val="both"/>
          <w:rPr>
            <w:sz w:val="14"/>
            <w:szCs w:val="14"/>
          </w:rPr>
        </w:pPr>
        <w:r>
          <w:rPr>
            <w:sz w:val="14"/>
            <w:szCs w:val="14"/>
          </w:rPr>
          <w:t>E</w:t>
        </w:r>
        <w:r w:rsidRPr="00F005AE">
          <w:rPr>
            <w:sz w:val="14"/>
            <w:szCs w:val="14"/>
          </w:rPr>
          <w:t xml:space="preserve">sta hoja forma parte del dictamen que autoriza la celebración de </w:t>
        </w:r>
        <w:r w:rsidRPr="009A616A">
          <w:rPr>
            <w:sz w:val="14"/>
            <w:szCs w:val="14"/>
          </w:rPr>
          <w:t xml:space="preserve">un convenio de ocupación previa de tierras </w:t>
        </w:r>
        <w:r w:rsidR="00312955">
          <w:rPr>
            <w:sz w:val="14"/>
            <w:szCs w:val="14"/>
          </w:rPr>
          <w:t>de uso común con el Comisariado Ejidal de “</w:t>
        </w:r>
        <w:r w:rsidR="00D27CF8">
          <w:rPr>
            <w:sz w:val="14"/>
            <w:szCs w:val="14"/>
          </w:rPr>
          <w:t>San Carlos</w:t>
        </w:r>
        <w:r w:rsidR="00312955">
          <w:rPr>
            <w:sz w:val="14"/>
            <w:szCs w:val="14"/>
          </w:rPr>
          <w:t xml:space="preserve">” lo anterior </w:t>
        </w:r>
        <w:r w:rsidR="00F03C69">
          <w:rPr>
            <w:sz w:val="14"/>
            <w:szCs w:val="14"/>
          </w:rPr>
          <w:t xml:space="preserve">por causa de utilidad pública, </w:t>
        </w:r>
        <w:r w:rsidRPr="009A616A">
          <w:rPr>
            <w:sz w:val="14"/>
            <w:szCs w:val="14"/>
          </w:rPr>
          <w:t xml:space="preserve">con motivo de la obra denominada </w:t>
        </w:r>
        <w:r w:rsidR="00F03C69" w:rsidRPr="00F03C69">
          <w:rPr>
            <w:sz w:val="14"/>
            <w:szCs w:val="14"/>
          </w:rPr>
          <w:t xml:space="preserve">“Pavimentación del bulevar siglo XXI, tramo bulevar Aeropuerto a bulevar San Nicolás cuerpo </w:t>
        </w:r>
        <w:r w:rsidR="006578D4">
          <w:rPr>
            <w:sz w:val="14"/>
            <w:szCs w:val="14"/>
          </w:rPr>
          <w:t>Poniente</w:t>
        </w:r>
        <w:r w:rsidR="00F03C69" w:rsidRPr="00F03C69">
          <w:rPr>
            <w:sz w:val="14"/>
            <w:szCs w:val="14"/>
          </w:rPr>
          <w:t>”</w:t>
        </w:r>
        <w:r w:rsidRPr="009A616A">
          <w:rPr>
            <w:sz w:val="14"/>
            <w:szCs w:val="14"/>
          </w:rPr>
          <w:t xml:space="preserve">, de esta </w:t>
        </w:r>
        <w:r>
          <w:rPr>
            <w:sz w:val="14"/>
            <w:szCs w:val="14"/>
          </w:rPr>
          <w:t>ciudad de León, Guanajuato.</w:t>
        </w:r>
      </w:p>
      <w:p w14:paraId="7A155120" w14:textId="77777777" w:rsidR="00C75507" w:rsidRPr="00E27A63" w:rsidRDefault="00C75507" w:rsidP="00C75507">
        <w:pPr>
          <w:pStyle w:val="Piedepgina"/>
          <w:jc w:val="both"/>
          <w:rPr>
            <w:sz w:val="14"/>
            <w:szCs w:val="14"/>
          </w:rPr>
        </w:pPr>
      </w:p>
      <w:p w14:paraId="0FB513C5" w14:textId="4803722F" w:rsidR="00C75507" w:rsidRDefault="00C7550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463" w:rsidRPr="00B24463">
          <w:rPr>
            <w:noProof/>
            <w:lang w:val="es-ES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31D7F" w14:textId="77777777" w:rsidR="00661A98" w:rsidRDefault="00661A98">
      <w:pPr>
        <w:spacing w:after="0" w:line="240" w:lineRule="auto"/>
      </w:pPr>
      <w:r>
        <w:separator/>
      </w:r>
    </w:p>
  </w:footnote>
  <w:footnote w:type="continuationSeparator" w:id="0">
    <w:p w14:paraId="0E32DC41" w14:textId="77777777" w:rsidR="00661A98" w:rsidRDefault="00661A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30ED2C" w14:textId="37E5B712" w:rsidR="00520BC6" w:rsidRDefault="003C0129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79680522" wp14:editId="2699E7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F51FF"/>
    <w:multiLevelType w:val="hybridMultilevel"/>
    <w:tmpl w:val="3EDE1DF8"/>
    <w:lvl w:ilvl="0" w:tplc="CDB671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00734"/>
    <w:multiLevelType w:val="hybridMultilevel"/>
    <w:tmpl w:val="E75442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C3488"/>
    <w:multiLevelType w:val="hybridMultilevel"/>
    <w:tmpl w:val="F09072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C23841"/>
    <w:multiLevelType w:val="hybridMultilevel"/>
    <w:tmpl w:val="F09072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12F3E"/>
    <w:rsid w:val="00013328"/>
    <w:rsid w:val="000149EA"/>
    <w:rsid w:val="00015D5F"/>
    <w:rsid w:val="00023344"/>
    <w:rsid w:val="0002635B"/>
    <w:rsid w:val="00030625"/>
    <w:rsid w:val="0004006F"/>
    <w:rsid w:val="000400F9"/>
    <w:rsid w:val="00040483"/>
    <w:rsid w:val="00043985"/>
    <w:rsid w:val="000444FE"/>
    <w:rsid w:val="000474D9"/>
    <w:rsid w:val="00052D19"/>
    <w:rsid w:val="000575C9"/>
    <w:rsid w:val="00060318"/>
    <w:rsid w:val="00060A09"/>
    <w:rsid w:val="00061A51"/>
    <w:rsid w:val="00061DEB"/>
    <w:rsid w:val="00064DFC"/>
    <w:rsid w:val="00065247"/>
    <w:rsid w:val="0006616D"/>
    <w:rsid w:val="000671F4"/>
    <w:rsid w:val="00067BC2"/>
    <w:rsid w:val="000714ED"/>
    <w:rsid w:val="000825DA"/>
    <w:rsid w:val="00083522"/>
    <w:rsid w:val="00084C24"/>
    <w:rsid w:val="00084F3A"/>
    <w:rsid w:val="00085E35"/>
    <w:rsid w:val="00091F35"/>
    <w:rsid w:val="000A0086"/>
    <w:rsid w:val="000A630F"/>
    <w:rsid w:val="000B2EC1"/>
    <w:rsid w:val="000B397E"/>
    <w:rsid w:val="000B4BD6"/>
    <w:rsid w:val="000B5627"/>
    <w:rsid w:val="000B62B0"/>
    <w:rsid w:val="000C10DE"/>
    <w:rsid w:val="000C1828"/>
    <w:rsid w:val="000C42DD"/>
    <w:rsid w:val="000C4D4E"/>
    <w:rsid w:val="000D0B48"/>
    <w:rsid w:val="000D115E"/>
    <w:rsid w:val="000D4535"/>
    <w:rsid w:val="000D5292"/>
    <w:rsid w:val="000F006C"/>
    <w:rsid w:val="000F6EFF"/>
    <w:rsid w:val="00101028"/>
    <w:rsid w:val="001040BB"/>
    <w:rsid w:val="00104934"/>
    <w:rsid w:val="00104D58"/>
    <w:rsid w:val="0010798A"/>
    <w:rsid w:val="0011009D"/>
    <w:rsid w:val="00111DF2"/>
    <w:rsid w:val="00111E72"/>
    <w:rsid w:val="00116DF9"/>
    <w:rsid w:val="00130258"/>
    <w:rsid w:val="001322A0"/>
    <w:rsid w:val="001448DB"/>
    <w:rsid w:val="00156A8F"/>
    <w:rsid w:val="00160DB0"/>
    <w:rsid w:val="00161826"/>
    <w:rsid w:val="00165127"/>
    <w:rsid w:val="001662E3"/>
    <w:rsid w:val="00167427"/>
    <w:rsid w:val="001734BF"/>
    <w:rsid w:val="00174F32"/>
    <w:rsid w:val="00174FAF"/>
    <w:rsid w:val="001841B3"/>
    <w:rsid w:val="00185B76"/>
    <w:rsid w:val="0019175D"/>
    <w:rsid w:val="00195534"/>
    <w:rsid w:val="00196932"/>
    <w:rsid w:val="001A2D18"/>
    <w:rsid w:val="001A76DE"/>
    <w:rsid w:val="001B0FE0"/>
    <w:rsid w:val="001B140E"/>
    <w:rsid w:val="001B14E1"/>
    <w:rsid w:val="001B1BF3"/>
    <w:rsid w:val="001B4D43"/>
    <w:rsid w:val="001B792D"/>
    <w:rsid w:val="001B7C9C"/>
    <w:rsid w:val="001C706F"/>
    <w:rsid w:val="001D0205"/>
    <w:rsid w:val="001D1DBE"/>
    <w:rsid w:val="001D3502"/>
    <w:rsid w:val="001D41CF"/>
    <w:rsid w:val="001E2811"/>
    <w:rsid w:val="001E3BE7"/>
    <w:rsid w:val="001F0141"/>
    <w:rsid w:val="001F2FA8"/>
    <w:rsid w:val="001F5CD7"/>
    <w:rsid w:val="00201C30"/>
    <w:rsid w:val="00210370"/>
    <w:rsid w:val="002105A6"/>
    <w:rsid w:val="00214CD0"/>
    <w:rsid w:val="00216D63"/>
    <w:rsid w:val="0022494C"/>
    <w:rsid w:val="00226B40"/>
    <w:rsid w:val="00226E10"/>
    <w:rsid w:val="00227AE2"/>
    <w:rsid w:val="002309C9"/>
    <w:rsid w:val="0023140E"/>
    <w:rsid w:val="00233814"/>
    <w:rsid w:val="002460C4"/>
    <w:rsid w:val="00247A9C"/>
    <w:rsid w:val="00251D37"/>
    <w:rsid w:val="00253589"/>
    <w:rsid w:val="002670D3"/>
    <w:rsid w:val="0027262E"/>
    <w:rsid w:val="00272BBB"/>
    <w:rsid w:val="00280DAE"/>
    <w:rsid w:val="00281E45"/>
    <w:rsid w:val="0028388E"/>
    <w:rsid w:val="00286781"/>
    <w:rsid w:val="002940B0"/>
    <w:rsid w:val="00294F71"/>
    <w:rsid w:val="00295739"/>
    <w:rsid w:val="002A0E0C"/>
    <w:rsid w:val="002A1740"/>
    <w:rsid w:val="002A4FD5"/>
    <w:rsid w:val="002B1C7A"/>
    <w:rsid w:val="002B4BAA"/>
    <w:rsid w:val="002B7166"/>
    <w:rsid w:val="002B7CE2"/>
    <w:rsid w:val="002C072A"/>
    <w:rsid w:val="002C130C"/>
    <w:rsid w:val="002C17ED"/>
    <w:rsid w:val="002C1BC2"/>
    <w:rsid w:val="002C1F22"/>
    <w:rsid w:val="002C2FB2"/>
    <w:rsid w:val="002C6D53"/>
    <w:rsid w:val="002C703E"/>
    <w:rsid w:val="002C7EDC"/>
    <w:rsid w:val="002D400A"/>
    <w:rsid w:val="002D43F3"/>
    <w:rsid w:val="002D50D7"/>
    <w:rsid w:val="002D7CEC"/>
    <w:rsid w:val="002E3D6D"/>
    <w:rsid w:val="002E4B01"/>
    <w:rsid w:val="002E5D6B"/>
    <w:rsid w:val="002F257C"/>
    <w:rsid w:val="002F66DA"/>
    <w:rsid w:val="002F672D"/>
    <w:rsid w:val="00302741"/>
    <w:rsid w:val="003034AC"/>
    <w:rsid w:val="00311401"/>
    <w:rsid w:val="00312955"/>
    <w:rsid w:val="003139EA"/>
    <w:rsid w:val="003207E0"/>
    <w:rsid w:val="00322139"/>
    <w:rsid w:val="00322EAF"/>
    <w:rsid w:val="00325FB8"/>
    <w:rsid w:val="00331BFB"/>
    <w:rsid w:val="003413F1"/>
    <w:rsid w:val="00343374"/>
    <w:rsid w:val="00343F61"/>
    <w:rsid w:val="00345451"/>
    <w:rsid w:val="00345681"/>
    <w:rsid w:val="00347547"/>
    <w:rsid w:val="00350E1D"/>
    <w:rsid w:val="003534D7"/>
    <w:rsid w:val="00360DC4"/>
    <w:rsid w:val="0036147C"/>
    <w:rsid w:val="00366476"/>
    <w:rsid w:val="00370550"/>
    <w:rsid w:val="00371263"/>
    <w:rsid w:val="00373A8B"/>
    <w:rsid w:val="00384F63"/>
    <w:rsid w:val="00386713"/>
    <w:rsid w:val="00396163"/>
    <w:rsid w:val="003B71EA"/>
    <w:rsid w:val="003B7BC1"/>
    <w:rsid w:val="003C0129"/>
    <w:rsid w:val="003C42E9"/>
    <w:rsid w:val="003C6015"/>
    <w:rsid w:val="003D20A0"/>
    <w:rsid w:val="003D508D"/>
    <w:rsid w:val="003E6C1A"/>
    <w:rsid w:val="003F30B1"/>
    <w:rsid w:val="003F738A"/>
    <w:rsid w:val="00403324"/>
    <w:rsid w:val="004041FC"/>
    <w:rsid w:val="0040576E"/>
    <w:rsid w:val="004101B7"/>
    <w:rsid w:val="00421984"/>
    <w:rsid w:val="00424A54"/>
    <w:rsid w:val="004311B2"/>
    <w:rsid w:val="004316B1"/>
    <w:rsid w:val="00432851"/>
    <w:rsid w:val="004342CD"/>
    <w:rsid w:val="0043790D"/>
    <w:rsid w:val="00443568"/>
    <w:rsid w:val="00443CF4"/>
    <w:rsid w:val="0045154F"/>
    <w:rsid w:val="004566E5"/>
    <w:rsid w:val="00462AE2"/>
    <w:rsid w:val="00464699"/>
    <w:rsid w:val="0046659C"/>
    <w:rsid w:val="004719D3"/>
    <w:rsid w:val="00475E58"/>
    <w:rsid w:val="00477E94"/>
    <w:rsid w:val="0048122F"/>
    <w:rsid w:val="00483AEA"/>
    <w:rsid w:val="004974D0"/>
    <w:rsid w:val="004A28B7"/>
    <w:rsid w:val="004A38B5"/>
    <w:rsid w:val="004A3C9B"/>
    <w:rsid w:val="004A57C4"/>
    <w:rsid w:val="004B0443"/>
    <w:rsid w:val="004B178D"/>
    <w:rsid w:val="004B1CD7"/>
    <w:rsid w:val="004B232F"/>
    <w:rsid w:val="004B4108"/>
    <w:rsid w:val="004B44D9"/>
    <w:rsid w:val="004B56CE"/>
    <w:rsid w:val="004B5864"/>
    <w:rsid w:val="004B7010"/>
    <w:rsid w:val="004C3292"/>
    <w:rsid w:val="004C43AD"/>
    <w:rsid w:val="004C5673"/>
    <w:rsid w:val="004D6E8A"/>
    <w:rsid w:val="004D772D"/>
    <w:rsid w:val="004E05A3"/>
    <w:rsid w:val="004E13C8"/>
    <w:rsid w:val="004F7F8A"/>
    <w:rsid w:val="005021E6"/>
    <w:rsid w:val="0050550A"/>
    <w:rsid w:val="0050631D"/>
    <w:rsid w:val="00507D0B"/>
    <w:rsid w:val="00514DFE"/>
    <w:rsid w:val="00515094"/>
    <w:rsid w:val="00515D3F"/>
    <w:rsid w:val="00516E1E"/>
    <w:rsid w:val="00520BC6"/>
    <w:rsid w:val="00521B11"/>
    <w:rsid w:val="00525992"/>
    <w:rsid w:val="00525AC2"/>
    <w:rsid w:val="00525DB7"/>
    <w:rsid w:val="00530573"/>
    <w:rsid w:val="00540BEF"/>
    <w:rsid w:val="00541857"/>
    <w:rsid w:val="00541A09"/>
    <w:rsid w:val="005421F3"/>
    <w:rsid w:val="0054281B"/>
    <w:rsid w:val="0054434F"/>
    <w:rsid w:val="00544415"/>
    <w:rsid w:val="005519EA"/>
    <w:rsid w:val="0055329E"/>
    <w:rsid w:val="005563BE"/>
    <w:rsid w:val="00560E9A"/>
    <w:rsid w:val="00564E88"/>
    <w:rsid w:val="005662C2"/>
    <w:rsid w:val="00567533"/>
    <w:rsid w:val="0057235F"/>
    <w:rsid w:val="005734A4"/>
    <w:rsid w:val="00576B1E"/>
    <w:rsid w:val="005827C1"/>
    <w:rsid w:val="00582CCC"/>
    <w:rsid w:val="005865A4"/>
    <w:rsid w:val="00586891"/>
    <w:rsid w:val="00586F64"/>
    <w:rsid w:val="00587B35"/>
    <w:rsid w:val="0059080A"/>
    <w:rsid w:val="00596438"/>
    <w:rsid w:val="00597837"/>
    <w:rsid w:val="005A1B16"/>
    <w:rsid w:val="005A5C0F"/>
    <w:rsid w:val="005A670F"/>
    <w:rsid w:val="005B32A2"/>
    <w:rsid w:val="005B461B"/>
    <w:rsid w:val="005B52EF"/>
    <w:rsid w:val="005C0130"/>
    <w:rsid w:val="005C13CA"/>
    <w:rsid w:val="005C4C27"/>
    <w:rsid w:val="005C4ECC"/>
    <w:rsid w:val="005D0095"/>
    <w:rsid w:val="005D1A4D"/>
    <w:rsid w:val="005E10A6"/>
    <w:rsid w:val="005E1EA5"/>
    <w:rsid w:val="005E6C53"/>
    <w:rsid w:val="005F387C"/>
    <w:rsid w:val="005F48CC"/>
    <w:rsid w:val="005F5940"/>
    <w:rsid w:val="00603488"/>
    <w:rsid w:val="006057B8"/>
    <w:rsid w:val="00615498"/>
    <w:rsid w:val="0061604B"/>
    <w:rsid w:val="00620B0C"/>
    <w:rsid w:val="00621050"/>
    <w:rsid w:val="00622830"/>
    <w:rsid w:val="00622A1A"/>
    <w:rsid w:val="00622CF3"/>
    <w:rsid w:val="006232A0"/>
    <w:rsid w:val="00623CEF"/>
    <w:rsid w:val="00637FF1"/>
    <w:rsid w:val="006442F7"/>
    <w:rsid w:val="00644BEB"/>
    <w:rsid w:val="006477D1"/>
    <w:rsid w:val="00647D27"/>
    <w:rsid w:val="006578D4"/>
    <w:rsid w:val="006614F1"/>
    <w:rsid w:val="00661A98"/>
    <w:rsid w:val="00662A7B"/>
    <w:rsid w:val="00662E40"/>
    <w:rsid w:val="00667B8A"/>
    <w:rsid w:val="00671848"/>
    <w:rsid w:val="00671B26"/>
    <w:rsid w:val="00681978"/>
    <w:rsid w:val="00693A01"/>
    <w:rsid w:val="00696D51"/>
    <w:rsid w:val="006A0902"/>
    <w:rsid w:val="006A10E8"/>
    <w:rsid w:val="006A2144"/>
    <w:rsid w:val="006A79C2"/>
    <w:rsid w:val="006B0594"/>
    <w:rsid w:val="006B3607"/>
    <w:rsid w:val="006C101B"/>
    <w:rsid w:val="006C10B6"/>
    <w:rsid w:val="006C1BE1"/>
    <w:rsid w:val="006C50E8"/>
    <w:rsid w:val="006D6516"/>
    <w:rsid w:val="006D7D8D"/>
    <w:rsid w:val="006E0793"/>
    <w:rsid w:val="00702404"/>
    <w:rsid w:val="007032B3"/>
    <w:rsid w:val="007058A3"/>
    <w:rsid w:val="007109A9"/>
    <w:rsid w:val="00712A96"/>
    <w:rsid w:val="00714B51"/>
    <w:rsid w:val="00716C27"/>
    <w:rsid w:val="00721119"/>
    <w:rsid w:val="007216AC"/>
    <w:rsid w:val="007249CF"/>
    <w:rsid w:val="007271BB"/>
    <w:rsid w:val="007273EE"/>
    <w:rsid w:val="00731751"/>
    <w:rsid w:val="007346D3"/>
    <w:rsid w:val="007371C2"/>
    <w:rsid w:val="00741407"/>
    <w:rsid w:val="00742494"/>
    <w:rsid w:val="00743E21"/>
    <w:rsid w:val="00753CFF"/>
    <w:rsid w:val="00755C7C"/>
    <w:rsid w:val="00765DF3"/>
    <w:rsid w:val="00770879"/>
    <w:rsid w:val="00784943"/>
    <w:rsid w:val="007A26CA"/>
    <w:rsid w:val="007A32EB"/>
    <w:rsid w:val="007A4505"/>
    <w:rsid w:val="007B62F9"/>
    <w:rsid w:val="007C0E18"/>
    <w:rsid w:val="007C3F5B"/>
    <w:rsid w:val="007C7B7D"/>
    <w:rsid w:val="007D3BF4"/>
    <w:rsid w:val="007D46F5"/>
    <w:rsid w:val="007E3211"/>
    <w:rsid w:val="007E5D45"/>
    <w:rsid w:val="007E6878"/>
    <w:rsid w:val="007F2012"/>
    <w:rsid w:val="007F5FA2"/>
    <w:rsid w:val="00810EAB"/>
    <w:rsid w:val="00812EFA"/>
    <w:rsid w:val="0081655A"/>
    <w:rsid w:val="00816AD3"/>
    <w:rsid w:val="0082112A"/>
    <w:rsid w:val="008214AB"/>
    <w:rsid w:val="0082647B"/>
    <w:rsid w:val="00827624"/>
    <w:rsid w:val="008310E7"/>
    <w:rsid w:val="008321AB"/>
    <w:rsid w:val="0083230F"/>
    <w:rsid w:val="00833B0D"/>
    <w:rsid w:val="00840572"/>
    <w:rsid w:val="00846B1C"/>
    <w:rsid w:val="008509C0"/>
    <w:rsid w:val="00856432"/>
    <w:rsid w:val="00856C1E"/>
    <w:rsid w:val="00857652"/>
    <w:rsid w:val="0086485A"/>
    <w:rsid w:val="00877AC4"/>
    <w:rsid w:val="00877E20"/>
    <w:rsid w:val="00883189"/>
    <w:rsid w:val="00893034"/>
    <w:rsid w:val="008931A0"/>
    <w:rsid w:val="008A3195"/>
    <w:rsid w:val="008B03B3"/>
    <w:rsid w:val="008B0947"/>
    <w:rsid w:val="008B18FD"/>
    <w:rsid w:val="008B71DA"/>
    <w:rsid w:val="008C2AF3"/>
    <w:rsid w:val="008D003B"/>
    <w:rsid w:val="008D18BE"/>
    <w:rsid w:val="008E6C74"/>
    <w:rsid w:val="008E799B"/>
    <w:rsid w:val="008F693D"/>
    <w:rsid w:val="00900E33"/>
    <w:rsid w:val="00903598"/>
    <w:rsid w:val="00905746"/>
    <w:rsid w:val="009060B1"/>
    <w:rsid w:val="009135E2"/>
    <w:rsid w:val="00921915"/>
    <w:rsid w:val="00922D63"/>
    <w:rsid w:val="009406D0"/>
    <w:rsid w:val="009477F1"/>
    <w:rsid w:val="0095178D"/>
    <w:rsid w:val="0095410A"/>
    <w:rsid w:val="00956CE6"/>
    <w:rsid w:val="00960B3C"/>
    <w:rsid w:val="00961041"/>
    <w:rsid w:val="0096494A"/>
    <w:rsid w:val="0096735C"/>
    <w:rsid w:val="00970978"/>
    <w:rsid w:val="00972233"/>
    <w:rsid w:val="00974403"/>
    <w:rsid w:val="009753A2"/>
    <w:rsid w:val="00975A8B"/>
    <w:rsid w:val="00976F63"/>
    <w:rsid w:val="009777F2"/>
    <w:rsid w:val="00980E9E"/>
    <w:rsid w:val="00982C32"/>
    <w:rsid w:val="0098351F"/>
    <w:rsid w:val="0098481D"/>
    <w:rsid w:val="00984F29"/>
    <w:rsid w:val="00985132"/>
    <w:rsid w:val="009862B5"/>
    <w:rsid w:val="00993041"/>
    <w:rsid w:val="009964A4"/>
    <w:rsid w:val="009A1382"/>
    <w:rsid w:val="009A417D"/>
    <w:rsid w:val="009A616A"/>
    <w:rsid w:val="009A7939"/>
    <w:rsid w:val="009B505B"/>
    <w:rsid w:val="009C094C"/>
    <w:rsid w:val="009C0CDD"/>
    <w:rsid w:val="009E056F"/>
    <w:rsid w:val="009E16CF"/>
    <w:rsid w:val="009E7632"/>
    <w:rsid w:val="009E7EBE"/>
    <w:rsid w:val="009F6547"/>
    <w:rsid w:val="00A0169B"/>
    <w:rsid w:val="00A0341B"/>
    <w:rsid w:val="00A04638"/>
    <w:rsid w:val="00A068C7"/>
    <w:rsid w:val="00A10F28"/>
    <w:rsid w:val="00A2177C"/>
    <w:rsid w:val="00A25DA6"/>
    <w:rsid w:val="00A26FF5"/>
    <w:rsid w:val="00A3537A"/>
    <w:rsid w:val="00A368EB"/>
    <w:rsid w:val="00A36E57"/>
    <w:rsid w:val="00A43975"/>
    <w:rsid w:val="00A45BAD"/>
    <w:rsid w:val="00A536AA"/>
    <w:rsid w:val="00A613AC"/>
    <w:rsid w:val="00A724A8"/>
    <w:rsid w:val="00A854CF"/>
    <w:rsid w:val="00A8665D"/>
    <w:rsid w:val="00A913A5"/>
    <w:rsid w:val="00A946EB"/>
    <w:rsid w:val="00A95BD4"/>
    <w:rsid w:val="00AA29B4"/>
    <w:rsid w:val="00AB202C"/>
    <w:rsid w:val="00AC10A6"/>
    <w:rsid w:val="00AC363C"/>
    <w:rsid w:val="00AC692B"/>
    <w:rsid w:val="00AC7386"/>
    <w:rsid w:val="00AD1A60"/>
    <w:rsid w:val="00AD392F"/>
    <w:rsid w:val="00AD442F"/>
    <w:rsid w:val="00AD6042"/>
    <w:rsid w:val="00AE0FC2"/>
    <w:rsid w:val="00AE26ED"/>
    <w:rsid w:val="00AE3451"/>
    <w:rsid w:val="00AE3CCD"/>
    <w:rsid w:val="00AE50A5"/>
    <w:rsid w:val="00AF45E6"/>
    <w:rsid w:val="00AF485A"/>
    <w:rsid w:val="00B0179E"/>
    <w:rsid w:val="00B1040C"/>
    <w:rsid w:val="00B12AB8"/>
    <w:rsid w:val="00B12C7A"/>
    <w:rsid w:val="00B15558"/>
    <w:rsid w:val="00B20715"/>
    <w:rsid w:val="00B2331E"/>
    <w:rsid w:val="00B240D9"/>
    <w:rsid w:val="00B24463"/>
    <w:rsid w:val="00B27BA3"/>
    <w:rsid w:val="00B4163A"/>
    <w:rsid w:val="00B428AA"/>
    <w:rsid w:val="00B46691"/>
    <w:rsid w:val="00B60352"/>
    <w:rsid w:val="00B615FD"/>
    <w:rsid w:val="00B71EB6"/>
    <w:rsid w:val="00B806B0"/>
    <w:rsid w:val="00B82087"/>
    <w:rsid w:val="00B85CB0"/>
    <w:rsid w:val="00B866DB"/>
    <w:rsid w:val="00BA4084"/>
    <w:rsid w:val="00BA6454"/>
    <w:rsid w:val="00BA70D1"/>
    <w:rsid w:val="00BB00E1"/>
    <w:rsid w:val="00BB673B"/>
    <w:rsid w:val="00BC5CBE"/>
    <w:rsid w:val="00BD1561"/>
    <w:rsid w:val="00BD26D8"/>
    <w:rsid w:val="00BD6985"/>
    <w:rsid w:val="00BE6729"/>
    <w:rsid w:val="00BF0277"/>
    <w:rsid w:val="00BF469E"/>
    <w:rsid w:val="00BF4CD7"/>
    <w:rsid w:val="00BF4CF5"/>
    <w:rsid w:val="00C035B9"/>
    <w:rsid w:val="00C142DB"/>
    <w:rsid w:val="00C15365"/>
    <w:rsid w:val="00C22018"/>
    <w:rsid w:val="00C2207D"/>
    <w:rsid w:val="00C23056"/>
    <w:rsid w:val="00C23ADE"/>
    <w:rsid w:val="00C25B37"/>
    <w:rsid w:val="00C30A67"/>
    <w:rsid w:val="00C31D25"/>
    <w:rsid w:val="00C40CC7"/>
    <w:rsid w:val="00C42665"/>
    <w:rsid w:val="00C42869"/>
    <w:rsid w:val="00C519AA"/>
    <w:rsid w:val="00C605FC"/>
    <w:rsid w:val="00C6331B"/>
    <w:rsid w:val="00C67F42"/>
    <w:rsid w:val="00C727E7"/>
    <w:rsid w:val="00C731C3"/>
    <w:rsid w:val="00C7466B"/>
    <w:rsid w:val="00C75507"/>
    <w:rsid w:val="00C81F5C"/>
    <w:rsid w:val="00C84115"/>
    <w:rsid w:val="00C91E65"/>
    <w:rsid w:val="00C951E9"/>
    <w:rsid w:val="00C96543"/>
    <w:rsid w:val="00CA12AD"/>
    <w:rsid w:val="00CA2AC1"/>
    <w:rsid w:val="00CA32F0"/>
    <w:rsid w:val="00CA6295"/>
    <w:rsid w:val="00CA791A"/>
    <w:rsid w:val="00CB2C14"/>
    <w:rsid w:val="00CB389D"/>
    <w:rsid w:val="00CC1271"/>
    <w:rsid w:val="00CC158E"/>
    <w:rsid w:val="00CC17C9"/>
    <w:rsid w:val="00CC1D12"/>
    <w:rsid w:val="00CC5AD7"/>
    <w:rsid w:val="00CC67B2"/>
    <w:rsid w:val="00CC78C0"/>
    <w:rsid w:val="00CD156C"/>
    <w:rsid w:val="00CD6D02"/>
    <w:rsid w:val="00CD7796"/>
    <w:rsid w:val="00CE1DDC"/>
    <w:rsid w:val="00CE5CEB"/>
    <w:rsid w:val="00CF09E8"/>
    <w:rsid w:val="00CF3076"/>
    <w:rsid w:val="00CF5A6E"/>
    <w:rsid w:val="00D0040C"/>
    <w:rsid w:val="00D02DBC"/>
    <w:rsid w:val="00D032D5"/>
    <w:rsid w:val="00D132F5"/>
    <w:rsid w:val="00D14610"/>
    <w:rsid w:val="00D17582"/>
    <w:rsid w:val="00D21AE8"/>
    <w:rsid w:val="00D27CF8"/>
    <w:rsid w:val="00D3288B"/>
    <w:rsid w:val="00D357E3"/>
    <w:rsid w:val="00D4073B"/>
    <w:rsid w:val="00D429DD"/>
    <w:rsid w:val="00D430F7"/>
    <w:rsid w:val="00D43FAF"/>
    <w:rsid w:val="00D5225A"/>
    <w:rsid w:val="00D526EF"/>
    <w:rsid w:val="00D56257"/>
    <w:rsid w:val="00D733B4"/>
    <w:rsid w:val="00D771C2"/>
    <w:rsid w:val="00D812B9"/>
    <w:rsid w:val="00D9054F"/>
    <w:rsid w:val="00D9352D"/>
    <w:rsid w:val="00D94873"/>
    <w:rsid w:val="00D94CEA"/>
    <w:rsid w:val="00DA059D"/>
    <w:rsid w:val="00DA4D9E"/>
    <w:rsid w:val="00DB1692"/>
    <w:rsid w:val="00DC027C"/>
    <w:rsid w:val="00DC2955"/>
    <w:rsid w:val="00DC46C0"/>
    <w:rsid w:val="00DC4706"/>
    <w:rsid w:val="00DD222B"/>
    <w:rsid w:val="00DD290A"/>
    <w:rsid w:val="00DD5008"/>
    <w:rsid w:val="00DD6A8F"/>
    <w:rsid w:val="00DE1FD1"/>
    <w:rsid w:val="00DF4C61"/>
    <w:rsid w:val="00E03E08"/>
    <w:rsid w:val="00E06116"/>
    <w:rsid w:val="00E11AD0"/>
    <w:rsid w:val="00E13442"/>
    <w:rsid w:val="00E15941"/>
    <w:rsid w:val="00E16306"/>
    <w:rsid w:val="00E1640A"/>
    <w:rsid w:val="00E17D3C"/>
    <w:rsid w:val="00E2277D"/>
    <w:rsid w:val="00E321F2"/>
    <w:rsid w:val="00E41E19"/>
    <w:rsid w:val="00E47E27"/>
    <w:rsid w:val="00E53397"/>
    <w:rsid w:val="00E534CB"/>
    <w:rsid w:val="00E53B53"/>
    <w:rsid w:val="00E53F8D"/>
    <w:rsid w:val="00E66D47"/>
    <w:rsid w:val="00E67048"/>
    <w:rsid w:val="00E71490"/>
    <w:rsid w:val="00E71D36"/>
    <w:rsid w:val="00E723BB"/>
    <w:rsid w:val="00E74609"/>
    <w:rsid w:val="00E92F39"/>
    <w:rsid w:val="00EA595C"/>
    <w:rsid w:val="00EB0A63"/>
    <w:rsid w:val="00EB2AF4"/>
    <w:rsid w:val="00ED0688"/>
    <w:rsid w:val="00ED0C3A"/>
    <w:rsid w:val="00ED3571"/>
    <w:rsid w:val="00EE0A9A"/>
    <w:rsid w:val="00EE1796"/>
    <w:rsid w:val="00EE2880"/>
    <w:rsid w:val="00EE2DDE"/>
    <w:rsid w:val="00EE49F8"/>
    <w:rsid w:val="00EE5820"/>
    <w:rsid w:val="00EE591C"/>
    <w:rsid w:val="00EF6DF7"/>
    <w:rsid w:val="00F005AE"/>
    <w:rsid w:val="00F018F7"/>
    <w:rsid w:val="00F03C69"/>
    <w:rsid w:val="00F048BC"/>
    <w:rsid w:val="00F15F2C"/>
    <w:rsid w:val="00F160C3"/>
    <w:rsid w:val="00F251D9"/>
    <w:rsid w:val="00F251F6"/>
    <w:rsid w:val="00F274ED"/>
    <w:rsid w:val="00F27A15"/>
    <w:rsid w:val="00F3723E"/>
    <w:rsid w:val="00F45CE6"/>
    <w:rsid w:val="00F50700"/>
    <w:rsid w:val="00F50751"/>
    <w:rsid w:val="00F5174C"/>
    <w:rsid w:val="00F522EF"/>
    <w:rsid w:val="00F5427D"/>
    <w:rsid w:val="00F551D0"/>
    <w:rsid w:val="00F56C14"/>
    <w:rsid w:val="00F60642"/>
    <w:rsid w:val="00F85626"/>
    <w:rsid w:val="00F91D6F"/>
    <w:rsid w:val="00F9273F"/>
    <w:rsid w:val="00F94704"/>
    <w:rsid w:val="00FA0412"/>
    <w:rsid w:val="00FA2B9D"/>
    <w:rsid w:val="00FA3C67"/>
    <w:rsid w:val="00FB0025"/>
    <w:rsid w:val="00FB1324"/>
    <w:rsid w:val="00FC09AF"/>
    <w:rsid w:val="00FC7EC4"/>
    <w:rsid w:val="00FD0251"/>
    <w:rsid w:val="00FD03B9"/>
    <w:rsid w:val="00FD4C5A"/>
    <w:rsid w:val="00FD5BF5"/>
    <w:rsid w:val="00FE2487"/>
    <w:rsid w:val="00FE3F4D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02317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semiHidden="1" w:uiPriority="66" w:unhideWhenUsed="1"/>
    <w:lsdException w:name="TOC Heading" w:semiHidden="1" w:uiPriority="67" w:unhideWhenUsed="1" w:qFormat="1"/>
    <w:lsdException w:name="Plain Table 1" w:uiPriority="68"/>
    <w:lsdException w:name="Plain Table 2" w:uiPriority="69"/>
    <w:lsdException w:name="Plain Table 3" w:uiPriority="70" w:qFormat="1"/>
    <w:lsdException w:name="Plain Table 4" w:uiPriority="71" w:qFormat="1"/>
    <w:lsdException w:name="Plain Table 5" w:uiPriority="72" w:qFormat="1"/>
    <w:lsdException w:name="Grid Table Light" w:uiPriority="73" w:qFormat="1"/>
    <w:lsdException w:name="Grid Table 1 Light" w:uiPriority="60" w:qFormat="1"/>
    <w:lsdException w:name="Grid Table 2" w:uiPriority="61"/>
    <w:lsdException w:name="Grid Table 3" w:uiPriority="62" w:qFormat="1"/>
    <w:lsdException w:name="Grid Table 4" w:uiPriority="63"/>
    <w:lsdException w:name="Grid Table 5 Dark" w:uiPriority="64"/>
    <w:lsdException w:name="Grid Table 6 Colorful" w:uiPriority="65" w:qFormat="1"/>
    <w:lsdException w:name="Grid Table 7 Colorful" w:uiPriority="66" w:qFormat="1"/>
    <w:lsdException w:name="Grid Table 1 Light Accent 1" w:uiPriority="67" w:qFormat="1"/>
    <w:lsdException w:name="Grid Table 2 Accent 1" w:uiPriority="68" w:qFormat="1"/>
    <w:lsdException w:name="Grid Table 3 Accent 1" w:uiPriority="69" w:qFormat="1"/>
    <w:lsdException w:name="Grid Table 4 Accent 1" w:uiPriority="70"/>
    <w:lsdException w:name="Grid Table 5 Dark Accent 1" w:uiPriority="71" w:qFormat="1"/>
    <w:lsdException w:name="Grid Table 6 Colorful Accent 1" w:uiPriority="72"/>
    <w:lsdException w:name="Grid Table 7 Colorful Accent 1" w:uiPriority="73"/>
    <w:lsdException w:name="Grid Table 1 Light Accent 2" w:uiPriority="19" w:qFormat="1"/>
    <w:lsdException w:name="Grid Table 2 Accent 2" w:uiPriority="21" w:qFormat="1"/>
    <w:lsdException w:name="Grid Table 3 Accent 2" w:uiPriority="31" w:qFormat="1"/>
    <w:lsdException w:name="Grid Table 4 Accent 2" w:uiPriority="32" w:qFormat="1"/>
    <w:lsdException w:name="Grid Table 5 Dark Accent 2" w:uiPriority="33" w:qFormat="1"/>
    <w:lsdException w:name="Grid Table 6 Colorful Accent 2" w:uiPriority="37"/>
    <w:lsdException w:name="Grid Table 7 Colorful Accent 2" w:uiPriority="39" w:qFormat="1"/>
    <w:lsdException w:name="Grid Table 1 Light Accent 3" w:uiPriority="41"/>
    <w:lsdException w:name="Grid Table 2 Accent 3" w:uiPriority="42"/>
    <w:lsdException w:name="Grid Table 3 Accent 3" w:uiPriority="43"/>
    <w:lsdException w:name="Grid Table 4 Accent 3" w:uiPriority="44"/>
    <w:lsdException w:name="Grid Table 5 Dark Accent 3" w:uiPriority="45"/>
    <w:lsdException w:name="Grid Table 6 Colorful Accent 3" w:uiPriority="40"/>
    <w:lsdException w:name="Grid Table 7 Colorful Accent 3" w:uiPriority="46"/>
    <w:lsdException w:name="Grid Table 1 Light Accent 4" w:uiPriority="47"/>
    <w:lsdException w:name="Grid Table 2 Accent 4" w:uiPriority="48"/>
    <w:lsdException w:name="Grid Table 3 Accent 4" w:uiPriority="49"/>
    <w:lsdException w:name="Grid Table 4 Accent 4" w:uiPriority="50"/>
    <w:lsdException w:name="Grid Table 5 Dark Accent 4" w:uiPriority="51"/>
    <w:lsdException w:name="Grid Table 6 Colorful Accent 4" w:uiPriority="52"/>
    <w:lsdException w:name="Grid Table 7 Colorful Accent 4" w:uiPriority="46"/>
    <w:lsdException w:name="Grid Table 1 Light Accent 5" w:uiPriority="47"/>
    <w:lsdException w:name="Grid Table 2 Accent 5" w:uiPriority="48"/>
    <w:lsdException w:name="Grid Table 3 Accent 5" w:uiPriority="49"/>
    <w:lsdException w:name="Grid Table 4 Accent 5" w:uiPriority="50"/>
    <w:lsdException w:name="Grid Table 5 Dark Accent 5" w:uiPriority="51"/>
    <w:lsdException w:name="Grid Table 6 Colorful Accent 5" w:uiPriority="52"/>
    <w:lsdException w:name="Grid Table 7 Colorful Accent 5" w:uiPriority="46"/>
    <w:lsdException w:name="Grid Table 1 Light Accent 6" w:uiPriority="47"/>
    <w:lsdException w:name="Grid Table 2 Accent 6" w:uiPriority="48"/>
    <w:lsdException w:name="Grid Table 3 Accent 6" w:uiPriority="49"/>
    <w:lsdException w:name="Grid Table 4 Accent 6" w:uiPriority="50"/>
    <w:lsdException w:name="Grid Table 5 Dark Accent 6" w:uiPriority="51"/>
    <w:lsdException w:name="Grid Table 6 Colorful Accent 6" w:uiPriority="52"/>
    <w:lsdException w:name="Grid Table 7 Colorful Accent 6" w:uiPriority="46"/>
    <w:lsdException w:name="List Table 1 Light" w:uiPriority="47"/>
    <w:lsdException w:name="List Table 2" w:uiPriority="48"/>
    <w:lsdException w:name="List Table 3" w:uiPriority="49"/>
    <w:lsdException w:name="List Table 4" w:uiPriority="50"/>
    <w:lsdException w:name="List Table 5 Dark" w:uiPriority="51"/>
    <w:lsdException w:name="List Table 6 Colorful" w:uiPriority="52"/>
    <w:lsdException w:name="List Table 7 Colorful" w:uiPriority="46"/>
    <w:lsdException w:name="List Table 1 Light Accent 1" w:uiPriority="47"/>
    <w:lsdException w:name="List Table 2 Accent 1" w:uiPriority="48"/>
    <w:lsdException w:name="List Table 3 Accent 1" w:uiPriority="49"/>
    <w:lsdException w:name="List Table 4 Accent 1" w:uiPriority="50"/>
    <w:lsdException w:name="List Table 5 Dark Accent 1" w:uiPriority="51"/>
    <w:lsdException w:name="List Table 6 Colorful Accent 1" w:uiPriority="52"/>
    <w:lsdException w:name="List Table 7 Colorful Accent 1" w:uiPriority="46"/>
    <w:lsdException w:name="List Table 1 Light Accent 2" w:uiPriority="47"/>
    <w:lsdException w:name="List Table 2 Accent 2" w:uiPriority="48"/>
    <w:lsdException w:name="List Table 3 Accent 2" w:uiPriority="49"/>
    <w:lsdException w:name="List Table 4 Accent 2" w:uiPriority="50"/>
    <w:lsdException w:name="List Table 5 Dark Accent 2" w:uiPriority="51"/>
    <w:lsdException w:name="List Table 6 Colorful Accent 2" w:uiPriority="52"/>
    <w:lsdException w:name="List Table 7 Colorful Accent 2" w:uiPriority="46"/>
    <w:lsdException w:name="List Table 1 Light Accent 3" w:uiPriority="47"/>
    <w:lsdException w:name="List Table 2 Accent 3" w:uiPriority="48"/>
    <w:lsdException w:name="List Table 3 Accent 3" w:uiPriority="49"/>
    <w:lsdException w:name="List Table 4 Accent 3" w:uiPriority="50"/>
    <w:lsdException w:name="List Table 5 Dark Accent 3" w:uiPriority="51"/>
    <w:lsdException w:name="List Table 6 Colorful Accent 3" w:uiPriority="52"/>
    <w:lsdException w:name="List Table 7 Colorful Accent 3" w:uiPriority="46"/>
    <w:lsdException w:name="List Table 1 Light Accent 4" w:uiPriority="47"/>
    <w:lsdException w:name="List Table 2 Accent 4" w:uiPriority="48"/>
    <w:lsdException w:name="List Table 3 Accent 4" w:uiPriority="49"/>
    <w:lsdException w:name="List Table 4 Accent 4" w:uiPriority="50"/>
    <w:lsdException w:name="List Table 5 Dark Accent 4" w:uiPriority="51"/>
    <w:lsdException w:name="List Table 6 Colorful Accent 4" w:uiPriority="52"/>
    <w:lsdException w:name="List Table 7 Colorful Accent 4" w:uiPriority="46"/>
    <w:lsdException w:name="List Table 1 Light Accent 5" w:uiPriority="47"/>
    <w:lsdException w:name="List Table 2 Accent 5" w:uiPriority="48"/>
    <w:lsdException w:name="List Table 3 Accent 5" w:uiPriority="49"/>
    <w:lsdException w:name="List Table 4 Accent 5" w:uiPriority="50"/>
    <w:lsdException w:name="List Table 5 Dark Accent 5" w:uiPriority="51"/>
    <w:lsdException w:name="List Table 6 Colorful Accent 5" w:uiPriority="52"/>
    <w:lsdException w:name="List Table 7 Colorful Accent 5" w:uiPriority="46"/>
    <w:lsdException w:name="List Table 1 Light Accent 6" w:uiPriority="47"/>
    <w:lsdException w:name="List Table 2 Accent 6" w:uiPriority="48"/>
    <w:lsdException w:name="List Table 3 Accent 6" w:uiPriority="49"/>
    <w:lsdException w:name="List Table 4 Accent 6" w:uiPriority="50"/>
    <w:lsdException w:name="List Table 5 Dark Accent 6" w:uiPriority="51"/>
    <w:lsdException w:name="List Table 6 Colorful Accent 6" w:uiPriority="52"/>
    <w:lsdException w:name="List Table 7 Colorful Accent 6" w:uiPriority="46"/>
  </w:latentStyles>
  <w:style w:type="paragraph" w:default="1" w:styleId="Normal">
    <w:name w:val="Normal"/>
    <w:qFormat/>
    <w:rsid w:val="00521B11"/>
    <w:pPr>
      <w:spacing w:after="160" w:line="259" w:lineRule="auto"/>
    </w:pPr>
    <w:rPr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customStyle="1" w:styleId="Cuadrculaclara-nfasis31">
    <w:name w:val="Cuadrícula clara - Énfasis 31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es-ES"/>
    </w:rPr>
  </w:style>
  <w:style w:type="character" w:customStyle="1" w:styleId="TextoindependienteCar">
    <w:name w:val="Texto independiente Ca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AE3CC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rsid w:val="00AE3CCD"/>
    <w:rPr>
      <w:sz w:val="16"/>
      <w:szCs w:val="16"/>
      <w:lang w:eastAsia="en-US"/>
    </w:rPr>
  </w:style>
  <w:style w:type="paragraph" w:customStyle="1" w:styleId="Default">
    <w:name w:val="Default"/>
    <w:rsid w:val="007F20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 w:eastAsia="en-US"/>
    </w:rPr>
  </w:style>
  <w:style w:type="character" w:styleId="Refdecomentario">
    <w:name w:val="annotation reference"/>
    <w:uiPriority w:val="99"/>
    <w:semiHidden/>
    <w:unhideWhenUsed/>
    <w:rsid w:val="001E28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E281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1E281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E281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1E2811"/>
    <w:rPr>
      <w:b/>
      <w:bCs/>
      <w:lang w:eastAsia="en-US"/>
    </w:rPr>
  </w:style>
  <w:style w:type="paragraph" w:styleId="Prrafodelista">
    <w:name w:val="List Paragraph"/>
    <w:basedOn w:val="Normal"/>
    <w:uiPriority w:val="99"/>
    <w:qFormat/>
    <w:rsid w:val="00111E7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CCBF2-C561-48FD-8044-819690976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1282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72</cp:revision>
  <cp:lastPrinted>2019-08-05T14:21:00Z</cp:lastPrinted>
  <dcterms:created xsi:type="dcterms:W3CDTF">2019-07-31T16:46:00Z</dcterms:created>
  <dcterms:modified xsi:type="dcterms:W3CDTF">2019-11-20T19:47:00Z</dcterms:modified>
</cp:coreProperties>
</file>